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CC19" w14:textId="335FDA7A" w:rsidR="005E2751" w:rsidRDefault="005E3968" w:rsidP="005E2751">
      <w:pPr>
        <w:rPr>
          <w:rFonts w:ascii="Georgia" w:hAnsi="Georgia" w:cs="Times New Roman"/>
          <w:b/>
          <w:color w:val="4D2D79"/>
          <w:sz w:val="92"/>
          <w:szCs w:val="92"/>
          <w:lang w:eastAsia="zh-CN"/>
        </w:rPr>
      </w:pPr>
      <w:r>
        <w:rPr>
          <w:rFonts w:ascii="Georgia" w:hAnsi="Georgia" w:cs="Times New Roman"/>
          <w:b/>
          <w:noProof/>
          <w:color w:val="4D2D79"/>
          <w:sz w:val="50"/>
          <w:szCs w:val="50"/>
          <w:lang w:eastAsia="zh-CN"/>
        </w:rPr>
        <w:drawing>
          <wp:anchor distT="0" distB="0" distL="114300" distR="114300" simplePos="0" relativeHeight="251665408" behindDoc="0" locked="0" layoutInCell="1" allowOverlap="1" wp14:anchorId="4ED11907" wp14:editId="750A15E7">
            <wp:simplePos x="0" y="0"/>
            <wp:positionH relativeFrom="column">
              <wp:posOffset>3808095</wp:posOffset>
            </wp:positionH>
            <wp:positionV relativeFrom="page">
              <wp:posOffset>984885</wp:posOffset>
            </wp:positionV>
            <wp:extent cx="2087880" cy="944245"/>
            <wp:effectExtent l="0" t="0" r="7620" b="8255"/>
            <wp:wrapNone/>
            <wp:docPr id="6" name="Picture 6" descr="Enabling Good Liv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nabling Good Liv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7880" cy="9442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cs="Times New Roman"/>
          <w:b/>
          <w:noProof/>
          <w:color w:val="4D2D79"/>
          <w:sz w:val="50"/>
          <w:szCs w:val="50"/>
          <w:lang w:eastAsia="zh-CN"/>
        </w:rPr>
        <w:drawing>
          <wp:anchor distT="0" distB="0" distL="114300" distR="114300" simplePos="0" relativeHeight="251664384" behindDoc="0" locked="0" layoutInCell="1" allowOverlap="1" wp14:anchorId="6807C075" wp14:editId="2F9BDB2A">
            <wp:simplePos x="0" y="0"/>
            <wp:positionH relativeFrom="margin">
              <wp:posOffset>1889125</wp:posOffset>
            </wp:positionH>
            <wp:positionV relativeFrom="page">
              <wp:posOffset>923925</wp:posOffset>
            </wp:positionV>
            <wp:extent cx="1419225" cy="2140585"/>
            <wp:effectExtent l="0" t="0" r="0" b="0"/>
            <wp:wrapNone/>
            <wp:docPr id="5" name="Picture 5" descr="Whaikaha - Ministry of Disabled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haikaha - Ministry of Disabled Peopl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225" cy="214058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00F">
        <w:rPr>
          <w:noProof/>
        </w:rPr>
        <w:drawing>
          <wp:anchor distT="0" distB="0" distL="114300" distR="114300" simplePos="0" relativeHeight="251660287" behindDoc="1" locked="0" layoutInCell="1" allowOverlap="1" wp14:anchorId="4DE2E979" wp14:editId="5F763E90">
            <wp:simplePos x="0" y="0"/>
            <wp:positionH relativeFrom="page">
              <wp:align>right</wp:align>
            </wp:positionH>
            <wp:positionV relativeFrom="page">
              <wp:align>bottom</wp:align>
            </wp:positionV>
            <wp:extent cx="7533564" cy="10662440"/>
            <wp:effectExtent l="0" t="0" r="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33564" cy="10662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F1D6C4" w14:textId="77454BD9" w:rsidR="005E2751" w:rsidRDefault="005E2751" w:rsidP="005E2751">
      <w:pPr>
        <w:rPr>
          <w:rFonts w:ascii="Georgia" w:hAnsi="Georgia" w:cs="Times New Roman"/>
          <w:b/>
          <w:color w:val="4D2D79"/>
          <w:sz w:val="92"/>
          <w:szCs w:val="92"/>
          <w:lang w:eastAsia="zh-CN"/>
        </w:rPr>
      </w:pPr>
    </w:p>
    <w:p w14:paraId="6D37FF03" w14:textId="7DA40B38" w:rsidR="005E2751" w:rsidRDefault="005E2751" w:rsidP="005E2751">
      <w:pPr>
        <w:rPr>
          <w:rFonts w:ascii="Georgia" w:hAnsi="Georgia" w:cs="Times New Roman"/>
          <w:b/>
          <w:color w:val="4D2D79"/>
          <w:sz w:val="92"/>
          <w:szCs w:val="92"/>
          <w:lang w:eastAsia="zh-CN"/>
        </w:rPr>
      </w:pPr>
    </w:p>
    <w:p w14:paraId="42B241C2" w14:textId="621C02CA" w:rsidR="005E2751" w:rsidRDefault="005E2751" w:rsidP="005E2751">
      <w:pPr>
        <w:rPr>
          <w:rFonts w:ascii="Georgia" w:hAnsi="Georgia" w:cs="Times New Roman"/>
          <w:b/>
          <w:color w:val="4D2D79"/>
          <w:sz w:val="92"/>
          <w:szCs w:val="92"/>
          <w:lang w:eastAsia="zh-CN"/>
        </w:rPr>
      </w:pPr>
    </w:p>
    <w:p w14:paraId="6069A346" w14:textId="571387AE" w:rsidR="009813FB" w:rsidRDefault="009813FB" w:rsidP="009813FB">
      <w:pPr>
        <w:rPr>
          <w:rFonts w:ascii="Georgia" w:hAnsi="Georgia" w:cs="Times New Roman"/>
          <w:b/>
          <w:color w:val="4D2D79"/>
          <w:sz w:val="50"/>
          <w:szCs w:val="50"/>
          <w:lang w:eastAsia="zh-CN"/>
        </w:rPr>
      </w:pPr>
    </w:p>
    <w:p w14:paraId="1EAA50A0" w14:textId="1D7E6069" w:rsidR="009813FB" w:rsidRPr="005E3968" w:rsidRDefault="005E2751" w:rsidP="005E3968">
      <w:pPr>
        <w:spacing w:line="276" w:lineRule="auto"/>
        <w:ind w:left="1418"/>
        <w:rPr>
          <w:rFonts w:ascii="Georgia" w:hAnsi="Georgia" w:cs="Times New Roman"/>
          <w:b/>
          <w:color w:val="4D2D79"/>
          <w:sz w:val="56"/>
          <w:szCs w:val="56"/>
          <w:lang w:eastAsia="zh-CN"/>
        </w:rPr>
      </w:pPr>
      <w:r w:rsidRPr="005E3968">
        <w:rPr>
          <w:rFonts w:ascii="Georgia" w:hAnsi="Georgia" w:cs="Times New Roman"/>
          <w:b/>
          <w:color w:val="4D2D79"/>
          <w:sz w:val="56"/>
          <w:szCs w:val="56"/>
          <w:lang w:eastAsia="zh-CN"/>
        </w:rPr>
        <w:t>Monitoring, Evaluation, Analysis and Learning (MEAL) Detailed Strategic Framework</w:t>
      </w:r>
    </w:p>
    <w:p w14:paraId="6E659B25" w14:textId="1148173B" w:rsidR="009813FB" w:rsidRPr="005E3968" w:rsidRDefault="009813FB" w:rsidP="005E3968">
      <w:pPr>
        <w:spacing w:line="276" w:lineRule="auto"/>
        <w:ind w:left="1418"/>
        <w:rPr>
          <w:rFonts w:ascii="Georgia" w:hAnsi="Georgia" w:cs="Times New Roman"/>
          <w:b/>
          <w:color w:val="4D2D79"/>
          <w:sz w:val="56"/>
          <w:szCs w:val="56"/>
          <w:lang w:eastAsia="zh-CN"/>
        </w:rPr>
      </w:pPr>
    </w:p>
    <w:p w14:paraId="1FDCC428" w14:textId="69038D7E" w:rsidR="009813FB" w:rsidRPr="005E3968" w:rsidRDefault="009813FB" w:rsidP="005E3968">
      <w:pPr>
        <w:spacing w:line="276" w:lineRule="auto"/>
        <w:ind w:left="1418"/>
        <w:rPr>
          <w:rFonts w:ascii="Georgia" w:hAnsi="Georgia" w:cs="Times New Roman"/>
          <w:b/>
          <w:color w:val="4D2D79"/>
          <w:sz w:val="48"/>
          <w:szCs w:val="48"/>
          <w:lang w:eastAsia="zh-CN"/>
        </w:rPr>
      </w:pPr>
    </w:p>
    <w:p w14:paraId="20C7EB9F" w14:textId="6D531546" w:rsidR="00457FDF" w:rsidRPr="005E3968" w:rsidRDefault="009813FB" w:rsidP="005E3968">
      <w:pPr>
        <w:spacing w:line="276" w:lineRule="auto"/>
        <w:ind w:left="1418"/>
        <w:rPr>
          <w:rFonts w:ascii="Georgia" w:hAnsi="Georgia" w:cs="Times New Roman"/>
          <w:b/>
          <w:color w:val="4D2D79"/>
          <w:sz w:val="56"/>
          <w:szCs w:val="56"/>
          <w:lang w:eastAsia="zh-CN"/>
        </w:rPr>
      </w:pPr>
      <w:r w:rsidRPr="005E3968">
        <w:rPr>
          <w:rFonts w:ascii="Georgia" w:hAnsi="Georgia" w:cs="Times New Roman"/>
          <w:b/>
          <w:color w:val="4D2D79"/>
          <w:sz w:val="48"/>
          <w:szCs w:val="48"/>
          <w:lang w:eastAsia="zh-CN"/>
        </w:rPr>
        <w:t xml:space="preserve">June 2023 </w:t>
      </w:r>
      <w:r w:rsidR="00457FDF" w:rsidRPr="005E3968">
        <w:rPr>
          <w:rFonts w:ascii="Georgia" w:hAnsi="Georgia" w:cs="Times New Roman"/>
          <w:b/>
          <w:color w:val="4D2D79"/>
          <w:sz w:val="56"/>
          <w:szCs w:val="56"/>
          <w:lang w:eastAsia="zh-CN"/>
        </w:rPr>
        <w:t xml:space="preserve"> </w:t>
      </w:r>
    </w:p>
    <w:p w14:paraId="0FD84CF2" w14:textId="669BD91B" w:rsidR="00457FDF" w:rsidRDefault="00457FDF" w:rsidP="0037754B">
      <w:pPr>
        <w:ind w:left="1418"/>
        <w:rPr>
          <w:rFonts w:ascii="Georgia" w:hAnsi="Georgia" w:cs="Times New Roman"/>
          <w:b/>
          <w:color w:val="4D2D79"/>
          <w:sz w:val="50"/>
          <w:szCs w:val="50"/>
          <w:lang w:eastAsia="zh-CN"/>
        </w:rPr>
      </w:pPr>
    </w:p>
    <w:p w14:paraId="1559D6AF" w14:textId="243E324F" w:rsidR="00457FDF" w:rsidRDefault="00457FDF" w:rsidP="0037754B">
      <w:pPr>
        <w:ind w:left="1418"/>
        <w:rPr>
          <w:rFonts w:ascii="Georgia" w:hAnsi="Georgia" w:cs="Times New Roman"/>
          <w:b/>
          <w:color w:val="4D2D79"/>
          <w:sz w:val="50"/>
          <w:szCs w:val="50"/>
          <w:lang w:eastAsia="zh-CN"/>
        </w:rPr>
      </w:pPr>
    </w:p>
    <w:p w14:paraId="022109CB" w14:textId="3E89439E" w:rsidR="00457FDF" w:rsidRDefault="00457FDF" w:rsidP="0037754B">
      <w:pPr>
        <w:ind w:left="1418"/>
        <w:rPr>
          <w:rFonts w:ascii="Georgia" w:hAnsi="Georgia" w:cs="Times New Roman"/>
          <w:b/>
          <w:color w:val="4D2D79"/>
          <w:sz w:val="50"/>
          <w:szCs w:val="50"/>
          <w:lang w:eastAsia="zh-CN"/>
        </w:rPr>
      </w:pPr>
    </w:p>
    <w:p w14:paraId="2550C302" w14:textId="4686906F" w:rsidR="00457FDF" w:rsidRDefault="00457FDF" w:rsidP="0037754B">
      <w:pPr>
        <w:ind w:left="1418"/>
        <w:rPr>
          <w:rFonts w:ascii="Georgia" w:hAnsi="Georgia" w:cs="Times New Roman"/>
          <w:b/>
          <w:color w:val="4D2D79"/>
          <w:sz w:val="50"/>
          <w:szCs w:val="50"/>
          <w:lang w:eastAsia="zh-CN"/>
        </w:rPr>
      </w:pPr>
    </w:p>
    <w:p w14:paraId="468113D0" w14:textId="5AB3613A" w:rsidR="00457FDF" w:rsidRDefault="00457FDF" w:rsidP="0037754B">
      <w:pPr>
        <w:ind w:left="1418"/>
        <w:rPr>
          <w:rFonts w:ascii="Georgia" w:hAnsi="Georgia" w:cs="Times New Roman"/>
          <w:b/>
          <w:color w:val="4D2D79"/>
          <w:sz w:val="50"/>
          <w:szCs w:val="50"/>
          <w:lang w:eastAsia="zh-CN"/>
        </w:rPr>
      </w:pPr>
    </w:p>
    <w:p w14:paraId="557C257F" w14:textId="212267BB" w:rsidR="00457FDF" w:rsidRDefault="00457FDF" w:rsidP="0037754B">
      <w:pPr>
        <w:ind w:left="1418"/>
        <w:rPr>
          <w:rFonts w:ascii="Georgia" w:hAnsi="Georgia" w:cs="Times New Roman"/>
          <w:b/>
          <w:color w:val="4D2D79"/>
          <w:sz w:val="50"/>
          <w:szCs w:val="50"/>
          <w:lang w:eastAsia="zh-CN"/>
        </w:rPr>
      </w:pPr>
    </w:p>
    <w:p w14:paraId="27F172DB" w14:textId="77777777" w:rsidR="00457FDF" w:rsidRDefault="00457FDF" w:rsidP="005E3968">
      <w:pPr>
        <w:rPr>
          <w:rFonts w:ascii="Georgia" w:hAnsi="Georgia" w:cs="Times New Roman"/>
          <w:b/>
          <w:color w:val="4D2D79"/>
          <w:sz w:val="50"/>
          <w:szCs w:val="50"/>
          <w:lang w:eastAsia="zh-CN"/>
        </w:rPr>
      </w:pPr>
    </w:p>
    <w:p w14:paraId="0C613A7E" w14:textId="515F534C" w:rsidR="00457FDF" w:rsidRPr="00C325B7" w:rsidRDefault="00457FDF" w:rsidP="00457FDF">
      <w:pPr>
        <w:rPr>
          <w:rFonts w:eastAsia="Open Sans" w:cs="Segoe UI"/>
          <w:sz w:val="24"/>
          <w:szCs w:val="24"/>
          <w:lang w:val="en-US"/>
        </w:rPr>
      </w:pPr>
    </w:p>
    <w:p w14:paraId="2BB1EE67" w14:textId="1FD8FD5D" w:rsidR="00B06CA7" w:rsidRPr="003A52B5" w:rsidRDefault="27BDA8BC" w:rsidP="00815B6E">
      <w:pPr>
        <w:pStyle w:val="H1"/>
        <w:spacing w:after="0"/>
        <w:rPr>
          <w:rFonts w:ascii="Segoe UI" w:eastAsia="Franklin Gothic" w:hAnsi="Segoe UI" w:cs="Segoe UI"/>
          <w:sz w:val="36"/>
          <w:szCs w:val="36"/>
        </w:rPr>
      </w:pPr>
      <w:bookmarkStart w:id="0" w:name="_Toc138161347"/>
      <w:r w:rsidRPr="003A52B5">
        <w:rPr>
          <w:rFonts w:ascii="Segoe UI" w:eastAsia="Franklin Gothic" w:hAnsi="Segoe UI" w:cs="Segoe UI"/>
          <w:sz w:val="36"/>
          <w:szCs w:val="36"/>
        </w:rPr>
        <w:t>Acknowledgements</w:t>
      </w:r>
      <w:bookmarkEnd w:id="0"/>
      <w:r w:rsidRPr="003A52B5">
        <w:rPr>
          <w:rFonts w:ascii="Segoe UI" w:eastAsia="Franklin Gothic" w:hAnsi="Segoe UI" w:cs="Segoe UI"/>
          <w:sz w:val="36"/>
          <w:szCs w:val="36"/>
        </w:rPr>
        <w:t xml:space="preserve"> </w:t>
      </w:r>
    </w:p>
    <w:p w14:paraId="0B8F64F6" w14:textId="32F04F39" w:rsidR="008744E9" w:rsidRPr="003A52B5" w:rsidRDefault="008744E9" w:rsidP="27BDA8BC">
      <w:pPr>
        <w:rPr>
          <w:rFonts w:eastAsia="Segoe UI" w:cs="Segoe UI"/>
        </w:rPr>
      </w:pPr>
    </w:p>
    <w:p w14:paraId="4EB7D3B6" w14:textId="7E933C53" w:rsidR="00137070" w:rsidRPr="003A52B5" w:rsidRDefault="00404A8C" w:rsidP="27BDA8BC">
      <w:pPr>
        <w:rPr>
          <w:rFonts w:eastAsia="Segoe UI" w:cs="Segoe UI"/>
        </w:rPr>
      </w:pPr>
      <w:r>
        <w:rPr>
          <w:rFonts w:eastAsia="Segoe UI" w:cs="Segoe UI"/>
        </w:rPr>
        <w:t>Whaikaha</w:t>
      </w:r>
      <w:r w:rsidR="000B3F10">
        <w:rPr>
          <w:rFonts w:eastAsia="Segoe UI" w:cs="Segoe UI"/>
        </w:rPr>
        <w:t xml:space="preserve"> and the </w:t>
      </w:r>
      <w:r w:rsidR="000B3F10" w:rsidRPr="003A52B5">
        <w:rPr>
          <w:rStyle w:val="normaltextrun"/>
          <w:rFonts w:eastAsia="Segoe UI" w:cs="Segoe UI"/>
        </w:rPr>
        <w:t>Strategic Reference Group</w:t>
      </w:r>
      <w:r w:rsidR="00C16618" w:rsidRPr="003A52B5">
        <w:rPr>
          <w:rFonts w:eastAsia="Segoe UI" w:cs="Segoe UI"/>
        </w:rPr>
        <w:t xml:space="preserve"> would like to thank the</w:t>
      </w:r>
      <w:r w:rsidR="00137070" w:rsidRPr="003A52B5">
        <w:rPr>
          <w:rFonts w:eastAsia="Segoe UI" w:cs="Segoe UI"/>
        </w:rPr>
        <w:t>:</w:t>
      </w:r>
    </w:p>
    <w:p w14:paraId="551DEC2F" w14:textId="7CAC319B" w:rsidR="27BDA8BC" w:rsidRPr="003A52B5" w:rsidRDefault="27BDA8BC" w:rsidP="008744E9">
      <w:pPr>
        <w:pStyle w:val="Bulletslist"/>
        <w:rPr>
          <w:rStyle w:val="normaltextrun"/>
          <w:rFonts w:eastAsia="Segoe UI" w:cs="Segoe UI"/>
        </w:rPr>
      </w:pPr>
      <w:r w:rsidRPr="003A52B5">
        <w:rPr>
          <w:rStyle w:val="normaltextrun"/>
          <w:rFonts w:eastAsia="Segoe UI" w:cs="Segoe UI"/>
        </w:rPr>
        <w:t>Insights Alliance and the initial community members</w:t>
      </w:r>
      <w:r w:rsidR="008744E9" w:rsidRPr="003A52B5">
        <w:rPr>
          <w:rStyle w:val="normaltextrun"/>
          <w:rFonts w:eastAsia="Segoe UI" w:cs="Segoe UI"/>
        </w:rPr>
        <w:t>:</w:t>
      </w:r>
      <w:r w:rsidRPr="003A52B5">
        <w:rPr>
          <w:rStyle w:val="normaltextrun"/>
          <w:rFonts w:eastAsia="Segoe UI" w:cs="Segoe UI"/>
        </w:rPr>
        <w:t xml:space="preserve"> Gerri Pomeroy and Mark Benjamin (National Enabling Good Lives), and Louise Were (Wh</w:t>
      </w:r>
      <w:r w:rsidR="00FA1680">
        <w:rPr>
          <w:rStyle w:val="normaltextrun"/>
          <w:rFonts w:eastAsia="Segoe UI" w:cs="Segoe UI"/>
        </w:rPr>
        <w:t>ā</w:t>
      </w:r>
      <w:r w:rsidRPr="003A52B5">
        <w:rPr>
          <w:rStyle w:val="normaltextrun"/>
          <w:rFonts w:eastAsia="Segoe UI" w:cs="Segoe UI"/>
        </w:rPr>
        <w:t xml:space="preserve">nau Ora Interface Group) </w:t>
      </w:r>
    </w:p>
    <w:p w14:paraId="48B0991E" w14:textId="502FF659" w:rsidR="27BDA8BC" w:rsidRPr="003A52B5" w:rsidRDefault="001F0631" w:rsidP="008744E9">
      <w:pPr>
        <w:pStyle w:val="Bulletslist"/>
        <w:rPr>
          <w:rStyle w:val="normaltextrun"/>
          <w:rFonts w:eastAsia="Segoe UI" w:cs="Segoe UI"/>
        </w:rPr>
      </w:pPr>
      <w:r w:rsidRPr="003A52B5">
        <w:rPr>
          <w:rStyle w:val="normaltextrun"/>
          <w:rFonts w:eastAsia="Segoe UI" w:cs="Segoe UI"/>
        </w:rPr>
        <w:t>Monitoring, Evaluation and Learning</w:t>
      </w:r>
      <w:r w:rsidR="00616EBA" w:rsidRPr="003A52B5">
        <w:rPr>
          <w:rStyle w:val="normaltextrun"/>
          <w:rFonts w:eastAsia="Segoe UI" w:cs="Segoe UI"/>
        </w:rPr>
        <w:t xml:space="preserve"> </w:t>
      </w:r>
      <w:r w:rsidR="27BDA8BC" w:rsidRPr="003A52B5">
        <w:rPr>
          <w:rStyle w:val="normaltextrun"/>
          <w:rFonts w:eastAsia="Segoe UI" w:cs="Segoe UI"/>
        </w:rPr>
        <w:t>Technical Advisory Group</w:t>
      </w:r>
    </w:p>
    <w:p w14:paraId="63F68098" w14:textId="6650E63F" w:rsidR="27BDA8BC" w:rsidRPr="003A52B5" w:rsidRDefault="27BDA8BC" w:rsidP="008744E9">
      <w:pPr>
        <w:pStyle w:val="Bulletslist"/>
        <w:rPr>
          <w:rStyle w:val="normaltextrun"/>
          <w:rFonts w:eastAsia="Segoe UI" w:cs="Segoe UI"/>
        </w:rPr>
      </w:pPr>
      <w:r w:rsidRPr="003A52B5">
        <w:rPr>
          <w:rStyle w:val="normaltextrun"/>
          <w:rFonts w:eastAsia="Segoe UI" w:cs="Segoe UI"/>
        </w:rPr>
        <w:t xml:space="preserve">Te </w:t>
      </w:r>
      <w:proofErr w:type="spellStart"/>
      <w:r w:rsidRPr="003A52B5">
        <w:rPr>
          <w:rStyle w:val="normaltextrun"/>
          <w:rFonts w:eastAsia="Segoe UI" w:cs="Segoe UI"/>
        </w:rPr>
        <w:t>Ao</w:t>
      </w:r>
      <w:proofErr w:type="spellEnd"/>
      <w:r w:rsidRPr="003A52B5">
        <w:rPr>
          <w:rStyle w:val="normaltextrun"/>
          <w:rFonts w:eastAsia="Segoe UI" w:cs="Segoe UI"/>
        </w:rPr>
        <w:t xml:space="preserve"> </w:t>
      </w:r>
      <w:proofErr w:type="spellStart"/>
      <w:r w:rsidRPr="003A52B5">
        <w:rPr>
          <w:rStyle w:val="normaltextrun"/>
          <w:rFonts w:eastAsia="Segoe UI" w:cs="Segoe UI"/>
        </w:rPr>
        <w:t>Mārama</w:t>
      </w:r>
      <w:proofErr w:type="spellEnd"/>
      <w:r w:rsidRPr="003A52B5">
        <w:rPr>
          <w:rStyle w:val="normaltextrun"/>
          <w:rFonts w:eastAsia="Segoe UI" w:cs="Segoe UI"/>
        </w:rPr>
        <w:t xml:space="preserve"> Aotearoa Trust (Dr Tristram </w:t>
      </w:r>
      <w:proofErr w:type="spellStart"/>
      <w:r w:rsidRPr="003A52B5">
        <w:rPr>
          <w:rStyle w:val="normaltextrun"/>
          <w:rFonts w:eastAsia="Segoe UI" w:cs="Segoe UI"/>
        </w:rPr>
        <w:t>Ingham</w:t>
      </w:r>
      <w:proofErr w:type="spellEnd"/>
      <w:r w:rsidRPr="003A52B5">
        <w:rPr>
          <w:rStyle w:val="normaltextrun"/>
          <w:rFonts w:eastAsia="Segoe UI" w:cs="Segoe UI"/>
        </w:rPr>
        <w:t>)</w:t>
      </w:r>
    </w:p>
    <w:p w14:paraId="2BBA3ECD" w14:textId="7C9FDEF7" w:rsidR="27BDA8BC" w:rsidRPr="003A52B5" w:rsidRDefault="27BDA8BC" w:rsidP="00FF1CE6">
      <w:pPr>
        <w:pStyle w:val="Bulletslist"/>
        <w:rPr>
          <w:rStyle w:val="normaltextrun"/>
          <w:rFonts w:eastAsia="Segoe UI" w:cs="Segoe UI"/>
        </w:rPr>
      </w:pPr>
      <w:proofErr w:type="spellStart"/>
      <w:r w:rsidRPr="003A52B5">
        <w:rPr>
          <w:rStyle w:val="normaltextrun"/>
          <w:rFonts w:eastAsia="Segoe UI" w:cs="Segoe UI"/>
        </w:rPr>
        <w:t>FrankAdvice</w:t>
      </w:r>
      <w:proofErr w:type="spellEnd"/>
      <w:r w:rsidRPr="003A52B5">
        <w:rPr>
          <w:rStyle w:val="normaltextrun"/>
          <w:rFonts w:eastAsia="Segoe UI" w:cs="Segoe UI"/>
        </w:rPr>
        <w:t xml:space="preserve"> (secretariat support)</w:t>
      </w:r>
    </w:p>
    <w:p w14:paraId="15C60F71" w14:textId="4C427565" w:rsidR="27BDA8BC" w:rsidRPr="003A52B5" w:rsidRDefault="00616EBA" w:rsidP="008744E9">
      <w:pPr>
        <w:pStyle w:val="Bulletslist"/>
        <w:rPr>
          <w:rStyle w:val="normaltextrun"/>
          <w:rFonts w:eastAsia="Segoe UI" w:cs="Segoe UI"/>
        </w:rPr>
      </w:pPr>
      <w:r w:rsidRPr="003A52B5">
        <w:rPr>
          <w:rStyle w:val="normaltextrun"/>
          <w:rFonts w:eastAsia="Segoe UI" w:cs="Segoe UI"/>
        </w:rPr>
        <w:t>Ministry of Health</w:t>
      </w:r>
      <w:r w:rsidR="27BDA8BC" w:rsidRPr="003A52B5">
        <w:rPr>
          <w:rStyle w:val="normaltextrun"/>
          <w:rFonts w:eastAsia="Segoe UI" w:cs="Segoe UI"/>
        </w:rPr>
        <w:t xml:space="preserve"> System Transformation Team</w:t>
      </w:r>
    </w:p>
    <w:p w14:paraId="0F0C1D8F" w14:textId="5D6AB29F" w:rsidR="27BDA8BC" w:rsidRPr="003A52B5" w:rsidRDefault="27BDA8BC" w:rsidP="008744E9">
      <w:pPr>
        <w:pStyle w:val="Bulletslist"/>
        <w:rPr>
          <w:rStyle w:val="normaltextrun"/>
          <w:rFonts w:eastAsia="Segoe UI" w:cs="Segoe UI"/>
        </w:rPr>
      </w:pPr>
      <w:r w:rsidRPr="003A52B5">
        <w:rPr>
          <w:rStyle w:val="normaltextrun"/>
          <w:rFonts w:eastAsia="Segoe UI" w:cs="Segoe UI"/>
        </w:rPr>
        <w:t>Foundation for Equity and Research New Zealand (Bernadette Jones)</w:t>
      </w:r>
      <w:r w:rsidR="00616EBA" w:rsidRPr="003A52B5">
        <w:rPr>
          <w:rStyle w:val="normaltextrun"/>
          <w:rFonts w:eastAsia="Segoe UI" w:cs="Segoe UI"/>
        </w:rPr>
        <w:t>.</w:t>
      </w:r>
    </w:p>
    <w:p w14:paraId="76A9FABD" w14:textId="577D5E54" w:rsidR="27BDA8BC" w:rsidRPr="003A52B5" w:rsidRDefault="27BDA8BC" w:rsidP="003B0C01">
      <w:pPr>
        <w:rPr>
          <w:rFonts w:cs="Segoe UI"/>
        </w:rPr>
      </w:pPr>
    </w:p>
    <w:p w14:paraId="75B0D005" w14:textId="645C8E1B" w:rsidR="003E7A06" w:rsidRPr="003A52B5" w:rsidRDefault="003E7A06" w:rsidP="003E7A06">
      <w:pPr>
        <w:pStyle w:val="H1"/>
        <w:spacing w:after="0"/>
        <w:rPr>
          <w:rFonts w:ascii="Segoe UI" w:eastAsia="Franklin Gothic" w:hAnsi="Segoe UI" w:cs="Segoe UI"/>
          <w:sz w:val="36"/>
          <w:szCs w:val="36"/>
        </w:rPr>
      </w:pPr>
      <w:bookmarkStart w:id="1" w:name="_Toc138161348"/>
      <w:r w:rsidRPr="003A52B5">
        <w:rPr>
          <w:rFonts w:ascii="Segoe UI" w:eastAsia="Franklin Gothic" w:hAnsi="Segoe UI" w:cs="Segoe UI"/>
          <w:sz w:val="36"/>
          <w:szCs w:val="36"/>
        </w:rPr>
        <w:t>Foreword</w:t>
      </w:r>
      <w:bookmarkEnd w:id="1"/>
    </w:p>
    <w:p w14:paraId="5FE1D4E2" w14:textId="77777777" w:rsidR="003E7A06" w:rsidRPr="003A52B5" w:rsidRDefault="003E7A06" w:rsidP="003B0C01">
      <w:pPr>
        <w:rPr>
          <w:rFonts w:cs="Segoe UI"/>
        </w:rPr>
      </w:pPr>
    </w:p>
    <w:p w14:paraId="4CDD5177" w14:textId="0EBD4533" w:rsidR="00815B6E" w:rsidRPr="003A52B5" w:rsidRDefault="008A679B" w:rsidP="008744E9">
      <w:pPr>
        <w:rPr>
          <w:rFonts w:eastAsia="Segoe UI" w:cs="Segoe UI"/>
        </w:rPr>
      </w:pPr>
      <w:bookmarkStart w:id="2" w:name="_Toc138161349"/>
      <w:r w:rsidRPr="00FF1CE6">
        <w:rPr>
          <w:rFonts w:eastAsia="Open Sans" w:cs="Segoe UI"/>
          <w:b/>
          <w:bCs/>
        </w:rPr>
        <w:t>A note about terminology in disability and MEAL Strategic Framework</w:t>
      </w:r>
      <w:bookmarkEnd w:id="2"/>
      <w:r w:rsidR="00FF1CE6">
        <w:rPr>
          <w:rFonts w:eastAsia="Open Sans" w:cs="Segoe UI"/>
          <w:b/>
          <w:bCs/>
        </w:rPr>
        <w:t>:</w:t>
      </w:r>
      <w:r w:rsidR="004778BD" w:rsidRPr="00FF1CE6">
        <w:rPr>
          <w:rFonts w:eastAsia="Open Sans" w:cs="Segoe UI"/>
        </w:rPr>
        <w:t xml:space="preserve"> </w:t>
      </w:r>
      <w:r w:rsidR="00FF1CE6">
        <w:rPr>
          <w:rFonts w:eastAsia="Open Sans" w:cs="Segoe UI"/>
        </w:rPr>
        <w:br/>
      </w:r>
      <w:r w:rsidRPr="008A679B">
        <w:rPr>
          <w:rFonts w:eastAsia="Segoe UI" w:cs="Segoe UI"/>
        </w:rPr>
        <w:t xml:space="preserve">Language around disability is important. </w:t>
      </w:r>
      <w:r w:rsidR="00815B6E" w:rsidRPr="003A52B5">
        <w:rPr>
          <w:rFonts w:eastAsia="Segoe UI" w:cs="Segoe UI"/>
        </w:rPr>
        <w:t xml:space="preserve">There are different terms preferred by different people to refer to disabled people and </w:t>
      </w:r>
      <w:r w:rsidR="004C163D">
        <w:rPr>
          <w:rFonts w:eastAsia="Segoe UI" w:cs="Segoe UI"/>
        </w:rPr>
        <w:t>whānau</w:t>
      </w:r>
      <w:r w:rsidR="00815B6E" w:rsidRPr="003A52B5">
        <w:rPr>
          <w:rFonts w:eastAsia="Segoe UI" w:cs="Segoe UI"/>
        </w:rPr>
        <w:t xml:space="preserve"> that support them, including within Te </w:t>
      </w:r>
      <w:proofErr w:type="spellStart"/>
      <w:r w:rsidR="00815B6E" w:rsidRPr="003A52B5">
        <w:rPr>
          <w:rFonts w:eastAsia="Segoe UI" w:cs="Segoe UI"/>
        </w:rPr>
        <w:t>Ao</w:t>
      </w:r>
      <w:proofErr w:type="spellEnd"/>
      <w:r w:rsidR="00815B6E" w:rsidRPr="003A52B5">
        <w:rPr>
          <w:rFonts w:eastAsia="Segoe UI" w:cs="Segoe UI"/>
        </w:rPr>
        <w:t xml:space="preserve"> Māori contexts. This document uses ‘disabled people and whānau’ as an inclusive term, including disabled </w:t>
      </w:r>
      <w:proofErr w:type="spellStart"/>
      <w:r w:rsidR="00815B6E" w:rsidRPr="003A52B5">
        <w:rPr>
          <w:rFonts w:eastAsia="Segoe UI" w:cs="Segoe UI"/>
        </w:rPr>
        <w:t>tamariki</w:t>
      </w:r>
      <w:proofErr w:type="spellEnd"/>
      <w:r w:rsidR="4444FDE3" w:rsidRPr="003A52B5">
        <w:rPr>
          <w:rFonts w:eastAsia="Segoe UI" w:cs="Segoe UI"/>
        </w:rPr>
        <w:t>,</w:t>
      </w:r>
      <w:r w:rsidR="00815B6E" w:rsidRPr="003A52B5">
        <w:rPr>
          <w:rFonts w:eastAsia="Segoe UI" w:cs="Segoe UI"/>
        </w:rPr>
        <w:t xml:space="preserve"> </w:t>
      </w:r>
      <w:proofErr w:type="spellStart"/>
      <w:r w:rsidR="00815B6E" w:rsidRPr="003A52B5">
        <w:rPr>
          <w:rFonts w:eastAsia="Segoe UI" w:cs="Segoe UI"/>
        </w:rPr>
        <w:t>rangatahi</w:t>
      </w:r>
      <w:proofErr w:type="spellEnd"/>
      <w:r w:rsidR="00815B6E" w:rsidRPr="003A52B5">
        <w:rPr>
          <w:rFonts w:eastAsia="Segoe UI" w:cs="Segoe UI"/>
        </w:rPr>
        <w:t xml:space="preserve">, </w:t>
      </w:r>
      <w:proofErr w:type="spellStart"/>
      <w:r w:rsidR="00815B6E" w:rsidRPr="003A52B5">
        <w:rPr>
          <w:rFonts w:eastAsia="Segoe UI" w:cs="Segoe UI"/>
        </w:rPr>
        <w:t>tāngata</w:t>
      </w:r>
      <w:proofErr w:type="spellEnd"/>
      <w:r w:rsidR="00815B6E" w:rsidRPr="003A52B5">
        <w:rPr>
          <w:rFonts w:eastAsia="Segoe UI" w:cs="Segoe UI"/>
        </w:rPr>
        <w:t xml:space="preserve"> </w:t>
      </w:r>
      <w:proofErr w:type="spellStart"/>
      <w:r w:rsidR="00815B6E" w:rsidRPr="003A52B5">
        <w:rPr>
          <w:rFonts w:eastAsia="Segoe UI" w:cs="Segoe UI"/>
        </w:rPr>
        <w:t>whaikaha</w:t>
      </w:r>
      <w:proofErr w:type="spellEnd"/>
      <w:r w:rsidR="00815B6E" w:rsidRPr="003A52B5">
        <w:rPr>
          <w:rFonts w:eastAsia="Segoe UI" w:cs="Segoe UI"/>
        </w:rPr>
        <w:t xml:space="preserve"> Māori and whānau (including parents, caregivers, and guardians), </w:t>
      </w:r>
      <w:proofErr w:type="spellStart"/>
      <w:r w:rsidR="00815B6E" w:rsidRPr="003A52B5">
        <w:rPr>
          <w:rFonts w:eastAsia="Segoe UI" w:cs="Segoe UI"/>
        </w:rPr>
        <w:t>tagata</w:t>
      </w:r>
      <w:proofErr w:type="spellEnd"/>
      <w:r w:rsidR="00815B6E" w:rsidRPr="003A52B5">
        <w:rPr>
          <w:rFonts w:eastAsia="Segoe UI" w:cs="Segoe UI"/>
        </w:rPr>
        <w:t xml:space="preserve"> </w:t>
      </w:r>
      <w:proofErr w:type="spellStart"/>
      <w:r w:rsidR="00815B6E" w:rsidRPr="003A52B5">
        <w:rPr>
          <w:rFonts w:eastAsia="Segoe UI" w:cs="Segoe UI"/>
        </w:rPr>
        <w:t>sa’ilimalo</w:t>
      </w:r>
      <w:proofErr w:type="spellEnd"/>
      <w:r w:rsidR="00815B6E" w:rsidRPr="003A52B5">
        <w:rPr>
          <w:rFonts w:eastAsia="Segoe UI" w:cs="Segoe UI"/>
        </w:rPr>
        <w:t xml:space="preserve"> and their aiga. This term gives voice and mana to all groups, individually and collectively.  Where the document refers to Māori disabled people specifically, this group is referred to as ‘tāngata whaikaha’.  Ongoing discussions may lead to different terminology in the future, which will be reflected in subsequent documents.   </w:t>
      </w:r>
    </w:p>
    <w:p w14:paraId="2F875E4F" w14:textId="7039ABA9" w:rsidR="00DB772E" w:rsidRDefault="00DB772E">
      <w:pPr>
        <w:spacing w:after="160" w:line="259" w:lineRule="auto"/>
        <w:rPr>
          <w:rFonts w:eastAsia="Segoe UI"/>
        </w:rPr>
      </w:pPr>
      <w:r>
        <w:rPr>
          <w:rFonts w:eastAsia="Segoe UI"/>
        </w:rPr>
        <w:br w:type="page"/>
      </w:r>
    </w:p>
    <w:sdt>
      <w:sdtPr>
        <w:rPr>
          <w:rFonts w:ascii="Segoe UI" w:eastAsia="Times New Roman" w:hAnsi="Segoe UI"/>
          <w:b w:val="0"/>
          <w:color w:val="auto"/>
          <w:sz w:val="22"/>
          <w:szCs w:val="22"/>
          <w:lang w:eastAsia="en-NZ"/>
        </w:rPr>
        <w:id w:val="1807580292"/>
        <w:docPartObj>
          <w:docPartGallery w:val="Table of Contents"/>
          <w:docPartUnique/>
        </w:docPartObj>
      </w:sdtPr>
      <w:sdtEndPr>
        <w:rPr>
          <w:bCs/>
          <w:noProof/>
        </w:rPr>
      </w:sdtEndPr>
      <w:sdtContent>
        <w:p w14:paraId="248CC6F5" w14:textId="62AD8546" w:rsidR="009D5629" w:rsidRDefault="009D5629" w:rsidP="00FA7039">
          <w:pPr>
            <w:pStyle w:val="H1"/>
          </w:pPr>
          <w:r>
            <w:t>Table of Contents</w:t>
          </w:r>
        </w:p>
        <w:p w14:paraId="34FA22C6" w14:textId="6F63227A" w:rsidR="00A174A3" w:rsidRDefault="009D5629">
          <w:pPr>
            <w:pStyle w:val="TOC1"/>
            <w:tabs>
              <w:tab w:val="right" w:leader="dot" w:pos="901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38161347" w:history="1">
            <w:r w:rsidR="00A174A3" w:rsidRPr="003220D3">
              <w:rPr>
                <w:rStyle w:val="Hyperlink"/>
                <w:rFonts w:eastAsia="Franklin Gothic" w:cs="Segoe UI"/>
                <w:noProof/>
              </w:rPr>
              <w:t>Acknowledgements</w:t>
            </w:r>
            <w:r w:rsidR="00A174A3">
              <w:rPr>
                <w:noProof/>
                <w:webHidden/>
              </w:rPr>
              <w:tab/>
            </w:r>
            <w:r w:rsidR="00A174A3">
              <w:rPr>
                <w:noProof/>
                <w:webHidden/>
              </w:rPr>
              <w:fldChar w:fldCharType="begin"/>
            </w:r>
            <w:r w:rsidR="00A174A3">
              <w:rPr>
                <w:noProof/>
                <w:webHidden/>
              </w:rPr>
              <w:instrText xml:space="preserve"> PAGEREF _Toc138161347 \h </w:instrText>
            </w:r>
            <w:r w:rsidR="00A174A3">
              <w:rPr>
                <w:noProof/>
                <w:webHidden/>
              </w:rPr>
            </w:r>
            <w:r w:rsidR="00A174A3">
              <w:rPr>
                <w:noProof/>
                <w:webHidden/>
              </w:rPr>
              <w:fldChar w:fldCharType="separate"/>
            </w:r>
            <w:r w:rsidR="00FA7039">
              <w:rPr>
                <w:noProof/>
                <w:webHidden/>
              </w:rPr>
              <w:t>2</w:t>
            </w:r>
            <w:r w:rsidR="00A174A3">
              <w:rPr>
                <w:noProof/>
                <w:webHidden/>
              </w:rPr>
              <w:fldChar w:fldCharType="end"/>
            </w:r>
          </w:hyperlink>
        </w:p>
        <w:p w14:paraId="7B14E443" w14:textId="1AA27D16" w:rsidR="00A174A3" w:rsidRDefault="00CF6591">
          <w:pPr>
            <w:pStyle w:val="TOC1"/>
            <w:tabs>
              <w:tab w:val="right" w:leader="dot" w:pos="9016"/>
            </w:tabs>
            <w:rPr>
              <w:rFonts w:asciiTheme="minorHAnsi" w:eastAsiaTheme="minorEastAsia" w:hAnsiTheme="minorHAnsi" w:cstheme="minorBidi"/>
              <w:noProof/>
            </w:rPr>
          </w:pPr>
          <w:hyperlink w:anchor="_Toc138161348" w:history="1">
            <w:r w:rsidR="00A174A3" w:rsidRPr="003220D3">
              <w:rPr>
                <w:rStyle w:val="Hyperlink"/>
                <w:rFonts w:eastAsia="Franklin Gothic" w:cs="Segoe UI"/>
                <w:noProof/>
              </w:rPr>
              <w:t>Foreword</w:t>
            </w:r>
            <w:r w:rsidR="00A174A3">
              <w:rPr>
                <w:noProof/>
                <w:webHidden/>
              </w:rPr>
              <w:tab/>
            </w:r>
            <w:r w:rsidR="00A174A3">
              <w:rPr>
                <w:noProof/>
                <w:webHidden/>
              </w:rPr>
              <w:fldChar w:fldCharType="begin"/>
            </w:r>
            <w:r w:rsidR="00A174A3">
              <w:rPr>
                <w:noProof/>
                <w:webHidden/>
              </w:rPr>
              <w:instrText xml:space="preserve"> PAGEREF _Toc138161348 \h </w:instrText>
            </w:r>
            <w:r w:rsidR="00A174A3">
              <w:rPr>
                <w:noProof/>
                <w:webHidden/>
              </w:rPr>
            </w:r>
            <w:r w:rsidR="00A174A3">
              <w:rPr>
                <w:noProof/>
                <w:webHidden/>
              </w:rPr>
              <w:fldChar w:fldCharType="separate"/>
            </w:r>
            <w:r w:rsidR="00FA7039">
              <w:rPr>
                <w:noProof/>
                <w:webHidden/>
              </w:rPr>
              <w:t>2</w:t>
            </w:r>
            <w:r w:rsidR="00A174A3">
              <w:rPr>
                <w:noProof/>
                <w:webHidden/>
              </w:rPr>
              <w:fldChar w:fldCharType="end"/>
            </w:r>
          </w:hyperlink>
        </w:p>
        <w:p w14:paraId="6B85D27A" w14:textId="732CAF2F" w:rsidR="00A174A3" w:rsidRDefault="00CF6591">
          <w:pPr>
            <w:pStyle w:val="TOC1"/>
            <w:tabs>
              <w:tab w:val="right" w:leader="dot" w:pos="9016"/>
            </w:tabs>
            <w:rPr>
              <w:rFonts w:asciiTheme="minorHAnsi" w:eastAsiaTheme="minorEastAsia" w:hAnsiTheme="minorHAnsi" w:cstheme="minorBidi"/>
              <w:noProof/>
            </w:rPr>
          </w:pPr>
          <w:hyperlink w:anchor="_Toc138161349" w:history="1">
            <w:r w:rsidR="00A174A3" w:rsidRPr="003220D3">
              <w:rPr>
                <w:rStyle w:val="Hyperlink"/>
                <w:rFonts w:eastAsia="Open Sans" w:cs="Segoe UI"/>
                <w:noProof/>
              </w:rPr>
              <w:t>Disabled people and whānau, and tāngata whaikaha</w:t>
            </w:r>
            <w:r w:rsidR="00A174A3">
              <w:rPr>
                <w:noProof/>
                <w:webHidden/>
              </w:rPr>
              <w:tab/>
            </w:r>
            <w:r w:rsidR="00A174A3">
              <w:rPr>
                <w:noProof/>
                <w:webHidden/>
              </w:rPr>
              <w:fldChar w:fldCharType="begin"/>
            </w:r>
            <w:r w:rsidR="00A174A3">
              <w:rPr>
                <w:noProof/>
                <w:webHidden/>
              </w:rPr>
              <w:instrText xml:space="preserve"> PAGEREF _Toc138161349 \h </w:instrText>
            </w:r>
            <w:r w:rsidR="00A174A3">
              <w:rPr>
                <w:noProof/>
                <w:webHidden/>
              </w:rPr>
            </w:r>
            <w:r w:rsidR="00A174A3">
              <w:rPr>
                <w:noProof/>
                <w:webHidden/>
              </w:rPr>
              <w:fldChar w:fldCharType="separate"/>
            </w:r>
            <w:r w:rsidR="00FA7039">
              <w:rPr>
                <w:noProof/>
                <w:webHidden/>
              </w:rPr>
              <w:t>2</w:t>
            </w:r>
            <w:r w:rsidR="00A174A3">
              <w:rPr>
                <w:noProof/>
                <w:webHidden/>
              </w:rPr>
              <w:fldChar w:fldCharType="end"/>
            </w:r>
          </w:hyperlink>
        </w:p>
        <w:p w14:paraId="07E88125" w14:textId="66F0BF79" w:rsidR="00A174A3" w:rsidRDefault="00CF6591">
          <w:pPr>
            <w:pStyle w:val="TOC1"/>
            <w:tabs>
              <w:tab w:val="right" w:leader="dot" w:pos="9016"/>
            </w:tabs>
            <w:rPr>
              <w:rFonts w:asciiTheme="minorHAnsi" w:eastAsiaTheme="minorEastAsia" w:hAnsiTheme="minorHAnsi" w:cstheme="minorBidi"/>
              <w:noProof/>
            </w:rPr>
          </w:pPr>
          <w:hyperlink w:anchor="_Toc138161350" w:history="1">
            <w:r w:rsidR="00A174A3" w:rsidRPr="003220D3">
              <w:rPr>
                <w:rStyle w:val="Hyperlink"/>
                <w:rFonts w:eastAsia="Segoe UI" w:cs="Segoe UI"/>
                <w:noProof/>
              </w:rPr>
              <w:t>Executive Summary</w:t>
            </w:r>
            <w:r w:rsidR="00A174A3">
              <w:rPr>
                <w:noProof/>
                <w:webHidden/>
              </w:rPr>
              <w:tab/>
            </w:r>
            <w:r w:rsidR="00A174A3">
              <w:rPr>
                <w:noProof/>
                <w:webHidden/>
              </w:rPr>
              <w:fldChar w:fldCharType="begin"/>
            </w:r>
            <w:r w:rsidR="00A174A3">
              <w:rPr>
                <w:noProof/>
                <w:webHidden/>
              </w:rPr>
              <w:instrText xml:space="preserve"> PAGEREF _Toc138161350 \h </w:instrText>
            </w:r>
            <w:r w:rsidR="00A174A3">
              <w:rPr>
                <w:noProof/>
                <w:webHidden/>
              </w:rPr>
            </w:r>
            <w:r w:rsidR="00A174A3">
              <w:rPr>
                <w:noProof/>
                <w:webHidden/>
              </w:rPr>
              <w:fldChar w:fldCharType="separate"/>
            </w:r>
            <w:r w:rsidR="00FA7039">
              <w:rPr>
                <w:noProof/>
                <w:webHidden/>
              </w:rPr>
              <w:t>6</w:t>
            </w:r>
            <w:r w:rsidR="00A174A3">
              <w:rPr>
                <w:noProof/>
                <w:webHidden/>
              </w:rPr>
              <w:fldChar w:fldCharType="end"/>
            </w:r>
          </w:hyperlink>
        </w:p>
        <w:p w14:paraId="7DAF0E6D" w14:textId="218C14B4" w:rsidR="00A174A3" w:rsidRDefault="00CF6591">
          <w:pPr>
            <w:pStyle w:val="TOC2"/>
            <w:tabs>
              <w:tab w:val="right" w:leader="dot" w:pos="9016"/>
            </w:tabs>
            <w:rPr>
              <w:rFonts w:asciiTheme="minorHAnsi" w:eastAsiaTheme="minorEastAsia" w:hAnsiTheme="minorHAnsi" w:cstheme="minorBidi"/>
              <w:noProof/>
            </w:rPr>
          </w:pPr>
          <w:hyperlink w:anchor="_Toc138161351" w:history="1">
            <w:r w:rsidR="00A174A3" w:rsidRPr="003220D3">
              <w:rPr>
                <w:rStyle w:val="Hyperlink"/>
                <w:rFonts w:eastAsia="Segoe UI" w:cs="Segoe UI"/>
                <w:noProof/>
              </w:rPr>
              <w:t>The case for change</w:t>
            </w:r>
            <w:r w:rsidR="00A174A3">
              <w:rPr>
                <w:noProof/>
                <w:webHidden/>
              </w:rPr>
              <w:tab/>
            </w:r>
            <w:r w:rsidR="00A174A3">
              <w:rPr>
                <w:noProof/>
                <w:webHidden/>
              </w:rPr>
              <w:fldChar w:fldCharType="begin"/>
            </w:r>
            <w:r w:rsidR="00A174A3">
              <w:rPr>
                <w:noProof/>
                <w:webHidden/>
              </w:rPr>
              <w:instrText xml:space="preserve"> PAGEREF _Toc138161351 \h </w:instrText>
            </w:r>
            <w:r w:rsidR="00A174A3">
              <w:rPr>
                <w:noProof/>
                <w:webHidden/>
              </w:rPr>
            </w:r>
            <w:r w:rsidR="00A174A3">
              <w:rPr>
                <w:noProof/>
                <w:webHidden/>
              </w:rPr>
              <w:fldChar w:fldCharType="separate"/>
            </w:r>
            <w:r w:rsidR="00FA7039">
              <w:rPr>
                <w:noProof/>
                <w:webHidden/>
              </w:rPr>
              <w:t>6</w:t>
            </w:r>
            <w:r w:rsidR="00A174A3">
              <w:rPr>
                <w:noProof/>
                <w:webHidden/>
              </w:rPr>
              <w:fldChar w:fldCharType="end"/>
            </w:r>
          </w:hyperlink>
        </w:p>
        <w:p w14:paraId="3FC96F52" w14:textId="0C9F86A4" w:rsidR="00A174A3" w:rsidRDefault="00CF6591">
          <w:pPr>
            <w:pStyle w:val="TOC2"/>
            <w:tabs>
              <w:tab w:val="right" w:leader="dot" w:pos="9016"/>
            </w:tabs>
            <w:rPr>
              <w:rFonts w:asciiTheme="minorHAnsi" w:eastAsiaTheme="minorEastAsia" w:hAnsiTheme="minorHAnsi" w:cstheme="minorBidi"/>
              <w:noProof/>
            </w:rPr>
          </w:pPr>
          <w:hyperlink w:anchor="_Toc138161352" w:history="1">
            <w:r w:rsidR="00A174A3" w:rsidRPr="003220D3">
              <w:rPr>
                <w:rStyle w:val="Hyperlink"/>
                <w:rFonts w:eastAsia="Segoe UI" w:cs="Segoe UI"/>
                <w:noProof/>
              </w:rPr>
              <w:t>MEAL Strategic Framework</w:t>
            </w:r>
            <w:r w:rsidR="00A174A3">
              <w:rPr>
                <w:noProof/>
                <w:webHidden/>
              </w:rPr>
              <w:tab/>
            </w:r>
            <w:r w:rsidR="00A174A3">
              <w:rPr>
                <w:noProof/>
                <w:webHidden/>
              </w:rPr>
              <w:fldChar w:fldCharType="begin"/>
            </w:r>
            <w:r w:rsidR="00A174A3">
              <w:rPr>
                <w:noProof/>
                <w:webHidden/>
              </w:rPr>
              <w:instrText xml:space="preserve"> PAGEREF _Toc138161352 \h </w:instrText>
            </w:r>
            <w:r w:rsidR="00A174A3">
              <w:rPr>
                <w:noProof/>
                <w:webHidden/>
              </w:rPr>
            </w:r>
            <w:r w:rsidR="00A174A3">
              <w:rPr>
                <w:noProof/>
                <w:webHidden/>
              </w:rPr>
              <w:fldChar w:fldCharType="separate"/>
            </w:r>
            <w:r w:rsidR="00FA7039">
              <w:rPr>
                <w:noProof/>
                <w:webHidden/>
              </w:rPr>
              <w:t>8</w:t>
            </w:r>
            <w:r w:rsidR="00A174A3">
              <w:rPr>
                <w:noProof/>
                <w:webHidden/>
              </w:rPr>
              <w:fldChar w:fldCharType="end"/>
            </w:r>
          </w:hyperlink>
        </w:p>
        <w:p w14:paraId="2DC08338" w14:textId="276C219E" w:rsidR="00A174A3" w:rsidRDefault="00CF6591">
          <w:pPr>
            <w:pStyle w:val="TOC3"/>
            <w:tabs>
              <w:tab w:val="right" w:leader="dot" w:pos="9016"/>
            </w:tabs>
            <w:rPr>
              <w:rFonts w:asciiTheme="minorHAnsi" w:eastAsiaTheme="minorEastAsia" w:hAnsiTheme="minorHAnsi" w:cstheme="minorBidi"/>
              <w:noProof/>
            </w:rPr>
          </w:pPr>
          <w:hyperlink w:anchor="_Toc138161353" w:history="1">
            <w:r w:rsidR="00A174A3" w:rsidRPr="003220D3">
              <w:rPr>
                <w:rStyle w:val="Hyperlink"/>
                <w:noProof/>
              </w:rPr>
              <w:t>MEAL strategic objectives</w:t>
            </w:r>
            <w:r w:rsidR="00A174A3">
              <w:rPr>
                <w:noProof/>
                <w:webHidden/>
              </w:rPr>
              <w:tab/>
            </w:r>
            <w:r w:rsidR="00A174A3">
              <w:rPr>
                <w:noProof/>
                <w:webHidden/>
              </w:rPr>
              <w:fldChar w:fldCharType="begin"/>
            </w:r>
            <w:r w:rsidR="00A174A3">
              <w:rPr>
                <w:noProof/>
                <w:webHidden/>
              </w:rPr>
              <w:instrText xml:space="preserve"> PAGEREF _Toc138161353 \h </w:instrText>
            </w:r>
            <w:r w:rsidR="00A174A3">
              <w:rPr>
                <w:noProof/>
                <w:webHidden/>
              </w:rPr>
            </w:r>
            <w:r w:rsidR="00A174A3">
              <w:rPr>
                <w:noProof/>
                <w:webHidden/>
              </w:rPr>
              <w:fldChar w:fldCharType="separate"/>
            </w:r>
            <w:r w:rsidR="00FA7039">
              <w:rPr>
                <w:noProof/>
                <w:webHidden/>
              </w:rPr>
              <w:t>9</w:t>
            </w:r>
            <w:r w:rsidR="00A174A3">
              <w:rPr>
                <w:noProof/>
                <w:webHidden/>
              </w:rPr>
              <w:fldChar w:fldCharType="end"/>
            </w:r>
          </w:hyperlink>
        </w:p>
        <w:p w14:paraId="4D76BA6F" w14:textId="45BA029B" w:rsidR="00A174A3" w:rsidRDefault="00CF6591">
          <w:pPr>
            <w:pStyle w:val="TOC3"/>
            <w:tabs>
              <w:tab w:val="right" w:leader="dot" w:pos="9016"/>
            </w:tabs>
            <w:rPr>
              <w:rFonts w:asciiTheme="minorHAnsi" w:eastAsiaTheme="minorEastAsia" w:hAnsiTheme="minorHAnsi" w:cstheme="minorBidi"/>
              <w:noProof/>
            </w:rPr>
          </w:pPr>
          <w:hyperlink w:anchor="_Toc138161354" w:history="1">
            <w:r w:rsidR="00A174A3" w:rsidRPr="003220D3">
              <w:rPr>
                <w:rStyle w:val="Hyperlink"/>
                <w:noProof/>
              </w:rPr>
              <w:t>MEAL outcomes</w:t>
            </w:r>
            <w:r w:rsidR="00A174A3">
              <w:rPr>
                <w:noProof/>
                <w:webHidden/>
              </w:rPr>
              <w:tab/>
            </w:r>
            <w:r w:rsidR="00A174A3">
              <w:rPr>
                <w:noProof/>
                <w:webHidden/>
              </w:rPr>
              <w:fldChar w:fldCharType="begin"/>
            </w:r>
            <w:r w:rsidR="00A174A3">
              <w:rPr>
                <w:noProof/>
                <w:webHidden/>
              </w:rPr>
              <w:instrText xml:space="preserve"> PAGEREF _Toc138161354 \h </w:instrText>
            </w:r>
            <w:r w:rsidR="00A174A3">
              <w:rPr>
                <w:noProof/>
                <w:webHidden/>
              </w:rPr>
            </w:r>
            <w:r w:rsidR="00A174A3">
              <w:rPr>
                <w:noProof/>
                <w:webHidden/>
              </w:rPr>
              <w:fldChar w:fldCharType="separate"/>
            </w:r>
            <w:r w:rsidR="00FA7039">
              <w:rPr>
                <w:noProof/>
                <w:webHidden/>
              </w:rPr>
              <w:t>9</w:t>
            </w:r>
            <w:r w:rsidR="00A174A3">
              <w:rPr>
                <w:noProof/>
                <w:webHidden/>
              </w:rPr>
              <w:fldChar w:fldCharType="end"/>
            </w:r>
          </w:hyperlink>
        </w:p>
        <w:p w14:paraId="5EDB0BEA" w14:textId="6385CFA5" w:rsidR="00A174A3" w:rsidRDefault="00CF6591">
          <w:pPr>
            <w:pStyle w:val="TOC2"/>
            <w:tabs>
              <w:tab w:val="right" w:leader="dot" w:pos="9016"/>
            </w:tabs>
            <w:rPr>
              <w:rFonts w:asciiTheme="minorHAnsi" w:eastAsiaTheme="minorEastAsia" w:hAnsiTheme="minorHAnsi" w:cstheme="minorBidi"/>
              <w:noProof/>
            </w:rPr>
          </w:pPr>
          <w:hyperlink w:anchor="_Toc138161355" w:history="1">
            <w:r w:rsidR="00A174A3" w:rsidRPr="003220D3">
              <w:rPr>
                <w:rStyle w:val="Hyperlink"/>
                <w:rFonts w:eastAsia="Segoe UI" w:cs="Segoe UI"/>
                <w:noProof/>
              </w:rPr>
              <w:t>MEAL Plan for Action</w:t>
            </w:r>
            <w:r w:rsidR="00A174A3">
              <w:rPr>
                <w:noProof/>
                <w:webHidden/>
              </w:rPr>
              <w:tab/>
            </w:r>
            <w:r w:rsidR="00A174A3">
              <w:rPr>
                <w:noProof/>
                <w:webHidden/>
              </w:rPr>
              <w:fldChar w:fldCharType="begin"/>
            </w:r>
            <w:r w:rsidR="00A174A3">
              <w:rPr>
                <w:noProof/>
                <w:webHidden/>
              </w:rPr>
              <w:instrText xml:space="preserve"> PAGEREF _Toc138161355 \h </w:instrText>
            </w:r>
            <w:r w:rsidR="00A174A3">
              <w:rPr>
                <w:noProof/>
                <w:webHidden/>
              </w:rPr>
            </w:r>
            <w:r w:rsidR="00A174A3">
              <w:rPr>
                <w:noProof/>
                <w:webHidden/>
              </w:rPr>
              <w:fldChar w:fldCharType="separate"/>
            </w:r>
            <w:r w:rsidR="00FA7039">
              <w:rPr>
                <w:noProof/>
                <w:webHidden/>
              </w:rPr>
              <w:t>9</w:t>
            </w:r>
            <w:r w:rsidR="00A174A3">
              <w:rPr>
                <w:noProof/>
                <w:webHidden/>
              </w:rPr>
              <w:fldChar w:fldCharType="end"/>
            </w:r>
          </w:hyperlink>
        </w:p>
        <w:p w14:paraId="1464F6D0" w14:textId="6F42C1C0" w:rsidR="00A174A3" w:rsidRDefault="00CF6591">
          <w:pPr>
            <w:pStyle w:val="TOC1"/>
            <w:tabs>
              <w:tab w:val="right" w:leader="dot" w:pos="9016"/>
            </w:tabs>
            <w:rPr>
              <w:rFonts w:asciiTheme="minorHAnsi" w:eastAsiaTheme="minorEastAsia" w:hAnsiTheme="minorHAnsi" w:cstheme="minorBidi"/>
              <w:noProof/>
            </w:rPr>
          </w:pPr>
          <w:hyperlink w:anchor="_Toc138161356" w:history="1">
            <w:r w:rsidR="00A174A3" w:rsidRPr="003220D3">
              <w:rPr>
                <w:rStyle w:val="Hyperlink"/>
                <w:rFonts w:eastAsia="Segoe UI" w:cs="Segoe UI"/>
                <w:noProof/>
              </w:rPr>
              <w:t>Document structure</w:t>
            </w:r>
            <w:r w:rsidR="00A174A3">
              <w:rPr>
                <w:noProof/>
                <w:webHidden/>
              </w:rPr>
              <w:tab/>
            </w:r>
            <w:r w:rsidR="00A174A3">
              <w:rPr>
                <w:noProof/>
                <w:webHidden/>
              </w:rPr>
              <w:fldChar w:fldCharType="begin"/>
            </w:r>
            <w:r w:rsidR="00A174A3">
              <w:rPr>
                <w:noProof/>
                <w:webHidden/>
              </w:rPr>
              <w:instrText xml:space="preserve"> PAGEREF _Toc138161356 \h </w:instrText>
            </w:r>
            <w:r w:rsidR="00A174A3">
              <w:rPr>
                <w:noProof/>
                <w:webHidden/>
              </w:rPr>
            </w:r>
            <w:r w:rsidR="00A174A3">
              <w:rPr>
                <w:noProof/>
                <w:webHidden/>
              </w:rPr>
              <w:fldChar w:fldCharType="separate"/>
            </w:r>
            <w:r w:rsidR="00FA7039">
              <w:rPr>
                <w:noProof/>
                <w:webHidden/>
              </w:rPr>
              <w:t>9</w:t>
            </w:r>
            <w:r w:rsidR="00A174A3">
              <w:rPr>
                <w:noProof/>
                <w:webHidden/>
              </w:rPr>
              <w:fldChar w:fldCharType="end"/>
            </w:r>
          </w:hyperlink>
        </w:p>
        <w:p w14:paraId="005D4522" w14:textId="4D889326" w:rsidR="00A174A3" w:rsidRDefault="00CF6591">
          <w:pPr>
            <w:pStyle w:val="TOC1"/>
            <w:tabs>
              <w:tab w:val="right" w:leader="dot" w:pos="9016"/>
            </w:tabs>
            <w:rPr>
              <w:rFonts w:asciiTheme="minorHAnsi" w:eastAsiaTheme="minorEastAsia" w:hAnsiTheme="minorHAnsi" w:cstheme="minorBidi"/>
              <w:noProof/>
            </w:rPr>
          </w:pPr>
          <w:hyperlink w:anchor="_Toc138161357" w:history="1">
            <w:r w:rsidR="00A174A3" w:rsidRPr="003220D3">
              <w:rPr>
                <w:rStyle w:val="Hyperlink"/>
                <w:noProof/>
              </w:rPr>
              <w:t xml:space="preserve"> Part 1: Background</w:t>
            </w:r>
            <w:r w:rsidR="00A174A3">
              <w:rPr>
                <w:noProof/>
                <w:webHidden/>
              </w:rPr>
              <w:tab/>
            </w:r>
            <w:r w:rsidR="00A174A3">
              <w:rPr>
                <w:noProof/>
                <w:webHidden/>
              </w:rPr>
              <w:fldChar w:fldCharType="begin"/>
            </w:r>
            <w:r w:rsidR="00A174A3">
              <w:rPr>
                <w:noProof/>
                <w:webHidden/>
              </w:rPr>
              <w:instrText xml:space="preserve"> PAGEREF _Toc138161357 \h </w:instrText>
            </w:r>
            <w:r w:rsidR="00A174A3">
              <w:rPr>
                <w:noProof/>
                <w:webHidden/>
              </w:rPr>
            </w:r>
            <w:r w:rsidR="00A174A3">
              <w:rPr>
                <w:noProof/>
                <w:webHidden/>
              </w:rPr>
              <w:fldChar w:fldCharType="separate"/>
            </w:r>
            <w:r w:rsidR="00FA7039">
              <w:rPr>
                <w:noProof/>
                <w:webHidden/>
              </w:rPr>
              <w:t>11</w:t>
            </w:r>
            <w:r w:rsidR="00A174A3">
              <w:rPr>
                <w:noProof/>
                <w:webHidden/>
              </w:rPr>
              <w:fldChar w:fldCharType="end"/>
            </w:r>
          </w:hyperlink>
        </w:p>
        <w:p w14:paraId="1531EC57" w14:textId="13B97071" w:rsidR="00A174A3" w:rsidRDefault="00CF6591">
          <w:pPr>
            <w:pStyle w:val="TOC2"/>
            <w:tabs>
              <w:tab w:val="right" w:leader="dot" w:pos="9016"/>
            </w:tabs>
            <w:rPr>
              <w:rFonts w:asciiTheme="minorHAnsi" w:eastAsiaTheme="minorEastAsia" w:hAnsiTheme="minorHAnsi" w:cstheme="minorBidi"/>
              <w:noProof/>
            </w:rPr>
          </w:pPr>
          <w:hyperlink w:anchor="_Toc138161358" w:history="1">
            <w:r w:rsidR="00A174A3" w:rsidRPr="003220D3">
              <w:rPr>
                <w:rStyle w:val="Hyperlink"/>
                <w:noProof/>
              </w:rPr>
              <w:t>Definitions</w:t>
            </w:r>
            <w:r w:rsidR="00A174A3">
              <w:rPr>
                <w:noProof/>
                <w:webHidden/>
              </w:rPr>
              <w:tab/>
            </w:r>
            <w:r w:rsidR="00A174A3">
              <w:rPr>
                <w:noProof/>
                <w:webHidden/>
              </w:rPr>
              <w:fldChar w:fldCharType="begin"/>
            </w:r>
            <w:r w:rsidR="00A174A3">
              <w:rPr>
                <w:noProof/>
                <w:webHidden/>
              </w:rPr>
              <w:instrText xml:space="preserve"> PAGEREF _Toc138161358 \h </w:instrText>
            </w:r>
            <w:r w:rsidR="00A174A3">
              <w:rPr>
                <w:noProof/>
                <w:webHidden/>
              </w:rPr>
            </w:r>
            <w:r w:rsidR="00A174A3">
              <w:rPr>
                <w:noProof/>
                <w:webHidden/>
              </w:rPr>
              <w:fldChar w:fldCharType="separate"/>
            </w:r>
            <w:r w:rsidR="00FA7039">
              <w:rPr>
                <w:noProof/>
                <w:webHidden/>
              </w:rPr>
              <w:t>12</w:t>
            </w:r>
            <w:r w:rsidR="00A174A3">
              <w:rPr>
                <w:noProof/>
                <w:webHidden/>
              </w:rPr>
              <w:fldChar w:fldCharType="end"/>
            </w:r>
          </w:hyperlink>
        </w:p>
        <w:p w14:paraId="374487EB" w14:textId="533368EF" w:rsidR="00A174A3" w:rsidRDefault="00CF6591">
          <w:pPr>
            <w:pStyle w:val="TOC2"/>
            <w:tabs>
              <w:tab w:val="right" w:leader="dot" w:pos="9016"/>
            </w:tabs>
            <w:rPr>
              <w:rFonts w:asciiTheme="minorHAnsi" w:eastAsiaTheme="minorEastAsia" w:hAnsiTheme="minorHAnsi" w:cstheme="minorBidi"/>
              <w:noProof/>
            </w:rPr>
          </w:pPr>
          <w:hyperlink w:anchor="_Toc138161359" w:history="1">
            <w:r w:rsidR="00A174A3" w:rsidRPr="003220D3">
              <w:rPr>
                <w:rStyle w:val="Hyperlink"/>
                <w:noProof/>
              </w:rPr>
              <w:t>Leadership by and for disabled people and whānau</w:t>
            </w:r>
            <w:r w:rsidR="00A174A3">
              <w:rPr>
                <w:noProof/>
                <w:webHidden/>
              </w:rPr>
              <w:tab/>
            </w:r>
            <w:r w:rsidR="00A174A3">
              <w:rPr>
                <w:noProof/>
                <w:webHidden/>
              </w:rPr>
              <w:fldChar w:fldCharType="begin"/>
            </w:r>
            <w:r w:rsidR="00A174A3">
              <w:rPr>
                <w:noProof/>
                <w:webHidden/>
              </w:rPr>
              <w:instrText xml:space="preserve"> PAGEREF _Toc138161359 \h </w:instrText>
            </w:r>
            <w:r w:rsidR="00A174A3">
              <w:rPr>
                <w:noProof/>
                <w:webHidden/>
              </w:rPr>
            </w:r>
            <w:r w:rsidR="00A174A3">
              <w:rPr>
                <w:noProof/>
                <w:webHidden/>
              </w:rPr>
              <w:fldChar w:fldCharType="separate"/>
            </w:r>
            <w:r w:rsidR="00FA7039">
              <w:rPr>
                <w:noProof/>
                <w:webHidden/>
              </w:rPr>
              <w:t>12</w:t>
            </w:r>
            <w:r w:rsidR="00A174A3">
              <w:rPr>
                <w:noProof/>
                <w:webHidden/>
              </w:rPr>
              <w:fldChar w:fldCharType="end"/>
            </w:r>
          </w:hyperlink>
        </w:p>
        <w:p w14:paraId="5B1F210F" w14:textId="13FB3805" w:rsidR="00A174A3" w:rsidRDefault="00CF6591">
          <w:pPr>
            <w:pStyle w:val="TOC2"/>
            <w:tabs>
              <w:tab w:val="right" w:leader="dot" w:pos="9016"/>
            </w:tabs>
            <w:rPr>
              <w:rFonts w:asciiTheme="minorHAnsi" w:eastAsiaTheme="minorEastAsia" w:hAnsiTheme="minorHAnsi" w:cstheme="minorBidi"/>
              <w:noProof/>
            </w:rPr>
          </w:pPr>
          <w:hyperlink w:anchor="_Toc138161360" w:history="1">
            <w:r w:rsidR="00A174A3" w:rsidRPr="003220D3">
              <w:rPr>
                <w:rStyle w:val="Hyperlink"/>
                <w:noProof/>
              </w:rPr>
              <w:t>Te Tiriti o Waitangi</w:t>
            </w:r>
            <w:r w:rsidR="00A174A3">
              <w:rPr>
                <w:noProof/>
                <w:webHidden/>
              </w:rPr>
              <w:tab/>
            </w:r>
            <w:r w:rsidR="00A174A3">
              <w:rPr>
                <w:noProof/>
                <w:webHidden/>
              </w:rPr>
              <w:fldChar w:fldCharType="begin"/>
            </w:r>
            <w:r w:rsidR="00A174A3">
              <w:rPr>
                <w:noProof/>
                <w:webHidden/>
              </w:rPr>
              <w:instrText xml:space="preserve"> PAGEREF _Toc138161360 \h </w:instrText>
            </w:r>
            <w:r w:rsidR="00A174A3">
              <w:rPr>
                <w:noProof/>
                <w:webHidden/>
              </w:rPr>
            </w:r>
            <w:r w:rsidR="00A174A3">
              <w:rPr>
                <w:noProof/>
                <w:webHidden/>
              </w:rPr>
              <w:fldChar w:fldCharType="separate"/>
            </w:r>
            <w:r w:rsidR="00FA7039">
              <w:rPr>
                <w:noProof/>
                <w:webHidden/>
              </w:rPr>
              <w:t>13</w:t>
            </w:r>
            <w:r w:rsidR="00A174A3">
              <w:rPr>
                <w:noProof/>
                <w:webHidden/>
              </w:rPr>
              <w:fldChar w:fldCharType="end"/>
            </w:r>
          </w:hyperlink>
        </w:p>
        <w:p w14:paraId="544434EF" w14:textId="5F72C49B" w:rsidR="00A174A3" w:rsidRDefault="00CF6591">
          <w:pPr>
            <w:pStyle w:val="TOC2"/>
            <w:tabs>
              <w:tab w:val="right" w:leader="dot" w:pos="9016"/>
            </w:tabs>
            <w:rPr>
              <w:rFonts w:asciiTheme="minorHAnsi" w:eastAsiaTheme="minorEastAsia" w:hAnsiTheme="minorHAnsi" w:cstheme="minorBidi"/>
              <w:noProof/>
            </w:rPr>
          </w:pPr>
          <w:hyperlink w:anchor="_Toc138161361" w:history="1">
            <w:r w:rsidR="00A174A3" w:rsidRPr="003220D3">
              <w:rPr>
                <w:rStyle w:val="Hyperlink"/>
                <w:noProof/>
              </w:rPr>
              <w:t>A tripartite approach</w:t>
            </w:r>
            <w:r w:rsidR="00A174A3">
              <w:rPr>
                <w:noProof/>
                <w:webHidden/>
              </w:rPr>
              <w:tab/>
            </w:r>
            <w:r w:rsidR="00A174A3">
              <w:rPr>
                <w:noProof/>
                <w:webHidden/>
              </w:rPr>
              <w:fldChar w:fldCharType="begin"/>
            </w:r>
            <w:r w:rsidR="00A174A3">
              <w:rPr>
                <w:noProof/>
                <w:webHidden/>
              </w:rPr>
              <w:instrText xml:space="preserve"> PAGEREF _Toc138161361 \h </w:instrText>
            </w:r>
            <w:r w:rsidR="00A174A3">
              <w:rPr>
                <w:noProof/>
                <w:webHidden/>
              </w:rPr>
            </w:r>
            <w:r w:rsidR="00A174A3">
              <w:rPr>
                <w:noProof/>
                <w:webHidden/>
              </w:rPr>
              <w:fldChar w:fldCharType="separate"/>
            </w:r>
            <w:r w:rsidR="00FA7039">
              <w:rPr>
                <w:noProof/>
                <w:webHidden/>
              </w:rPr>
              <w:t>14</w:t>
            </w:r>
            <w:r w:rsidR="00A174A3">
              <w:rPr>
                <w:noProof/>
                <w:webHidden/>
              </w:rPr>
              <w:fldChar w:fldCharType="end"/>
            </w:r>
          </w:hyperlink>
        </w:p>
        <w:p w14:paraId="57AF91A9" w14:textId="3B6B5AAA" w:rsidR="00A174A3" w:rsidRDefault="00CF6591">
          <w:pPr>
            <w:pStyle w:val="TOC2"/>
            <w:tabs>
              <w:tab w:val="right" w:leader="dot" w:pos="9016"/>
            </w:tabs>
            <w:rPr>
              <w:rFonts w:asciiTheme="minorHAnsi" w:eastAsiaTheme="minorEastAsia" w:hAnsiTheme="minorHAnsi" w:cstheme="minorBidi"/>
              <w:noProof/>
            </w:rPr>
          </w:pPr>
          <w:hyperlink w:anchor="_Toc138161362" w:history="1">
            <w:r w:rsidR="00A174A3" w:rsidRPr="003220D3">
              <w:rPr>
                <w:rStyle w:val="Hyperlink"/>
                <w:noProof/>
              </w:rPr>
              <w:t>Strategic shifts</w:t>
            </w:r>
            <w:r w:rsidR="00A174A3">
              <w:rPr>
                <w:noProof/>
                <w:webHidden/>
              </w:rPr>
              <w:tab/>
            </w:r>
            <w:r w:rsidR="00A174A3">
              <w:rPr>
                <w:noProof/>
                <w:webHidden/>
              </w:rPr>
              <w:fldChar w:fldCharType="begin"/>
            </w:r>
            <w:r w:rsidR="00A174A3">
              <w:rPr>
                <w:noProof/>
                <w:webHidden/>
              </w:rPr>
              <w:instrText xml:space="preserve"> PAGEREF _Toc138161362 \h </w:instrText>
            </w:r>
            <w:r w:rsidR="00A174A3">
              <w:rPr>
                <w:noProof/>
                <w:webHidden/>
              </w:rPr>
            </w:r>
            <w:r w:rsidR="00A174A3">
              <w:rPr>
                <w:noProof/>
                <w:webHidden/>
              </w:rPr>
              <w:fldChar w:fldCharType="separate"/>
            </w:r>
            <w:r w:rsidR="00FA7039">
              <w:rPr>
                <w:noProof/>
                <w:webHidden/>
              </w:rPr>
              <w:t>15</w:t>
            </w:r>
            <w:r w:rsidR="00A174A3">
              <w:rPr>
                <w:noProof/>
                <w:webHidden/>
              </w:rPr>
              <w:fldChar w:fldCharType="end"/>
            </w:r>
          </w:hyperlink>
        </w:p>
        <w:p w14:paraId="0573DC43" w14:textId="37400EB4" w:rsidR="00A174A3" w:rsidRDefault="00CF6591">
          <w:pPr>
            <w:pStyle w:val="TOC1"/>
            <w:tabs>
              <w:tab w:val="right" w:leader="dot" w:pos="9016"/>
            </w:tabs>
            <w:rPr>
              <w:rFonts w:asciiTheme="minorHAnsi" w:eastAsiaTheme="minorEastAsia" w:hAnsiTheme="minorHAnsi" w:cstheme="minorBidi"/>
              <w:noProof/>
            </w:rPr>
          </w:pPr>
          <w:hyperlink w:anchor="_Toc138161363" w:history="1">
            <w:r w:rsidR="00A174A3" w:rsidRPr="003220D3">
              <w:rPr>
                <w:rStyle w:val="Hyperlink"/>
                <w:noProof/>
              </w:rPr>
              <w:t>Part Two: The case for change</w:t>
            </w:r>
            <w:r w:rsidR="00A174A3">
              <w:rPr>
                <w:noProof/>
                <w:webHidden/>
              </w:rPr>
              <w:tab/>
            </w:r>
            <w:r w:rsidR="00A174A3">
              <w:rPr>
                <w:noProof/>
                <w:webHidden/>
              </w:rPr>
              <w:fldChar w:fldCharType="begin"/>
            </w:r>
            <w:r w:rsidR="00A174A3">
              <w:rPr>
                <w:noProof/>
                <w:webHidden/>
              </w:rPr>
              <w:instrText xml:space="preserve"> PAGEREF _Toc138161363 \h </w:instrText>
            </w:r>
            <w:r w:rsidR="00A174A3">
              <w:rPr>
                <w:noProof/>
                <w:webHidden/>
              </w:rPr>
            </w:r>
            <w:r w:rsidR="00A174A3">
              <w:rPr>
                <w:noProof/>
                <w:webHidden/>
              </w:rPr>
              <w:fldChar w:fldCharType="separate"/>
            </w:r>
            <w:r w:rsidR="00FA7039">
              <w:rPr>
                <w:noProof/>
                <w:webHidden/>
              </w:rPr>
              <w:t>16</w:t>
            </w:r>
            <w:r w:rsidR="00A174A3">
              <w:rPr>
                <w:noProof/>
                <w:webHidden/>
              </w:rPr>
              <w:fldChar w:fldCharType="end"/>
            </w:r>
          </w:hyperlink>
        </w:p>
        <w:p w14:paraId="48D59DFA" w14:textId="7DC5A205" w:rsidR="00A174A3" w:rsidRDefault="00CF6591">
          <w:pPr>
            <w:pStyle w:val="TOC2"/>
            <w:tabs>
              <w:tab w:val="right" w:leader="dot" w:pos="9016"/>
            </w:tabs>
            <w:rPr>
              <w:rFonts w:asciiTheme="minorHAnsi" w:eastAsiaTheme="minorEastAsia" w:hAnsiTheme="minorHAnsi" w:cstheme="minorBidi"/>
              <w:noProof/>
            </w:rPr>
          </w:pPr>
          <w:hyperlink w:anchor="_Toc138161364" w:history="1">
            <w:r w:rsidR="00A174A3" w:rsidRPr="003220D3">
              <w:rPr>
                <w:rStyle w:val="Hyperlink"/>
                <w:noProof/>
              </w:rPr>
              <w:t>The case for change</w:t>
            </w:r>
            <w:r w:rsidR="00A174A3">
              <w:rPr>
                <w:noProof/>
                <w:webHidden/>
              </w:rPr>
              <w:tab/>
            </w:r>
            <w:r w:rsidR="00A174A3">
              <w:rPr>
                <w:noProof/>
                <w:webHidden/>
              </w:rPr>
              <w:fldChar w:fldCharType="begin"/>
            </w:r>
            <w:r w:rsidR="00A174A3">
              <w:rPr>
                <w:noProof/>
                <w:webHidden/>
              </w:rPr>
              <w:instrText xml:space="preserve"> PAGEREF _Toc138161364 \h </w:instrText>
            </w:r>
            <w:r w:rsidR="00A174A3">
              <w:rPr>
                <w:noProof/>
                <w:webHidden/>
              </w:rPr>
            </w:r>
            <w:r w:rsidR="00A174A3">
              <w:rPr>
                <w:noProof/>
                <w:webHidden/>
              </w:rPr>
              <w:fldChar w:fldCharType="separate"/>
            </w:r>
            <w:r w:rsidR="00FA7039">
              <w:rPr>
                <w:noProof/>
                <w:webHidden/>
              </w:rPr>
              <w:t>16</w:t>
            </w:r>
            <w:r w:rsidR="00A174A3">
              <w:rPr>
                <w:noProof/>
                <w:webHidden/>
              </w:rPr>
              <w:fldChar w:fldCharType="end"/>
            </w:r>
          </w:hyperlink>
        </w:p>
        <w:p w14:paraId="461A5D08" w14:textId="7DA0A299" w:rsidR="00A174A3" w:rsidRDefault="00CF6591">
          <w:pPr>
            <w:pStyle w:val="TOC2"/>
            <w:tabs>
              <w:tab w:val="right" w:leader="dot" w:pos="9016"/>
            </w:tabs>
            <w:rPr>
              <w:rFonts w:asciiTheme="minorHAnsi" w:eastAsiaTheme="minorEastAsia" w:hAnsiTheme="minorHAnsi" w:cstheme="minorBidi"/>
              <w:noProof/>
            </w:rPr>
          </w:pPr>
          <w:hyperlink w:anchor="_Toc138161365" w:history="1">
            <w:r w:rsidR="00A174A3" w:rsidRPr="003220D3">
              <w:rPr>
                <w:rStyle w:val="Hyperlink"/>
                <w:noProof/>
              </w:rPr>
              <w:t>Cabinet commitments</w:t>
            </w:r>
            <w:r w:rsidR="00A174A3">
              <w:rPr>
                <w:noProof/>
                <w:webHidden/>
              </w:rPr>
              <w:tab/>
            </w:r>
            <w:r w:rsidR="00A174A3">
              <w:rPr>
                <w:noProof/>
                <w:webHidden/>
              </w:rPr>
              <w:fldChar w:fldCharType="begin"/>
            </w:r>
            <w:r w:rsidR="00A174A3">
              <w:rPr>
                <w:noProof/>
                <w:webHidden/>
              </w:rPr>
              <w:instrText xml:space="preserve"> PAGEREF _Toc138161365 \h </w:instrText>
            </w:r>
            <w:r w:rsidR="00A174A3">
              <w:rPr>
                <w:noProof/>
                <w:webHidden/>
              </w:rPr>
            </w:r>
            <w:r w:rsidR="00A174A3">
              <w:rPr>
                <w:noProof/>
                <w:webHidden/>
              </w:rPr>
              <w:fldChar w:fldCharType="separate"/>
            </w:r>
            <w:r w:rsidR="00FA7039">
              <w:rPr>
                <w:noProof/>
                <w:webHidden/>
              </w:rPr>
              <w:t>17</w:t>
            </w:r>
            <w:r w:rsidR="00A174A3">
              <w:rPr>
                <w:noProof/>
                <w:webHidden/>
              </w:rPr>
              <w:fldChar w:fldCharType="end"/>
            </w:r>
          </w:hyperlink>
        </w:p>
        <w:p w14:paraId="7C6FD43E" w14:textId="64D75F13" w:rsidR="00A174A3" w:rsidRDefault="00CF6591">
          <w:pPr>
            <w:pStyle w:val="TOC2"/>
            <w:tabs>
              <w:tab w:val="right" w:leader="dot" w:pos="9016"/>
            </w:tabs>
            <w:rPr>
              <w:rFonts w:asciiTheme="minorHAnsi" w:eastAsiaTheme="minorEastAsia" w:hAnsiTheme="minorHAnsi" w:cstheme="minorBidi"/>
              <w:noProof/>
            </w:rPr>
          </w:pPr>
          <w:hyperlink w:anchor="_Toc138161366" w:history="1">
            <w:r w:rsidR="00A174A3" w:rsidRPr="003220D3">
              <w:rPr>
                <w:rStyle w:val="Hyperlink"/>
                <w:noProof/>
              </w:rPr>
              <w:t>Addressing inequities with and for tāngata whaikaha</w:t>
            </w:r>
            <w:r w:rsidR="00A174A3">
              <w:rPr>
                <w:noProof/>
                <w:webHidden/>
              </w:rPr>
              <w:tab/>
            </w:r>
            <w:r w:rsidR="00A174A3">
              <w:rPr>
                <w:noProof/>
                <w:webHidden/>
              </w:rPr>
              <w:fldChar w:fldCharType="begin"/>
            </w:r>
            <w:r w:rsidR="00A174A3">
              <w:rPr>
                <w:noProof/>
                <w:webHidden/>
              </w:rPr>
              <w:instrText xml:space="preserve"> PAGEREF _Toc138161366 \h </w:instrText>
            </w:r>
            <w:r w:rsidR="00A174A3">
              <w:rPr>
                <w:noProof/>
                <w:webHidden/>
              </w:rPr>
            </w:r>
            <w:r w:rsidR="00A174A3">
              <w:rPr>
                <w:noProof/>
                <w:webHidden/>
              </w:rPr>
              <w:fldChar w:fldCharType="separate"/>
            </w:r>
            <w:r w:rsidR="00FA7039">
              <w:rPr>
                <w:noProof/>
                <w:webHidden/>
              </w:rPr>
              <w:t>17</w:t>
            </w:r>
            <w:r w:rsidR="00A174A3">
              <w:rPr>
                <w:noProof/>
                <w:webHidden/>
              </w:rPr>
              <w:fldChar w:fldCharType="end"/>
            </w:r>
          </w:hyperlink>
        </w:p>
        <w:p w14:paraId="692E54A5" w14:textId="53BC293D" w:rsidR="00A174A3" w:rsidRDefault="00CF6591">
          <w:pPr>
            <w:pStyle w:val="TOC2"/>
            <w:tabs>
              <w:tab w:val="right" w:leader="dot" w:pos="9016"/>
            </w:tabs>
            <w:rPr>
              <w:rFonts w:asciiTheme="minorHAnsi" w:eastAsiaTheme="minorEastAsia" w:hAnsiTheme="minorHAnsi" w:cstheme="minorBidi"/>
              <w:noProof/>
            </w:rPr>
          </w:pPr>
          <w:hyperlink w:anchor="_Toc138161367" w:history="1">
            <w:r w:rsidR="00A174A3" w:rsidRPr="003220D3">
              <w:rPr>
                <w:rStyle w:val="Hyperlink"/>
                <w:noProof/>
              </w:rPr>
              <w:t>Whānau Ora</w:t>
            </w:r>
            <w:r w:rsidR="00A174A3">
              <w:rPr>
                <w:noProof/>
                <w:webHidden/>
              </w:rPr>
              <w:tab/>
            </w:r>
            <w:r w:rsidR="00A174A3">
              <w:rPr>
                <w:noProof/>
                <w:webHidden/>
              </w:rPr>
              <w:fldChar w:fldCharType="begin"/>
            </w:r>
            <w:r w:rsidR="00A174A3">
              <w:rPr>
                <w:noProof/>
                <w:webHidden/>
              </w:rPr>
              <w:instrText xml:space="preserve"> PAGEREF _Toc138161367 \h </w:instrText>
            </w:r>
            <w:r w:rsidR="00A174A3">
              <w:rPr>
                <w:noProof/>
                <w:webHidden/>
              </w:rPr>
            </w:r>
            <w:r w:rsidR="00A174A3">
              <w:rPr>
                <w:noProof/>
                <w:webHidden/>
              </w:rPr>
              <w:fldChar w:fldCharType="separate"/>
            </w:r>
            <w:r w:rsidR="00FA7039">
              <w:rPr>
                <w:noProof/>
                <w:webHidden/>
              </w:rPr>
              <w:t>18</w:t>
            </w:r>
            <w:r w:rsidR="00A174A3">
              <w:rPr>
                <w:noProof/>
                <w:webHidden/>
              </w:rPr>
              <w:fldChar w:fldCharType="end"/>
            </w:r>
          </w:hyperlink>
        </w:p>
        <w:p w14:paraId="31721D2D" w14:textId="7571AC29" w:rsidR="00A174A3" w:rsidRDefault="00CF6591">
          <w:pPr>
            <w:pStyle w:val="TOC2"/>
            <w:tabs>
              <w:tab w:val="right" w:leader="dot" w:pos="9016"/>
            </w:tabs>
            <w:rPr>
              <w:rFonts w:asciiTheme="minorHAnsi" w:eastAsiaTheme="minorEastAsia" w:hAnsiTheme="minorHAnsi" w:cstheme="minorBidi"/>
              <w:noProof/>
            </w:rPr>
          </w:pPr>
          <w:hyperlink w:anchor="_Toc138161368" w:history="1">
            <w:r w:rsidR="00A174A3" w:rsidRPr="003220D3">
              <w:rPr>
                <w:rStyle w:val="Hyperlink"/>
                <w:noProof/>
              </w:rPr>
              <w:t>Addressing inequities with and for disabled Pacific peoples</w:t>
            </w:r>
            <w:r w:rsidR="00A174A3">
              <w:rPr>
                <w:noProof/>
                <w:webHidden/>
              </w:rPr>
              <w:tab/>
            </w:r>
            <w:r w:rsidR="00A174A3">
              <w:rPr>
                <w:noProof/>
                <w:webHidden/>
              </w:rPr>
              <w:fldChar w:fldCharType="begin"/>
            </w:r>
            <w:r w:rsidR="00A174A3">
              <w:rPr>
                <w:noProof/>
                <w:webHidden/>
              </w:rPr>
              <w:instrText xml:space="preserve"> PAGEREF _Toc138161368 \h </w:instrText>
            </w:r>
            <w:r w:rsidR="00A174A3">
              <w:rPr>
                <w:noProof/>
                <w:webHidden/>
              </w:rPr>
            </w:r>
            <w:r w:rsidR="00A174A3">
              <w:rPr>
                <w:noProof/>
                <w:webHidden/>
              </w:rPr>
              <w:fldChar w:fldCharType="separate"/>
            </w:r>
            <w:r w:rsidR="00FA7039">
              <w:rPr>
                <w:noProof/>
                <w:webHidden/>
              </w:rPr>
              <w:t>18</w:t>
            </w:r>
            <w:r w:rsidR="00A174A3">
              <w:rPr>
                <w:noProof/>
                <w:webHidden/>
              </w:rPr>
              <w:fldChar w:fldCharType="end"/>
            </w:r>
          </w:hyperlink>
        </w:p>
        <w:p w14:paraId="01D61C05" w14:textId="3E1E1512" w:rsidR="00A174A3" w:rsidRDefault="00CF6591">
          <w:pPr>
            <w:pStyle w:val="TOC2"/>
            <w:tabs>
              <w:tab w:val="right" w:leader="dot" w:pos="9016"/>
            </w:tabs>
            <w:rPr>
              <w:rFonts w:asciiTheme="minorHAnsi" w:eastAsiaTheme="minorEastAsia" w:hAnsiTheme="minorHAnsi" w:cstheme="minorBidi"/>
              <w:noProof/>
            </w:rPr>
          </w:pPr>
          <w:hyperlink w:anchor="_Toc138161369" w:history="1">
            <w:r w:rsidR="00A174A3" w:rsidRPr="003220D3">
              <w:rPr>
                <w:rStyle w:val="Hyperlink"/>
                <w:noProof/>
              </w:rPr>
              <w:t>Enabling Good Lives</w:t>
            </w:r>
            <w:r w:rsidR="00A174A3">
              <w:rPr>
                <w:noProof/>
                <w:webHidden/>
              </w:rPr>
              <w:tab/>
            </w:r>
            <w:r w:rsidR="00A174A3">
              <w:rPr>
                <w:noProof/>
                <w:webHidden/>
              </w:rPr>
              <w:fldChar w:fldCharType="begin"/>
            </w:r>
            <w:r w:rsidR="00A174A3">
              <w:rPr>
                <w:noProof/>
                <w:webHidden/>
              </w:rPr>
              <w:instrText xml:space="preserve"> PAGEREF _Toc138161369 \h </w:instrText>
            </w:r>
            <w:r w:rsidR="00A174A3">
              <w:rPr>
                <w:noProof/>
                <w:webHidden/>
              </w:rPr>
            </w:r>
            <w:r w:rsidR="00A174A3">
              <w:rPr>
                <w:noProof/>
                <w:webHidden/>
              </w:rPr>
              <w:fldChar w:fldCharType="separate"/>
            </w:r>
            <w:r w:rsidR="00FA7039">
              <w:rPr>
                <w:noProof/>
                <w:webHidden/>
              </w:rPr>
              <w:t>19</w:t>
            </w:r>
            <w:r w:rsidR="00A174A3">
              <w:rPr>
                <w:noProof/>
                <w:webHidden/>
              </w:rPr>
              <w:fldChar w:fldCharType="end"/>
            </w:r>
          </w:hyperlink>
        </w:p>
        <w:p w14:paraId="0DFDA909" w14:textId="65B9C79F" w:rsidR="00A174A3" w:rsidRDefault="00CF6591">
          <w:pPr>
            <w:pStyle w:val="TOC2"/>
            <w:tabs>
              <w:tab w:val="right" w:leader="dot" w:pos="9016"/>
            </w:tabs>
            <w:rPr>
              <w:rFonts w:asciiTheme="minorHAnsi" w:eastAsiaTheme="minorEastAsia" w:hAnsiTheme="minorHAnsi" w:cstheme="minorBidi"/>
              <w:noProof/>
            </w:rPr>
          </w:pPr>
          <w:hyperlink w:anchor="_Toc138161370" w:history="1">
            <w:r w:rsidR="00A174A3" w:rsidRPr="003220D3">
              <w:rPr>
                <w:rStyle w:val="Hyperlink"/>
                <w:noProof/>
              </w:rPr>
              <w:t>The need for an EGL-aligned monitoring and evaluation approach</w:t>
            </w:r>
            <w:r w:rsidR="00A174A3">
              <w:rPr>
                <w:noProof/>
                <w:webHidden/>
              </w:rPr>
              <w:tab/>
            </w:r>
            <w:r w:rsidR="00A174A3">
              <w:rPr>
                <w:noProof/>
                <w:webHidden/>
              </w:rPr>
              <w:fldChar w:fldCharType="begin"/>
            </w:r>
            <w:r w:rsidR="00A174A3">
              <w:rPr>
                <w:noProof/>
                <w:webHidden/>
              </w:rPr>
              <w:instrText xml:space="preserve"> PAGEREF _Toc138161370 \h </w:instrText>
            </w:r>
            <w:r w:rsidR="00A174A3">
              <w:rPr>
                <w:noProof/>
                <w:webHidden/>
              </w:rPr>
            </w:r>
            <w:r w:rsidR="00A174A3">
              <w:rPr>
                <w:noProof/>
                <w:webHidden/>
              </w:rPr>
              <w:fldChar w:fldCharType="separate"/>
            </w:r>
            <w:r w:rsidR="00FA7039">
              <w:rPr>
                <w:noProof/>
                <w:webHidden/>
              </w:rPr>
              <w:t>19</w:t>
            </w:r>
            <w:r w:rsidR="00A174A3">
              <w:rPr>
                <w:noProof/>
                <w:webHidden/>
              </w:rPr>
              <w:fldChar w:fldCharType="end"/>
            </w:r>
          </w:hyperlink>
        </w:p>
        <w:p w14:paraId="574A811B" w14:textId="6D6DA9C1" w:rsidR="00A174A3" w:rsidRDefault="00CF6591">
          <w:pPr>
            <w:pStyle w:val="TOC3"/>
            <w:tabs>
              <w:tab w:val="right" w:leader="dot" w:pos="9016"/>
            </w:tabs>
            <w:rPr>
              <w:rFonts w:asciiTheme="minorHAnsi" w:eastAsiaTheme="minorEastAsia" w:hAnsiTheme="minorHAnsi" w:cstheme="minorBidi"/>
              <w:noProof/>
            </w:rPr>
          </w:pPr>
          <w:hyperlink w:anchor="_Toc138161371" w:history="1">
            <w:r w:rsidR="00A174A3" w:rsidRPr="003220D3">
              <w:rPr>
                <w:rStyle w:val="Hyperlink"/>
                <w:noProof/>
              </w:rPr>
              <w:t>Evaluation and monitoring have traumatised disabled people and whānau</w:t>
            </w:r>
            <w:r w:rsidR="00A174A3">
              <w:rPr>
                <w:noProof/>
                <w:webHidden/>
              </w:rPr>
              <w:tab/>
            </w:r>
            <w:r w:rsidR="00A174A3">
              <w:rPr>
                <w:noProof/>
                <w:webHidden/>
              </w:rPr>
              <w:fldChar w:fldCharType="begin"/>
            </w:r>
            <w:r w:rsidR="00A174A3">
              <w:rPr>
                <w:noProof/>
                <w:webHidden/>
              </w:rPr>
              <w:instrText xml:space="preserve"> PAGEREF _Toc138161371 \h </w:instrText>
            </w:r>
            <w:r w:rsidR="00A174A3">
              <w:rPr>
                <w:noProof/>
                <w:webHidden/>
              </w:rPr>
            </w:r>
            <w:r w:rsidR="00A174A3">
              <w:rPr>
                <w:noProof/>
                <w:webHidden/>
              </w:rPr>
              <w:fldChar w:fldCharType="separate"/>
            </w:r>
            <w:r w:rsidR="00FA7039">
              <w:rPr>
                <w:noProof/>
                <w:webHidden/>
              </w:rPr>
              <w:t>20</w:t>
            </w:r>
            <w:r w:rsidR="00A174A3">
              <w:rPr>
                <w:noProof/>
                <w:webHidden/>
              </w:rPr>
              <w:fldChar w:fldCharType="end"/>
            </w:r>
          </w:hyperlink>
        </w:p>
        <w:p w14:paraId="6047DA8C" w14:textId="29B90812" w:rsidR="00A174A3" w:rsidRDefault="00CF6591">
          <w:pPr>
            <w:pStyle w:val="TOC2"/>
            <w:tabs>
              <w:tab w:val="right" w:leader="dot" w:pos="9016"/>
            </w:tabs>
            <w:rPr>
              <w:rFonts w:asciiTheme="minorHAnsi" w:eastAsiaTheme="minorEastAsia" w:hAnsiTheme="minorHAnsi" w:cstheme="minorBidi"/>
              <w:noProof/>
            </w:rPr>
          </w:pPr>
          <w:hyperlink w:anchor="_Toc138161372" w:history="1">
            <w:r w:rsidR="00A174A3" w:rsidRPr="003220D3">
              <w:rPr>
                <w:rStyle w:val="Hyperlink"/>
                <w:noProof/>
              </w:rPr>
              <w:t>Current monitoring and evaluation processes</w:t>
            </w:r>
            <w:r w:rsidR="00A174A3">
              <w:rPr>
                <w:noProof/>
                <w:webHidden/>
              </w:rPr>
              <w:tab/>
            </w:r>
            <w:r w:rsidR="00A174A3">
              <w:rPr>
                <w:noProof/>
                <w:webHidden/>
              </w:rPr>
              <w:fldChar w:fldCharType="begin"/>
            </w:r>
            <w:r w:rsidR="00A174A3">
              <w:rPr>
                <w:noProof/>
                <w:webHidden/>
              </w:rPr>
              <w:instrText xml:space="preserve"> PAGEREF _Toc138161372 \h </w:instrText>
            </w:r>
            <w:r w:rsidR="00A174A3">
              <w:rPr>
                <w:noProof/>
                <w:webHidden/>
              </w:rPr>
            </w:r>
            <w:r w:rsidR="00A174A3">
              <w:rPr>
                <w:noProof/>
                <w:webHidden/>
              </w:rPr>
              <w:fldChar w:fldCharType="separate"/>
            </w:r>
            <w:r w:rsidR="00FA7039">
              <w:rPr>
                <w:noProof/>
                <w:webHidden/>
              </w:rPr>
              <w:t>20</w:t>
            </w:r>
            <w:r w:rsidR="00A174A3">
              <w:rPr>
                <w:noProof/>
                <w:webHidden/>
              </w:rPr>
              <w:fldChar w:fldCharType="end"/>
            </w:r>
          </w:hyperlink>
        </w:p>
        <w:p w14:paraId="3F9822B9" w14:textId="0F09D4D8" w:rsidR="00A174A3" w:rsidRDefault="00CF6591">
          <w:pPr>
            <w:pStyle w:val="TOC2"/>
            <w:tabs>
              <w:tab w:val="right" w:leader="dot" w:pos="9016"/>
            </w:tabs>
            <w:rPr>
              <w:rFonts w:asciiTheme="minorHAnsi" w:eastAsiaTheme="minorEastAsia" w:hAnsiTheme="minorHAnsi" w:cstheme="minorBidi"/>
              <w:noProof/>
            </w:rPr>
          </w:pPr>
          <w:hyperlink w:anchor="_Toc138161373" w:history="1">
            <w:r w:rsidR="00A174A3" w:rsidRPr="003220D3">
              <w:rPr>
                <w:rStyle w:val="Hyperlink"/>
                <w:noProof/>
              </w:rPr>
              <w:t>Significant issues with monitoring and evaluation in the disability support system</w:t>
            </w:r>
            <w:r w:rsidR="00A174A3">
              <w:rPr>
                <w:noProof/>
                <w:webHidden/>
              </w:rPr>
              <w:tab/>
            </w:r>
            <w:r w:rsidR="00A174A3">
              <w:rPr>
                <w:noProof/>
                <w:webHidden/>
              </w:rPr>
              <w:fldChar w:fldCharType="begin"/>
            </w:r>
            <w:r w:rsidR="00A174A3">
              <w:rPr>
                <w:noProof/>
                <w:webHidden/>
              </w:rPr>
              <w:instrText xml:space="preserve"> PAGEREF _Toc138161373 \h </w:instrText>
            </w:r>
            <w:r w:rsidR="00A174A3">
              <w:rPr>
                <w:noProof/>
                <w:webHidden/>
              </w:rPr>
            </w:r>
            <w:r w:rsidR="00A174A3">
              <w:rPr>
                <w:noProof/>
                <w:webHidden/>
              </w:rPr>
              <w:fldChar w:fldCharType="separate"/>
            </w:r>
            <w:r w:rsidR="00FA7039">
              <w:rPr>
                <w:noProof/>
                <w:webHidden/>
              </w:rPr>
              <w:t>21</w:t>
            </w:r>
            <w:r w:rsidR="00A174A3">
              <w:rPr>
                <w:noProof/>
                <w:webHidden/>
              </w:rPr>
              <w:fldChar w:fldCharType="end"/>
            </w:r>
          </w:hyperlink>
        </w:p>
        <w:p w14:paraId="4A78E255" w14:textId="6612A4F0" w:rsidR="00A174A3" w:rsidRDefault="00CF6591">
          <w:pPr>
            <w:pStyle w:val="TOC1"/>
            <w:tabs>
              <w:tab w:val="right" w:leader="dot" w:pos="9016"/>
            </w:tabs>
            <w:rPr>
              <w:rFonts w:asciiTheme="minorHAnsi" w:eastAsiaTheme="minorEastAsia" w:hAnsiTheme="minorHAnsi" w:cstheme="minorBidi"/>
              <w:noProof/>
            </w:rPr>
          </w:pPr>
          <w:hyperlink w:anchor="_Toc138161374" w:history="1">
            <w:r w:rsidR="00A174A3" w:rsidRPr="003220D3">
              <w:rPr>
                <w:rStyle w:val="Hyperlink"/>
                <w:noProof/>
              </w:rPr>
              <w:t xml:space="preserve"> Part Three: Strategic Framework</w:t>
            </w:r>
            <w:r w:rsidR="00A174A3">
              <w:rPr>
                <w:noProof/>
                <w:webHidden/>
              </w:rPr>
              <w:tab/>
            </w:r>
            <w:r w:rsidR="00A174A3">
              <w:rPr>
                <w:noProof/>
                <w:webHidden/>
              </w:rPr>
              <w:fldChar w:fldCharType="begin"/>
            </w:r>
            <w:r w:rsidR="00A174A3">
              <w:rPr>
                <w:noProof/>
                <w:webHidden/>
              </w:rPr>
              <w:instrText xml:space="preserve"> PAGEREF _Toc138161374 \h </w:instrText>
            </w:r>
            <w:r w:rsidR="00A174A3">
              <w:rPr>
                <w:noProof/>
                <w:webHidden/>
              </w:rPr>
            </w:r>
            <w:r w:rsidR="00A174A3">
              <w:rPr>
                <w:noProof/>
                <w:webHidden/>
              </w:rPr>
              <w:fldChar w:fldCharType="separate"/>
            </w:r>
            <w:r w:rsidR="00FA7039">
              <w:rPr>
                <w:noProof/>
                <w:webHidden/>
              </w:rPr>
              <w:t>22</w:t>
            </w:r>
            <w:r w:rsidR="00A174A3">
              <w:rPr>
                <w:noProof/>
                <w:webHidden/>
              </w:rPr>
              <w:fldChar w:fldCharType="end"/>
            </w:r>
          </w:hyperlink>
        </w:p>
        <w:p w14:paraId="1A8FA987" w14:textId="03C4F2D3" w:rsidR="00A174A3" w:rsidRDefault="00CF6591">
          <w:pPr>
            <w:pStyle w:val="TOC2"/>
            <w:tabs>
              <w:tab w:val="right" w:leader="dot" w:pos="9016"/>
            </w:tabs>
            <w:rPr>
              <w:rFonts w:asciiTheme="minorHAnsi" w:eastAsiaTheme="minorEastAsia" w:hAnsiTheme="minorHAnsi" w:cstheme="minorBidi"/>
              <w:noProof/>
            </w:rPr>
          </w:pPr>
          <w:hyperlink w:anchor="_Toc138161375" w:history="1">
            <w:r w:rsidR="00A174A3" w:rsidRPr="003220D3">
              <w:rPr>
                <w:rStyle w:val="Hyperlink"/>
                <w:noProof/>
              </w:rPr>
              <w:t>MEAL Plan: methodology</w:t>
            </w:r>
            <w:r w:rsidR="00A174A3">
              <w:rPr>
                <w:noProof/>
                <w:webHidden/>
              </w:rPr>
              <w:tab/>
            </w:r>
            <w:r w:rsidR="00A174A3">
              <w:rPr>
                <w:noProof/>
                <w:webHidden/>
              </w:rPr>
              <w:fldChar w:fldCharType="begin"/>
            </w:r>
            <w:r w:rsidR="00A174A3">
              <w:rPr>
                <w:noProof/>
                <w:webHidden/>
              </w:rPr>
              <w:instrText xml:space="preserve"> PAGEREF _Toc138161375 \h </w:instrText>
            </w:r>
            <w:r w:rsidR="00A174A3">
              <w:rPr>
                <w:noProof/>
                <w:webHidden/>
              </w:rPr>
            </w:r>
            <w:r w:rsidR="00A174A3">
              <w:rPr>
                <w:noProof/>
                <w:webHidden/>
              </w:rPr>
              <w:fldChar w:fldCharType="separate"/>
            </w:r>
            <w:r w:rsidR="00FA7039">
              <w:rPr>
                <w:noProof/>
                <w:webHidden/>
              </w:rPr>
              <w:t>22</w:t>
            </w:r>
            <w:r w:rsidR="00A174A3">
              <w:rPr>
                <w:noProof/>
                <w:webHidden/>
              </w:rPr>
              <w:fldChar w:fldCharType="end"/>
            </w:r>
          </w:hyperlink>
        </w:p>
        <w:p w14:paraId="146760EF" w14:textId="77A0DB4C" w:rsidR="00A174A3" w:rsidRDefault="00CF6591">
          <w:pPr>
            <w:pStyle w:val="TOC3"/>
            <w:tabs>
              <w:tab w:val="right" w:leader="dot" w:pos="9016"/>
            </w:tabs>
            <w:rPr>
              <w:rFonts w:asciiTheme="minorHAnsi" w:eastAsiaTheme="minorEastAsia" w:hAnsiTheme="minorHAnsi" w:cstheme="minorBidi"/>
              <w:noProof/>
            </w:rPr>
          </w:pPr>
          <w:hyperlink w:anchor="_Toc138161376" w:history="1">
            <w:r w:rsidR="00A174A3" w:rsidRPr="003220D3">
              <w:rPr>
                <w:rStyle w:val="Hyperlink"/>
                <w:noProof/>
              </w:rPr>
              <w:t>Previous evaluations</w:t>
            </w:r>
            <w:r w:rsidR="00A174A3">
              <w:rPr>
                <w:noProof/>
                <w:webHidden/>
              </w:rPr>
              <w:tab/>
            </w:r>
            <w:r w:rsidR="00A174A3">
              <w:rPr>
                <w:noProof/>
                <w:webHidden/>
              </w:rPr>
              <w:fldChar w:fldCharType="begin"/>
            </w:r>
            <w:r w:rsidR="00A174A3">
              <w:rPr>
                <w:noProof/>
                <w:webHidden/>
              </w:rPr>
              <w:instrText xml:space="preserve"> PAGEREF _Toc138161376 \h </w:instrText>
            </w:r>
            <w:r w:rsidR="00A174A3">
              <w:rPr>
                <w:noProof/>
                <w:webHidden/>
              </w:rPr>
            </w:r>
            <w:r w:rsidR="00A174A3">
              <w:rPr>
                <w:noProof/>
                <w:webHidden/>
              </w:rPr>
              <w:fldChar w:fldCharType="separate"/>
            </w:r>
            <w:r w:rsidR="00FA7039">
              <w:rPr>
                <w:noProof/>
                <w:webHidden/>
              </w:rPr>
              <w:t>22</w:t>
            </w:r>
            <w:r w:rsidR="00A174A3">
              <w:rPr>
                <w:noProof/>
                <w:webHidden/>
              </w:rPr>
              <w:fldChar w:fldCharType="end"/>
            </w:r>
          </w:hyperlink>
        </w:p>
        <w:p w14:paraId="5CFE6FD6" w14:textId="23BAFE13" w:rsidR="00A174A3" w:rsidRDefault="00CF6591">
          <w:pPr>
            <w:pStyle w:val="TOC3"/>
            <w:tabs>
              <w:tab w:val="right" w:leader="dot" w:pos="9016"/>
            </w:tabs>
            <w:rPr>
              <w:rFonts w:asciiTheme="minorHAnsi" w:eastAsiaTheme="minorEastAsia" w:hAnsiTheme="minorHAnsi" w:cstheme="minorBidi"/>
              <w:noProof/>
            </w:rPr>
          </w:pPr>
          <w:hyperlink w:anchor="_Toc138161377" w:history="1">
            <w:r w:rsidR="00A174A3" w:rsidRPr="003220D3">
              <w:rPr>
                <w:rStyle w:val="Hyperlink"/>
                <w:noProof/>
              </w:rPr>
              <w:t>Addressing gaps in previous evaluative approaches</w:t>
            </w:r>
            <w:r w:rsidR="00A174A3">
              <w:rPr>
                <w:noProof/>
                <w:webHidden/>
              </w:rPr>
              <w:tab/>
            </w:r>
            <w:r w:rsidR="00A174A3">
              <w:rPr>
                <w:noProof/>
                <w:webHidden/>
              </w:rPr>
              <w:fldChar w:fldCharType="begin"/>
            </w:r>
            <w:r w:rsidR="00A174A3">
              <w:rPr>
                <w:noProof/>
                <w:webHidden/>
              </w:rPr>
              <w:instrText xml:space="preserve"> PAGEREF _Toc138161377 \h </w:instrText>
            </w:r>
            <w:r w:rsidR="00A174A3">
              <w:rPr>
                <w:noProof/>
                <w:webHidden/>
              </w:rPr>
            </w:r>
            <w:r w:rsidR="00A174A3">
              <w:rPr>
                <w:noProof/>
                <w:webHidden/>
              </w:rPr>
              <w:fldChar w:fldCharType="separate"/>
            </w:r>
            <w:r w:rsidR="00FA7039">
              <w:rPr>
                <w:noProof/>
                <w:webHidden/>
              </w:rPr>
              <w:t>23</w:t>
            </w:r>
            <w:r w:rsidR="00A174A3">
              <w:rPr>
                <w:noProof/>
                <w:webHidden/>
              </w:rPr>
              <w:fldChar w:fldCharType="end"/>
            </w:r>
          </w:hyperlink>
        </w:p>
        <w:p w14:paraId="28155BBB" w14:textId="5C539FBC" w:rsidR="00A174A3" w:rsidRDefault="00CF6591">
          <w:pPr>
            <w:pStyle w:val="TOC2"/>
            <w:tabs>
              <w:tab w:val="right" w:leader="dot" w:pos="9016"/>
            </w:tabs>
            <w:rPr>
              <w:rFonts w:asciiTheme="minorHAnsi" w:eastAsiaTheme="minorEastAsia" w:hAnsiTheme="minorHAnsi" w:cstheme="minorBidi"/>
              <w:noProof/>
            </w:rPr>
          </w:pPr>
          <w:hyperlink w:anchor="_Toc138161378" w:history="1">
            <w:r w:rsidR="00A174A3" w:rsidRPr="003220D3">
              <w:rPr>
                <w:rStyle w:val="Hyperlink"/>
                <w:noProof/>
              </w:rPr>
              <w:t>MEAL vision</w:t>
            </w:r>
            <w:r w:rsidR="00A174A3">
              <w:rPr>
                <w:noProof/>
                <w:webHidden/>
              </w:rPr>
              <w:tab/>
            </w:r>
            <w:r w:rsidR="00A174A3">
              <w:rPr>
                <w:noProof/>
                <w:webHidden/>
              </w:rPr>
              <w:fldChar w:fldCharType="begin"/>
            </w:r>
            <w:r w:rsidR="00A174A3">
              <w:rPr>
                <w:noProof/>
                <w:webHidden/>
              </w:rPr>
              <w:instrText xml:space="preserve"> PAGEREF _Toc138161378 \h </w:instrText>
            </w:r>
            <w:r w:rsidR="00A174A3">
              <w:rPr>
                <w:noProof/>
                <w:webHidden/>
              </w:rPr>
            </w:r>
            <w:r w:rsidR="00A174A3">
              <w:rPr>
                <w:noProof/>
                <w:webHidden/>
              </w:rPr>
              <w:fldChar w:fldCharType="separate"/>
            </w:r>
            <w:r w:rsidR="00FA7039">
              <w:rPr>
                <w:noProof/>
                <w:webHidden/>
              </w:rPr>
              <w:t>23</w:t>
            </w:r>
            <w:r w:rsidR="00A174A3">
              <w:rPr>
                <w:noProof/>
                <w:webHidden/>
              </w:rPr>
              <w:fldChar w:fldCharType="end"/>
            </w:r>
          </w:hyperlink>
        </w:p>
        <w:p w14:paraId="566CD97E" w14:textId="6EE1A79A" w:rsidR="00A174A3" w:rsidRDefault="00CF6591">
          <w:pPr>
            <w:pStyle w:val="TOC2"/>
            <w:tabs>
              <w:tab w:val="right" w:leader="dot" w:pos="9016"/>
            </w:tabs>
            <w:rPr>
              <w:rFonts w:asciiTheme="minorHAnsi" w:eastAsiaTheme="minorEastAsia" w:hAnsiTheme="minorHAnsi" w:cstheme="minorBidi"/>
              <w:noProof/>
            </w:rPr>
          </w:pPr>
          <w:hyperlink w:anchor="_Toc138161379" w:history="1">
            <w:r w:rsidR="00A174A3" w:rsidRPr="003220D3">
              <w:rPr>
                <w:rStyle w:val="Hyperlink"/>
                <w:noProof/>
              </w:rPr>
              <w:t>MEAL strategic objectives</w:t>
            </w:r>
            <w:r w:rsidR="00A174A3">
              <w:rPr>
                <w:noProof/>
                <w:webHidden/>
              </w:rPr>
              <w:tab/>
            </w:r>
            <w:r w:rsidR="00A174A3">
              <w:rPr>
                <w:noProof/>
                <w:webHidden/>
              </w:rPr>
              <w:fldChar w:fldCharType="begin"/>
            </w:r>
            <w:r w:rsidR="00A174A3">
              <w:rPr>
                <w:noProof/>
                <w:webHidden/>
              </w:rPr>
              <w:instrText xml:space="preserve"> PAGEREF _Toc138161379 \h </w:instrText>
            </w:r>
            <w:r w:rsidR="00A174A3">
              <w:rPr>
                <w:noProof/>
                <w:webHidden/>
              </w:rPr>
            </w:r>
            <w:r w:rsidR="00A174A3">
              <w:rPr>
                <w:noProof/>
                <w:webHidden/>
              </w:rPr>
              <w:fldChar w:fldCharType="separate"/>
            </w:r>
            <w:r w:rsidR="00FA7039">
              <w:rPr>
                <w:noProof/>
                <w:webHidden/>
              </w:rPr>
              <w:t>24</w:t>
            </w:r>
            <w:r w:rsidR="00A174A3">
              <w:rPr>
                <w:noProof/>
                <w:webHidden/>
              </w:rPr>
              <w:fldChar w:fldCharType="end"/>
            </w:r>
          </w:hyperlink>
        </w:p>
        <w:p w14:paraId="28E09855" w14:textId="12636924" w:rsidR="00A174A3" w:rsidRDefault="00CF6591">
          <w:pPr>
            <w:pStyle w:val="TOC2"/>
            <w:tabs>
              <w:tab w:val="right" w:leader="dot" w:pos="9016"/>
            </w:tabs>
            <w:rPr>
              <w:rFonts w:asciiTheme="minorHAnsi" w:eastAsiaTheme="minorEastAsia" w:hAnsiTheme="minorHAnsi" w:cstheme="minorBidi"/>
              <w:noProof/>
            </w:rPr>
          </w:pPr>
          <w:hyperlink w:anchor="_Toc138161380" w:history="1">
            <w:r w:rsidR="00A174A3" w:rsidRPr="003220D3">
              <w:rPr>
                <w:rStyle w:val="Hyperlink"/>
                <w:noProof/>
              </w:rPr>
              <w:t>MEAL outcomes</w:t>
            </w:r>
            <w:r w:rsidR="00A174A3">
              <w:rPr>
                <w:noProof/>
                <w:webHidden/>
              </w:rPr>
              <w:tab/>
            </w:r>
            <w:r w:rsidR="00A174A3">
              <w:rPr>
                <w:noProof/>
                <w:webHidden/>
              </w:rPr>
              <w:fldChar w:fldCharType="begin"/>
            </w:r>
            <w:r w:rsidR="00A174A3">
              <w:rPr>
                <w:noProof/>
                <w:webHidden/>
              </w:rPr>
              <w:instrText xml:space="preserve"> PAGEREF _Toc138161380 \h </w:instrText>
            </w:r>
            <w:r w:rsidR="00A174A3">
              <w:rPr>
                <w:noProof/>
                <w:webHidden/>
              </w:rPr>
            </w:r>
            <w:r w:rsidR="00A174A3">
              <w:rPr>
                <w:noProof/>
                <w:webHidden/>
              </w:rPr>
              <w:fldChar w:fldCharType="separate"/>
            </w:r>
            <w:r w:rsidR="00FA7039">
              <w:rPr>
                <w:noProof/>
                <w:webHidden/>
              </w:rPr>
              <w:t>24</w:t>
            </w:r>
            <w:r w:rsidR="00A174A3">
              <w:rPr>
                <w:noProof/>
                <w:webHidden/>
              </w:rPr>
              <w:fldChar w:fldCharType="end"/>
            </w:r>
          </w:hyperlink>
        </w:p>
        <w:p w14:paraId="4B40BB63" w14:textId="4DABCD2D" w:rsidR="00A174A3" w:rsidRDefault="00CF6591">
          <w:pPr>
            <w:pStyle w:val="TOC2"/>
            <w:tabs>
              <w:tab w:val="right" w:leader="dot" w:pos="9016"/>
            </w:tabs>
            <w:rPr>
              <w:rFonts w:asciiTheme="minorHAnsi" w:eastAsiaTheme="minorEastAsia" w:hAnsiTheme="minorHAnsi" w:cstheme="minorBidi"/>
              <w:noProof/>
            </w:rPr>
          </w:pPr>
          <w:hyperlink w:anchor="_Toc138161381" w:history="1">
            <w:r w:rsidR="00A174A3" w:rsidRPr="003220D3">
              <w:rPr>
                <w:rStyle w:val="Hyperlink"/>
                <w:noProof/>
              </w:rPr>
              <w:t>MEAL principles</w:t>
            </w:r>
            <w:r w:rsidR="00A174A3">
              <w:rPr>
                <w:noProof/>
                <w:webHidden/>
              </w:rPr>
              <w:tab/>
            </w:r>
            <w:r w:rsidR="00A174A3">
              <w:rPr>
                <w:noProof/>
                <w:webHidden/>
              </w:rPr>
              <w:fldChar w:fldCharType="begin"/>
            </w:r>
            <w:r w:rsidR="00A174A3">
              <w:rPr>
                <w:noProof/>
                <w:webHidden/>
              </w:rPr>
              <w:instrText xml:space="preserve"> PAGEREF _Toc138161381 \h </w:instrText>
            </w:r>
            <w:r w:rsidR="00A174A3">
              <w:rPr>
                <w:noProof/>
                <w:webHidden/>
              </w:rPr>
            </w:r>
            <w:r w:rsidR="00A174A3">
              <w:rPr>
                <w:noProof/>
                <w:webHidden/>
              </w:rPr>
              <w:fldChar w:fldCharType="separate"/>
            </w:r>
            <w:r w:rsidR="00FA7039">
              <w:rPr>
                <w:noProof/>
                <w:webHidden/>
              </w:rPr>
              <w:t>24</w:t>
            </w:r>
            <w:r w:rsidR="00A174A3">
              <w:rPr>
                <w:noProof/>
                <w:webHidden/>
              </w:rPr>
              <w:fldChar w:fldCharType="end"/>
            </w:r>
          </w:hyperlink>
        </w:p>
        <w:p w14:paraId="0D619BE3" w14:textId="21BF706D" w:rsidR="00A174A3" w:rsidRDefault="00CF6591">
          <w:pPr>
            <w:pStyle w:val="TOC3"/>
            <w:tabs>
              <w:tab w:val="right" w:leader="dot" w:pos="9016"/>
            </w:tabs>
            <w:rPr>
              <w:rFonts w:asciiTheme="minorHAnsi" w:eastAsiaTheme="minorEastAsia" w:hAnsiTheme="minorHAnsi" w:cstheme="minorBidi"/>
              <w:noProof/>
            </w:rPr>
          </w:pPr>
          <w:hyperlink w:anchor="_Toc138161382" w:history="1">
            <w:r w:rsidR="00A174A3" w:rsidRPr="003220D3">
              <w:rPr>
                <w:rStyle w:val="Hyperlink"/>
                <w:noProof/>
              </w:rPr>
              <w:t>Giving effect to Te Tiriti o Waitangi</w:t>
            </w:r>
            <w:r w:rsidR="00A174A3">
              <w:rPr>
                <w:noProof/>
                <w:webHidden/>
              </w:rPr>
              <w:tab/>
            </w:r>
            <w:r w:rsidR="00A174A3">
              <w:rPr>
                <w:noProof/>
                <w:webHidden/>
              </w:rPr>
              <w:fldChar w:fldCharType="begin"/>
            </w:r>
            <w:r w:rsidR="00A174A3">
              <w:rPr>
                <w:noProof/>
                <w:webHidden/>
              </w:rPr>
              <w:instrText xml:space="preserve"> PAGEREF _Toc138161382 \h </w:instrText>
            </w:r>
            <w:r w:rsidR="00A174A3">
              <w:rPr>
                <w:noProof/>
                <w:webHidden/>
              </w:rPr>
            </w:r>
            <w:r w:rsidR="00A174A3">
              <w:rPr>
                <w:noProof/>
                <w:webHidden/>
              </w:rPr>
              <w:fldChar w:fldCharType="separate"/>
            </w:r>
            <w:r w:rsidR="00FA7039">
              <w:rPr>
                <w:noProof/>
                <w:webHidden/>
              </w:rPr>
              <w:t>25</w:t>
            </w:r>
            <w:r w:rsidR="00A174A3">
              <w:rPr>
                <w:noProof/>
                <w:webHidden/>
              </w:rPr>
              <w:fldChar w:fldCharType="end"/>
            </w:r>
          </w:hyperlink>
        </w:p>
        <w:p w14:paraId="74A5FB8C" w14:textId="2CCAD338" w:rsidR="00A174A3" w:rsidRDefault="00CF6591">
          <w:pPr>
            <w:pStyle w:val="TOC3"/>
            <w:tabs>
              <w:tab w:val="right" w:leader="dot" w:pos="9016"/>
            </w:tabs>
            <w:rPr>
              <w:rFonts w:asciiTheme="minorHAnsi" w:eastAsiaTheme="minorEastAsia" w:hAnsiTheme="minorHAnsi" w:cstheme="minorBidi"/>
              <w:noProof/>
            </w:rPr>
          </w:pPr>
          <w:hyperlink w:anchor="_Toc138161383" w:history="1">
            <w:r w:rsidR="00A174A3" w:rsidRPr="003220D3">
              <w:rPr>
                <w:rStyle w:val="Hyperlink"/>
                <w:noProof/>
              </w:rPr>
              <w:t>Privileging the voice of the disabled community</w:t>
            </w:r>
            <w:r w:rsidR="00A174A3">
              <w:rPr>
                <w:noProof/>
                <w:webHidden/>
              </w:rPr>
              <w:tab/>
            </w:r>
            <w:r w:rsidR="00A174A3">
              <w:rPr>
                <w:noProof/>
                <w:webHidden/>
              </w:rPr>
              <w:fldChar w:fldCharType="begin"/>
            </w:r>
            <w:r w:rsidR="00A174A3">
              <w:rPr>
                <w:noProof/>
                <w:webHidden/>
              </w:rPr>
              <w:instrText xml:space="preserve"> PAGEREF _Toc138161383 \h </w:instrText>
            </w:r>
            <w:r w:rsidR="00A174A3">
              <w:rPr>
                <w:noProof/>
                <w:webHidden/>
              </w:rPr>
            </w:r>
            <w:r w:rsidR="00A174A3">
              <w:rPr>
                <w:noProof/>
                <w:webHidden/>
              </w:rPr>
              <w:fldChar w:fldCharType="separate"/>
            </w:r>
            <w:r w:rsidR="00FA7039">
              <w:rPr>
                <w:noProof/>
                <w:webHidden/>
              </w:rPr>
              <w:t>25</w:t>
            </w:r>
            <w:r w:rsidR="00A174A3">
              <w:rPr>
                <w:noProof/>
                <w:webHidden/>
              </w:rPr>
              <w:fldChar w:fldCharType="end"/>
            </w:r>
          </w:hyperlink>
        </w:p>
        <w:p w14:paraId="1EB030E2" w14:textId="6A182685" w:rsidR="00A174A3" w:rsidRDefault="00CF6591">
          <w:pPr>
            <w:pStyle w:val="TOC2"/>
            <w:tabs>
              <w:tab w:val="right" w:leader="dot" w:pos="9016"/>
            </w:tabs>
            <w:rPr>
              <w:rFonts w:asciiTheme="minorHAnsi" w:eastAsiaTheme="minorEastAsia" w:hAnsiTheme="minorHAnsi" w:cstheme="minorBidi"/>
              <w:noProof/>
            </w:rPr>
          </w:pPr>
          <w:hyperlink w:anchor="_Toc138161384" w:history="1">
            <w:r w:rsidR="00A174A3" w:rsidRPr="003220D3">
              <w:rPr>
                <w:rStyle w:val="Hyperlink"/>
                <w:noProof/>
              </w:rPr>
              <w:t>Implementing an EGL-aligned MEAL approach</w:t>
            </w:r>
            <w:r w:rsidR="00A174A3">
              <w:rPr>
                <w:noProof/>
                <w:webHidden/>
              </w:rPr>
              <w:tab/>
            </w:r>
            <w:r w:rsidR="00A174A3">
              <w:rPr>
                <w:noProof/>
                <w:webHidden/>
              </w:rPr>
              <w:fldChar w:fldCharType="begin"/>
            </w:r>
            <w:r w:rsidR="00A174A3">
              <w:rPr>
                <w:noProof/>
                <w:webHidden/>
              </w:rPr>
              <w:instrText xml:space="preserve"> PAGEREF _Toc138161384 \h </w:instrText>
            </w:r>
            <w:r w:rsidR="00A174A3">
              <w:rPr>
                <w:noProof/>
                <w:webHidden/>
              </w:rPr>
            </w:r>
            <w:r w:rsidR="00A174A3">
              <w:rPr>
                <w:noProof/>
                <w:webHidden/>
              </w:rPr>
              <w:fldChar w:fldCharType="separate"/>
            </w:r>
            <w:r w:rsidR="00FA7039">
              <w:rPr>
                <w:noProof/>
                <w:webHidden/>
              </w:rPr>
              <w:t>25</w:t>
            </w:r>
            <w:r w:rsidR="00A174A3">
              <w:rPr>
                <w:noProof/>
                <w:webHidden/>
              </w:rPr>
              <w:fldChar w:fldCharType="end"/>
            </w:r>
          </w:hyperlink>
        </w:p>
        <w:p w14:paraId="68500DDD" w14:textId="4F89C460" w:rsidR="00A174A3" w:rsidRDefault="00CF6591">
          <w:pPr>
            <w:pStyle w:val="TOC2"/>
            <w:tabs>
              <w:tab w:val="right" w:leader="dot" w:pos="9016"/>
            </w:tabs>
            <w:rPr>
              <w:rFonts w:asciiTheme="minorHAnsi" w:eastAsiaTheme="minorEastAsia" w:hAnsiTheme="minorHAnsi" w:cstheme="minorBidi"/>
              <w:noProof/>
            </w:rPr>
          </w:pPr>
          <w:hyperlink w:anchor="_Toc138161385" w:history="1">
            <w:r w:rsidR="00A174A3" w:rsidRPr="003220D3">
              <w:rPr>
                <w:rStyle w:val="Hyperlink"/>
                <w:noProof/>
              </w:rPr>
              <w:t>A strategic approach to MEAL for the disability system</w:t>
            </w:r>
            <w:r w:rsidR="00A174A3">
              <w:rPr>
                <w:noProof/>
                <w:webHidden/>
              </w:rPr>
              <w:tab/>
            </w:r>
            <w:r w:rsidR="00A174A3">
              <w:rPr>
                <w:noProof/>
                <w:webHidden/>
              </w:rPr>
              <w:fldChar w:fldCharType="begin"/>
            </w:r>
            <w:r w:rsidR="00A174A3">
              <w:rPr>
                <w:noProof/>
                <w:webHidden/>
              </w:rPr>
              <w:instrText xml:space="preserve"> PAGEREF _Toc138161385 \h </w:instrText>
            </w:r>
            <w:r w:rsidR="00A174A3">
              <w:rPr>
                <w:noProof/>
                <w:webHidden/>
              </w:rPr>
            </w:r>
            <w:r w:rsidR="00A174A3">
              <w:rPr>
                <w:noProof/>
                <w:webHidden/>
              </w:rPr>
              <w:fldChar w:fldCharType="separate"/>
            </w:r>
            <w:r w:rsidR="00FA7039">
              <w:rPr>
                <w:noProof/>
                <w:webHidden/>
              </w:rPr>
              <w:t>26</w:t>
            </w:r>
            <w:r w:rsidR="00A174A3">
              <w:rPr>
                <w:noProof/>
                <w:webHidden/>
              </w:rPr>
              <w:fldChar w:fldCharType="end"/>
            </w:r>
          </w:hyperlink>
        </w:p>
        <w:p w14:paraId="6230C73A" w14:textId="62D139CA" w:rsidR="00A174A3" w:rsidRDefault="00CF6591">
          <w:pPr>
            <w:pStyle w:val="TOC3"/>
            <w:tabs>
              <w:tab w:val="right" w:leader="dot" w:pos="9016"/>
            </w:tabs>
            <w:rPr>
              <w:rFonts w:asciiTheme="minorHAnsi" w:eastAsiaTheme="minorEastAsia" w:hAnsiTheme="minorHAnsi" w:cstheme="minorBidi"/>
              <w:noProof/>
            </w:rPr>
          </w:pPr>
          <w:hyperlink w:anchor="_Toc138161386" w:history="1">
            <w:r w:rsidR="00A174A3" w:rsidRPr="003220D3">
              <w:rPr>
                <w:rStyle w:val="Hyperlink"/>
                <w:noProof/>
              </w:rPr>
              <w:t>EGL-aligned Developmental Evaluation approaches and associated methodologies</w:t>
            </w:r>
            <w:r w:rsidR="00A174A3">
              <w:rPr>
                <w:noProof/>
                <w:webHidden/>
              </w:rPr>
              <w:tab/>
            </w:r>
            <w:r w:rsidR="00A174A3">
              <w:rPr>
                <w:noProof/>
                <w:webHidden/>
              </w:rPr>
              <w:fldChar w:fldCharType="begin"/>
            </w:r>
            <w:r w:rsidR="00A174A3">
              <w:rPr>
                <w:noProof/>
                <w:webHidden/>
              </w:rPr>
              <w:instrText xml:space="preserve"> PAGEREF _Toc138161386 \h </w:instrText>
            </w:r>
            <w:r w:rsidR="00A174A3">
              <w:rPr>
                <w:noProof/>
                <w:webHidden/>
              </w:rPr>
            </w:r>
            <w:r w:rsidR="00A174A3">
              <w:rPr>
                <w:noProof/>
                <w:webHidden/>
              </w:rPr>
              <w:fldChar w:fldCharType="separate"/>
            </w:r>
            <w:r w:rsidR="00FA7039">
              <w:rPr>
                <w:noProof/>
                <w:webHidden/>
              </w:rPr>
              <w:t>26</w:t>
            </w:r>
            <w:r w:rsidR="00A174A3">
              <w:rPr>
                <w:noProof/>
                <w:webHidden/>
              </w:rPr>
              <w:fldChar w:fldCharType="end"/>
            </w:r>
          </w:hyperlink>
        </w:p>
        <w:p w14:paraId="0457E426" w14:textId="787A34EC" w:rsidR="00A174A3" w:rsidRDefault="00CF6591">
          <w:pPr>
            <w:pStyle w:val="TOC3"/>
            <w:tabs>
              <w:tab w:val="right" w:leader="dot" w:pos="9016"/>
            </w:tabs>
            <w:rPr>
              <w:rFonts w:asciiTheme="minorHAnsi" w:eastAsiaTheme="minorEastAsia" w:hAnsiTheme="minorHAnsi" w:cstheme="minorBidi"/>
              <w:noProof/>
            </w:rPr>
          </w:pPr>
          <w:hyperlink w:anchor="_Toc138161387" w:history="1">
            <w:r w:rsidR="00A174A3" w:rsidRPr="003220D3">
              <w:rPr>
                <w:rStyle w:val="Hyperlink"/>
                <w:noProof/>
              </w:rPr>
              <w:t>Independent autonomous voice mechanisms</w:t>
            </w:r>
            <w:r w:rsidR="00A174A3">
              <w:rPr>
                <w:noProof/>
                <w:webHidden/>
              </w:rPr>
              <w:tab/>
            </w:r>
            <w:r w:rsidR="00A174A3">
              <w:rPr>
                <w:noProof/>
                <w:webHidden/>
              </w:rPr>
              <w:fldChar w:fldCharType="begin"/>
            </w:r>
            <w:r w:rsidR="00A174A3">
              <w:rPr>
                <w:noProof/>
                <w:webHidden/>
              </w:rPr>
              <w:instrText xml:space="preserve"> PAGEREF _Toc138161387 \h </w:instrText>
            </w:r>
            <w:r w:rsidR="00A174A3">
              <w:rPr>
                <w:noProof/>
                <w:webHidden/>
              </w:rPr>
            </w:r>
            <w:r w:rsidR="00A174A3">
              <w:rPr>
                <w:noProof/>
                <w:webHidden/>
              </w:rPr>
              <w:fldChar w:fldCharType="separate"/>
            </w:r>
            <w:r w:rsidR="00FA7039">
              <w:rPr>
                <w:noProof/>
                <w:webHidden/>
              </w:rPr>
              <w:t>27</w:t>
            </w:r>
            <w:r w:rsidR="00A174A3">
              <w:rPr>
                <w:noProof/>
                <w:webHidden/>
              </w:rPr>
              <w:fldChar w:fldCharType="end"/>
            </w:r>
          </w:hyperlink>
        </w:p>
        <w:p w14:paraId="3AD844BF" w14:textId="454C2CEB" w:rsidR="00A174A3" w:rsidRDefault="00CF6591">
          <w:pPr>
            <w:pStyle w:val="TOC3"/>
            <w:tabs>
              <w:tab w:val="right" w:leader="dot" w:pos="9016"/>
            </w:tabs>
            <w:rPr>
              <w:rFonts w:asciiTheme="minorHAnsi" w:eastAsiaTheme="minorEastAsia" w:hAnsiTheme="minorHAnsi" w:cstheme="minorBidi"/>
              <w:noProof/>
            </w:rPr>
          </w:pPr>
          <w:hyperlink w:anchor="_Toc138161388" w:history="1">
            <w:r w:rsidR="00A174A3" w:rsidRPr="003220D3">
              <w:rPr>
                <w:rStyle w:val="Hyperlink"/>
                <w:noProof/>
              </w:rPr>
              <w:t>Regionally led, nationally coordinated operating models</w:t>
            </w:r>
            <w:r w:rsidR="00A174A3">
              <w:rPr>
                <w:noProof/>
                <w:webHidden/>
              </w:rPr>
              <w:tab/>
            </w:r>
            <w:r w:rsidR="00A174A3">
              <w:rPr>
                <w:noProof/>
                <w:webHidden/>
              </w:rPr>
              <w:fldChar w:fldCharType="begin"/>
            </w:r>
            <w:r w:rsidR="00A174A3">
              <w:rPr>
                <w:noProof/>
                <w:webHidden/>
              </w:rPr>
              <w:instrText xml:space="preserve"> PAGEREF _Toc138161388 \h </w:instrText>
            </w:r>
            <w:r w:rsidR="00A174A3">
              <w:rPr>
                <w:noProof/>
                <w:webHidden/>
              </w:rPr>
            </w:r>
            <w:r w:rsidR="00A174A3">
              <w:rPr>
                <w:noProof/>
                <w:webHidden/>
              </w:rPr>
              <w:fldChar w:fldCharType="separate"/>
            </w:r>
            <w:r w:rsidR="00FA7039">
              <w:rPr>
                <w:noProof/>
                <w:webHidden/>
              </w:rPr>
              <w:t>27</w:t>
            </w:r>
            <w:r w:rsidR="00A174A3">
              <w:rPr>
                <w:noProof/>
                <w:webHidden/>
              </w:rPr>
              <w:fldChar w:fldCharType="end"/>
            </w:r>
          </w:hyperlink>
        </w:p>
        <w:p w14:paraId="15D21D0B" w14:textId="17309B3C" w:rsidR="00A174A3" w:rsidRDefault="00CF6591">
          <w:pPr>
            <w:pStyle w:val="TOC3"/>
            <w:tabs>
              <w:tab w:val="right" w:leader="dot" w:pos="9016"/>
            </w:tabs>
            <w:rPr>
              <w:rFonts w:asciiTheme="minorHAnsi" w:eastAsiaTheme="minorEastAsia" w:hAnsiTheme="minorHAnsi" w:cstheme="minorBidi"/>
              <w:noProof/>
            </w:rPr>
          </w:pPr>
          <w:hyperlink w:anchor="_Toc138161389" w:history="1">
            <w:r w:rsidR="00A174A3" w:rsidRPr="003220D3">
              <w:rPr>
                <w:rStyle w:val="Hyperlink"/>
                <w:noProof/>
              </w:rPr>
              <w:t>An EGL-informed organisational Outcomes Framework</w:t>
            </w:r>
            <w:r w:rsidR="00A174A3">
              <w:rPr>
                <w:noProof/>
                <w:webHidden/>
              </w:rPr>
              <w:tab/>
            </w:r>
            <w:r w:rsidR="00A174A3">
              <w:rPr>
                <w:noProof/>
                <w:webHidden/>
              </w:rPr>
              <w:fldChar w:fldCharType="begin"/>
            </w:r>
            <w:r w:rsidR="00A174A3">
              <w:rPr>
                <w:noProof/>
                <w:webHidden/>
              </w:rPr>
              <w:instrText xml:space="preserve"> PAGEREF _Toc138161389 \h </w:instrText>
            </w:r>
            <w:r w:rsidR="00A174A3">
              <w:rPr>
                <w:noProof/>
                <w:webHidden/>
              </w:rPr>
            </w:r>
            <w:r w:rsidR="00A174A3">
              <w:rPr>
                <w:noProof/>
                <w:webHidden/>
              </w:rPr>
              <w:fldChar w:fldCharType="separate"/>
            </w:r>
            <w:r w:rsidR="00FA7039">
              <w:rPr>
                <w:noProof/>
                <w:webHidden/>
              </w:rPr>
              <w:t>27</w:t>
            </w:r>
            <w:r w:rsidR="00A174A3">
              <w:rPr>
                <w:noProof/>
                <w:webHidden/>
              </w:rPr>
              <w:fldChar w:fldCharType="end"/>
            </w:r>
          </w:hyperlink>
        </w:p>
        <w:p w14:paraId="38B0F7AD" w14:textId="68EDF70B" w:rsidR="00A174A3" w:rsidRDefault="00CF6591">
          <w:pPr>
            <w:pStyle w:val="TOC3"/>
            <w:tabs>
              <w:tab w:val="right" w:leader="dot" w:pos="9016"/>
            </w:tabs>
            <w:rPr>
              <w:rFonts w:asciiTheme="minorHAnsi" w:eastAsiaTheme="minorEastAsia" w:hAnsiTheme="minorHAnsi" w:cstheme="minorBidi"/>
              <w:noProof/>
            </w:rPr>
          </w:pPr>
          <w:hyperlink w:anchor="_Toc138161390" w:history="1">
            <w:r w:rsidR="00A174A3" w:rsidRPr="003220D3">
              <w:rPr>
                <w:rStyle w:val="Hyperlink"/>
                <w:noProof/>
              </w:rPr>
              <w:t>Data collection system transformation</w:t>
            </w:r>
            <w:r w:rsidR="00A174A3">
              <w:rPr>
                <w:noProof/>
                <w:webHidden/>
              </w:rPr>
              <w:tab/>
            </w:r>
            <w:r w:rsidR="00A174A3">
              <w:rPr>
                <w:noProof/>
                <w:webHidden/>
              </w:rPr>
              <w:fldChar w:fldCharType="begin"/>
            </w:r>
            <w:r w:rsidR="00A174A3">
              <w:rPr>
                <w:noProof/>
                <w:webHidden/>
              </w:rPr>
              <w:instrText xml:space="preserve"> PAGEREF _Toc138161390 \h </w:instrText>
            </w:r>
            <w:r w:rsidR="00A174A3">
              <w:rPr>
                <w:noProof/>
                <w:webHidden/>
              </w:rPr>
            </w:r>
            <w:r w:rsidR="00A174A3">
              <w:rPr>
                <w:noProof/>
                <w:webHidden/>
              </w:rPr>
              <w:fldChar w:fldCharType="separate"/>
            </w:r>
            <w:r w:rsidR="00FA7039">
              <w:rPr>
                <w:noProof/>
                <w:webHidden/>
              </w:rPr>
              <w:t>27</w:t>
            </w:r>
            <w:r w:rsidR="00A174A3">
              <w:rPr>
                <w:noProof/>
                <w:webHidden/>
              </w:rPr>
              <w:fldChar w:fldCharType="end"/>
            </w:r>
          </w:hyperlink>
        </w:p>
        <w:p w14:paraId="781A8907" w14:textId="774832AE" w:rsidR="00A174A3" w:rsidRDefault="00CF6591">
          <w:pPr>
            <w:pStyle w:val="TOC1"/>
            <w:tabs>
              <w:tab w:val="right" w:leader="dot" w:pos="9016"/>
            </w:tabs>
            <w:rPr>
              <w:rFonts w:asciiTheme="minorHAnsi" w:eastAsiaTheme="minorEastAsia" w:hAnsiTheme="minorHAnsi" w:cstheme="minorBidi"/>
              <w:noProof/>
            </w:rPr>
          </w:pPr>
          <w:hyperlink w:anchor="_Toc138161391" w:history="1">
            <w:r w:rsidR="00A174A3" w:rsidRPr="003220D3">
              <w:rPr>
                <w:rStyle w:val="Hyperlink"/>
                <w:noProof/>
              </w:rPr>
              <w:t>Part Four: MEAL Indicative Actions</w:t>
            </w:r>
            <w:r w:rsidR="00A174A3">
              <w:rPr>
                <w:noProof/>
                <w:webHidden/>
              </w:rPr>
              <w:tab/>
            </w:r>
            <w:r w:rsidR="00A174A3">
              <w:rPr>
                <w:noProof/>
                <w:webHidden/>
              </w:rPr>
              <w:fldChar w:fldCharType="begin"/>
            </w:r>
            <w:r w:rsidR="00A174A3">
              <w:rPr>
                <w:noProof/>
                <w:webHidden/>
              </w:rPr>
              <w:instrText xml:space="preserve"> PAGEREF _Toc138161391 \h </w:instrText>
            </w:r>
            <w:r w:rsidR="00A174A3">
              <w:rPr>
                <w:noProof/>
                <w:webHidden/>
              </w:rPr>
            </w:r>
            <w:r w:rsidR="00A174A3">
              <w:rPr>
                <w:noProof/>
                <w:webHidden/>
              </w:rPr>
              <w:fldChar w:fldCharType="separate"/>
            </w:r>
            <w:r w:rsidR="00FA7039">
              <w:rPr>
                <w:noProof/>
                <w:webHidden/>
              </w:rPr>
              <w:t>28</w:t>
            </w:r>
            <w:r w:rsidR="00A174A3">
              <w:rPr>
                <w:noProof/>
                <w:webHidden/>
              </w:rPr>
              <w:fldChar w:fldCharType="end"/>
            </w:r>
          </w:hyperlink>
        </w:p>
        <w:p w14:paraId="2D07C1F0" w14:textId="05303A7C" w:rsidR="00A174A3" w:rsidRDefault="00CF6591">
          <w:pPr>
            <w:pStyle w:val="TOC2"/>
            <w:tabs>
              <w:tab w:val="right" w:leader="dot" w:pos="9016"/>
            </w:tabs>
            <w:rPr>
              <w:rFonts w:asciiTheme="minorHAnsi" w:eastAsiaTheme="minorEastAsia" w:hAnsiTheme="minorHAnsi" w:cstheme="minorBidi"/>
              <w:noProof/>
            </w:rPr>
          </w:pPr>
          <w:hyperlink w:anchor="_Toc138161392" w:history="1">
            <w:r w:rsidR="00A174A3" w:rsidRPr="003220D3">
              <w:rPr>
                <w:rStyle w:val="Hyperlink"/>
                <w:noProof/>
              </w:rPr>
              <w:t>Achieving the MEAL vision, objectives, and outcomes</w:t>
            </w:r>
            <w:r w:rsidR="00A174A3">
              <w:rPr>
                <w:noProof/>
                <w:webHidden/>
              </w:rPr>
              <w:tab/>
            </w:r>
            <w:r w:rsidR="00A174A3">
              <w:rPr>
                <w:noProof/>
                <w:webHidden/>
              </w:rPr>
              <w:fldChar w:fldCharType="begin"/>
            </w:r>
            <w:r w:rsidR="00A174A3">
              <w:rPr>
                <w:noProof/>
                <w:webHidden/>
              </w:rPr>
              <w:instrText xml:space="preserve"> PAGEREF _Toc138161392 \h </w:instrText>
            </w:r>
            <w:r w:rsidR="00A174A3">
              <w:rPr>
                <w:noProof/>
                <w:webHidden/>
              </w:rPr>
            </w:r>
            <w:r w:rsidR="00A174A3">
              <w:rPr>
                <w:noProof/>
                <w:webHidden/>
              </w:rPr>
              <w:fldChar w:fldCharType="separate"/>
            </w:r>
            <w:r w:rsidR="00FA7039">
              <w:rPr>
                <w:noProof/>
                <w:webHidden/>
              </w:rPr>
              <w:t>28</w:t>
            </w:r>
            <w:r w:rsidR="00A174A3">
              <w:rPr>
                <w:noProof/>
                <w:webHidden/>
              </w:rPr>
              <w:fldChar w:fldCharType="end"/>
            </w:r>
          </w:hyperlink>
        </w:p>
        <w:p w14:paraId="1DA7D959" w14:textId="106FDABD" w:rsidR="00A174A3" w:rsidRDefault="00CF6591">
          <w:pPr>
            <w:pStyle w:val="TOC2"/>
            <w:tabs>
              <w:tab w:val="right" w:leader="dot" w:pos="9016"/>
            </w:tabs>
            <w:rPr>
              <w:rFonts w:asciiTheme="minorHAnsi" w:eastAsiaTheme="minorEastAsia" w:hAnsiTheme="minorHAnsi" w:cstheme="minorBidi"/>
              <w:noProof/>
            </w:rPr>
          </w:pPr>
          <w:hyperlink w:anchor="_Toc138161393" w:history="1">
            <w:r w:rsidR="00A174A3" w:rsidRPr="003220D3">
              <w:rPr>
                <w:rStyle w:val="Hyperlink"/>
                <w:noProof/>
              </w:rPr>
              <w:t>Strategic shifts</w:t>
            </w:r>
            <w:r w:rsidR="00A174A3">
              <w:rPr>
                <w:noProof/>
                <w:webHidden/>
              </w:rPr>
              <w:tab/>
            </w:r>
            <w:r w:rsidR="00A174A3">
              <w:rPr>
                <w:noProof/>
                <w:webHidden/>
              </w:rPr>
              <w:fldChar w:fldCharType="begin"/>
            </w:r>
            <w:r w:rsidR="00A174A3">
              <w:rPr>
                <w:noProof/>
                <w:webHidden/>
              </w:rPr>
              <w:instrText xml:space="preserve"> PAGEREF _Toc138161393 \h </w:instrText>
            </w:r>
            <w:r w:rsidR="00A174A3">
              <w:rPr>
                <w:noProof/>
                <w:webHidden/>
              </w:rPr>
            </w:r>
            <w:r w:rsidR="00A174A3">
              <w:rPr>
                <w:noProof/>
                <w:webHidden/>
              </w:rPr>
              <w:fldChar w:fldCharType="separate"/>
            </w:r>
            <w:r w:rsidR="00FA7039">
              <w:rPr>
                <w:noProof/>
                <w:webHidden/>
              </w:rPr>
              <w:t>28</w:t>
            </w:r>
            <w:r w:rsidR="00A174A3">
              <w:rPr>
                <w:noProof/>
                <w:webHidden/>
              </w:rPr>
              <w:fldChar w:fldCharType="end"/>
            </w:r>
          </w:hyperlink>
        </w:p>
        <w:p w14:paraId="4B49F7E9" w14:textId="33DD6EA7" w:rsidR="00A174A3" w:rsidRDefault="00CF6591">
          <w:pPr>
            <w:pStyle w:val="TOC2"/>
            <w:tabs>
              <w:tab w:val="right" w:leader="dot" w:pos="9016"/>
            </w:tabs>
            <w:rPr>
              <w:rFonts w:asciiTheme="minorHAnsi" w:eastAsiaTheme="minorEastAsia" w:hAnsiTheme="minorHAnsi" w:cstheme="minorBidi"/>
              <w:noProof/>
            </w:rPr>
          </w:pPr>
          <w:hyperlink w:anchor="_Toc138161394" w:history="1">
            <w:r w:rsidR="00A174A3" w:rsidRPr="003220D3">
              <w:rPr>
                <w:rStyle w:val="Hyperlink"/>
                <w:noProof/>
              </w:rPr>
              <w:t>Strategic Shift 1:</w:t>
            </w:r>
            <w:r w:rsidR="00A174A3">
              <w:rPr>
                <w:noProof/>
                <w:webHidden/>
              </w:rPr>
              <w:tab/>
            </w:r>
            <w:r w:rsidR="00A174A3">
              <w:rPr>
                <w:noProof/>
                <w:webHidden/>
              </w:rPr>
              <w:fldChar w:fldCharType="begin"/>
            </w:r>
            <w:r w:rsidR="00A174A3">
              <w:rPr>
                <w:noProof/>
                <w:webHidden/>
              </w:rPr>
              <w:instrText xml:space="preserve"> PAGEREF _Toc138161394 \h </w:instrText>
            </w:r>
            <w:r w:rsidR="00A174A3">
              <w:rPr>
                <w:noProof/>
                <w:webHidden/>
              </w:rPr>
            </w:r>
            <w:r w:rsidR="00A174A3">
              <w:rPr>
                <w:noProof/>
                <w:webHidden/>
              </w:rPr>
              <w:fldChar w:fldCharType="separate"/>
            </w:r>
            <w:r w:rsidR="00FA7039">
              <w:rPr>
                <w:noProof/>
                <w:webHidden/>
              </w:rPr>
              <w:t>30</w:t>
            </w:r>
            <w:r w:rsidR="00A174A3">
              <w:rPr>
                <w:noProof/>
                <w:webHidden/>
              </w:rPr>
              <w:fldChar w:fldCharType="end"/>
            </w:r>
          </w:hyperlink>
        </w:p>
        <w:p w14:paraId="6FB8718B" w14:textId="59F804A2" w:rsidR="00A174A3" w:rsidRDefault="00CF6591">
          <w:pPr>
            <w:pStyle w:val="TOC2"/>
            <w:tabs>
              <w:tab w:val="right" w:leader="dot" w:pos="9016"/>
            </w:tabs>
            <w:rPr>
              <w:rFonts w:asciiTheme="minorHAnsi" w:eastAsiaTheme="minorEastAsia" w:hAnsiTheme="minorHAnsi" w:cstheme="minorBidi"/>
              <w:noProof/>
            </w:rPr>
          </w:pPr>
          <w:hyperlink w:anchor="_Toc138161395" w:history="1">
            <w:r w:rsidR="00A174A3" w:rsidRPr="003220D3">
              <w:rPr>
                <w:rStyle w:val="Hyperlink"/>
                <w:noProof/>
              </w:rPr>
              <w:t>Strategic Shift 2:</w:t>
            </w:r>
            <w:r w:rsidR="00A174A3">
              <w:rPr>
                <w:noProof/>
                <w:webHidden/>
              </w:rPr>
              <w:tab/>
            </w:r>
            <w:r w:rsidR="00A174A3">
              <w:rPr>
                <w:noProof/>
                <w:webHidden/>
              </w:rPr>
              <w:fldChar w:fldCharType="begin"/>
            </w:r>
            <w:r w:rsidR="00A174A3">
              <w:rPr>
                <w:noProof/>
                <w:webHidden/>
              </w:rPr>
              <w:instrText xml:space="preserve"> PAGEREF _Toc138161395 \h </w:instrText>
            </w:r>
            <w:r w:rsidR="00A174A3">
              <w:rPr>
                <w:noProof/>
                <w:webHidden/>
              </w:rPr>
            </w:r>
            <w:r w:rsidR="00A174A3">
              <w:rPr>
                <w:noProof/>
                <w:webHidden/>
              </w:rPr>
              <w:fldChar w:fldCharType="separate"/>
            </w:r>
            <w:r w:rsidR="00FA7039">
              <w:rPr>
                <w:noProof/>
                <w:webHidden/>
              </w:rPr>
              <w:t>31</w:t>
            </w:r>
            <w:r w:rsidR="00A174A3">
              <w:rPr>
                <w:noProof/>
                <w:webHidden/>
              </w:rPr>
              <w:fldChar w:fldCharType="end"/>
            </w:r>
          </w:hyperlink>
        </w:p>
        <w:p w14:paraId="11E8E1C7" w14:textId="372CA3CA" w:rsidR="00A174A3" w:rsidRDefault="00CF6591">
          <w:pPr>
            <w:pStyle w:val="TOC2"/>
            <w:tabs>
              <w:tab w:val="right" w:leader="dot" w:pos="9016"/>
            </w:tabs>
            <w:rPr>
              <w:rFonts w:asciiTheme="minorHAnsi" w:eastAsiaTheme="minorEastAsia" w:hAnsiTheme="minorHAnsi" w:cstheme="minorBidi"/>
              <w:noProof/>
            </w:rPr>
          </w:pPr>
          <w:hyperlink w:anchor="_Toc138161396" w:history="1">
            <w:r w:rsidR="00A174A3" w:rsidRPr="003220D3">
              <w:rPr>
                <w:rStyle w:val="Hyperlink"/>
                <w:noProof/>
              </w:rPr>
              <w:t>Strategic Shift 3:</w:t>
            </w:r>
            <w:r w:rsidR="00A174A3">
              <w:rPr>
                <w:noProof/>
                <w:webHidden/>
              </w:rPr>
              <w:tab/>
            </w:r>
            <w:r w:rsidR="00A174A3">
              <w:rPr>
                <w:noProof/>
                <w:webHidden/>
              </w:rPr>
              <w:fldChar w:fldCharType="begin"/>
            </w:r>
            <w:r w:rsidR="00A174A3">
              <w:rPr>
                <w:noProof/>
                <w:webHidden/>
              </w:rPr>
              <w:instrText xml:space="preserve"> PAGEREF _Toc138161396 \h </w:instrText>
            </w:r>
            <w:r w:rsidR="00A174A3">
              <w:rPr>
                <w:noProof/>
                <w:webHidden/>
              </w:rPr>
            </w:r>
            <w:r w:rsidR="00A174A3">
              <w:rPr>
                <w:noProof/>
                <w:webHidden/>
              </w:rPr>
              <w:fldChar w:fldCharType="separate"/>
            </w:r>
            <w:r w:rsidR="00FA7039">
              <w:rPr>
                <w:noProof/>
                <w:webHidden/>
              </w:rPr>
              <w:t>32</w:t>
            </w:r>
            <w:r w:rsidR="00A174A3">
              <w:rPr>
                <w:noProof/>
                <w:webHidden/>
              </w:rPr>
              <w:fldChar w:fldCharType="end"/>
            </w:r>
          </w:hyperlink>
        </w:p>
        <w:p w14:paraId="2E2A4192" w14:textId="432A00FA" w:rsidR="00A174A3" w:rsidRDefault="00CF6591">
          <w:pPr>
            <w:pStyle w:val="TOC2"/>
            <w:tabs>
              <w:tab w:val="right" w:leader="dot" w:pos="9016"/>
            </w:tabs>
            <w:rPr>
              <w:rFonts w:asciiTheme="minorHAnsi" w:eastAsiaTheme="minorEastAsia" w:hAnsiTheme="minorHAnsi" w:cstheme="minorBidi"/>
              <w:noProof/>
            </w:rPr>
          </w:pPr>
          <w:hyperlink w:anchor="_Toc138161397" w:history="1">
            <w:r w:rsidR="00A174A3" w:rsidRPr="003220D3">
              <w:rPr>
                <w:rStyle w:val="Hyperlink"/>
                <w:noProof/>
              </w:rPr>
              <w:t>Strategic Shift 4:</w:t>
            </w:r>
            <w:r w:rsidR="00A174A3">
              <w:rPr>
                <w:noProof/>
                <w:webHidden/>
              </w:rPr>
              <w:tab/>
            </w:r>
            <w:r w:rsidR="00A174A3">
              <w:rPr>
                <w:noProof/>
                <w:webHidden/>
              </w:rPr>
              <w:fldChar w:fldCharType="begin"/>
            </w:r>
            <w:r w:rsidR="00A174A3">
              <w:rPr>
                <w:noProof/>
                <w:webHidden/>
              </w:rPr>
              <w:instrText xml:space="preserve"> PAGEREF _Toc138161397 \h </w:instrText>
            </w:r>
            <w:r w:rsidR="00A174A3">
              <w:rPr>
                <w:noProof/>
                <w:webHidden/>
              </w:rPr>
            </w:r>
            <w:r w:rsidR="00A174A3">
              <w:rPr>
                <w:noProof/>
                <w:webHidden/>
              </w:rPr>
              <w:fldChar w:fldCharType="separate"/>
            </w:r>
            <w:r w:rsidR="00FA7039">
              <w:rPr>
                <w:noProof/>
                <w:webHidden/>
              </w:rPr>
              <w:t>33</w:t>
            </w:r>
            <w:r w:rsidR="00A174A3">
              <w:rPr>
                <w:noProof/>
                <w:webHidden/>
              </w:rPr>
              <w:fldChar w:fldCharType="end"/>
            </w:r>
          </w:hyperlink>
        </w:p>
        <w:p w14:paraId="2622534F" w14:textId="2F367860" w:rsidR="00A174A3" w:rsidRDefault="00CF6591">
          <w:pPr>
            <w:pStyle w:val="TOC1"/>
            <w:tabs>
              <w:tab w:val="right" w:leader="dot" w:pos="9016"/>
            </w:tabs>
            <w:rPr>
              <w:rFonts w:asciiTheme="minorHAnsi" w:eastAsiaTheme="minorEastAsia" w:hAnsiTheme="minorHAnsi" w:cstheme="minorBidi"/>
              <w:noProof/>
            </w:rPr>
          </w:pPr>
          <w:hyperlink w:anchor="_Toc138161398" w:history="1">
            <w:r w:rsidR="00A174A3" w:rsidRPr="003220D3">
              <w:rPr>
                <w:rStyle w:val="Hyperlink"/>
                <w:noProof/>
              </w:rPr>
              <w:t>Implementation Phasing</w:t>
            </w:r>
            <w:r w:rsidR="00A174A3">
              <w:rPr>
                <w:noProof/>
                <w:webHidden/>
              </w:rPr>
              <w:tab/>
            </w:r>
            <w:r w:rsidR="00A174A3">
              <w:rPr>
                <w:noProof/>
                <w:webHidden/>
              </w:rPr>
              <w:fldChar w:fldCharType="begin"/>
            </w:r>
            <w:r w:rsidR="00A174A3">
              <w:rPr>
                <w:noProof/>
                <w:webHidden/>
              </w:rPr>
              <w:instrText xml:space="preserve"> PAGEREF _Toc138161398 \h </w:instrText>
            </w:r>
            <w:r w:rsidR="00A174A3">
              <w:rPr>
                <w:noProof/>
                <w:webHidden/>
              </w:rPr>
            </w:r>
            <w:r w:rsidR="00A174A3">
              <w:rPr>
                <w:noProof/>
                <w:webHidden/>
              </w:rPr>
              <w:fldChar w:fldCharType="separate"/>
            </w:r>
            <w:r w:rsidR="00FA7039">
              <w:rPr>
                <w:noProof/>
                <w:webHidden/>
              </w:rPr>
              <w:t>34</w:t>
            </w:r>
            <w:r w:rsidR="00A174A3">
              <w:rPr>
                <w:noProof/>
                <w:webHidden/>
              </w:rPr>
              <w:fldChar w:fldCharType="end"/>
            </w:r>
          </w:hyperlink>
        </w:p>
        <w:p w14:paraId="0DE2CC4D" w14:textId="4B604F8C" w:rsidR="00A174A3" w:rsidRDefault="00CF6591">
          <w:pPr>
            <w:pStyle w:val="TOC1"/>
            <w:tabs>
              <w:tab w:val="right" w:leader="dot" w:pos="9016"/>
            </w:tabs>
            <w:rPr>
              <w:rFonts w:asciiTheme="minorHAnsi" w:eastAsiaTheme="minorEastAsia" w:hAnsiTheme="minorHAnsi" w:cstheme="minorBidi"/>
              <w:noProof/>
            </w:rPr>
          </w:pPr>
          <w:hyperlink w:anchor="_Toc138161399" w:history="1">
            <w:r w:rsidR="00A174A3" w:rsidRPr="003220D3">
              <w:rPr>
                <w:rStyle w:val="Hyperlink"/>
                <w:noProof/>
              </w:rPr>
              <w:t>Supporting Document 1: EGL vision, principles, key messages and links to MEAL</w:t>
            </w:r>
            <w:r w:rsidR="00A174A3">
              <w:rPr>
                <w:noProof/>
                <w:webHidden/>
              </w:rPr>
              <w:tab/>
            </w:r>
            <w:r w:rsidR="00A174A3">
              <w:rPr>
                <w:noProof/>
                <w:webHidden/>
              </w:rPr>
              <w:fldChar w:fldCharType="begin"/>
            </w:r>
            <w:r w:rsidR="00A174A3">
              <w:rPr>
                <w:noProof/>
                <w:webHidden/>
              </w:rPr>
              <w:instrText xml:space="preserve"> PAGEREF _Toc138161399 \h </w:instrText>
            </w:r>
            <w:r w:rsidR="00A174A3">
              <w:rPr>
                <w:noProof/>
                <w:webHidden/>
              </w:rPr>
            </w:r>
            <w:r w:rsidR="00A174A3">
              <w:rPr>
                <w:noProof/>
                <w:webHidden/>
              </w:rPr>
              <w:fldChar w:fldCharType="separate"/>
            </w:r>
            <w:r w:rsidR="00FA7039">
              <w:rPr>
                <w:noProof/>
                <w:webHidden/>
              </w:rPr>
              <w:t>35</w:t>
            </w:r>
            <w:r w:rsidR="00A174A3">
              <w:rPr>
                <w:noProof/>
                <w:webHidden/>
              </w:rPr>
              <w:fldChar w:fldCharType="end"/>
            </w:r>
          </w:hyperlink>
        </w:p>
        <w:p w14:paraId="50C46E34" w14:textId="34176401" w:rsidR="00A174A3" w:rsidRDefault="00CF6591">
          <w:pPr>
            <w:pStyle w:val="TOC2"/>
            <w:tabs>
              <w:tab w:val="right" w:leader="dot" w:pos="9016"/>
            </w:tabs>
            <w:rPr>
              <w:rFonts w:asciiTheme="minorHAnsi" w:eastAsiaTheme="minorEastAsia" w:hAnsiTheme="minorHAnsi" w:cstheme="minorBidi"/>
              <w:noProof/>
            </w:rPr>
          </w:pPr>
          <w:hyperlink w:anchor="_Toc138161400" w:history="1">
            <w:r w:rsidR="00A174A3" w:rsidRPr="003220D3">
              <w:rPr>
                <w:rStyle w:val="Hyperlink"/>
                <w:noProof/>
              </w:rPr>
              <w:t>EGL VISION</w:t>
            </w:r>
            <w:r w:rsidR="00A174A3">
              <w:rPr>
                <w:noProof/>
                <w:webHidden/>
              </w:rPr>
              <w:tab/>
            </w:r>
            <w:r w:rsidR="00A174A3">
              <w:rPr>
                <w:noProof/>
                <w:webHidden/>
              </w:rPr>
              <w:fldChar w:fldCharType="begin"/>
            </w:r>
            <w:r w:rsidR="00A174A3">
              <w:rPr>
                <w:noProof/>
                <w:webHidden/>
              </w:rPr>
              <w:instrText xml:space="preserve"> PAGEREF _Toc138161400 \h </w:instrText>
            </w:r>
            <w:r w:rsidR="00A174A3">
              <w:rPr>
                <w:noProof/>
                <w:webHidden/>
              </w:rPr>
            </w:r>
            <w:r w:rsidR="00A174A3">
              <w:rPr>
                <w:noProof/>
                <w:webHidden/>
              </w:rPr>
              <w:fldChar w:fldCharType="separate"/>
            </w:r>
            <w:r w:rsidR="00FA7039">
              <w:rPr>
                <w:noProof/>
                <w:webHidden/>
              </w:rPr>
              <w:t>35</w:t>
            </w:r>
            <w:r w:rsidR="00A174A3">
              <w:rPr>
                <w:noProof/>
                <w:webHidden/>
              </w:rPr>
              <w:fldChar w:fldCharType="end"/>
            </w:r>
          </w:hyperlink>
        </w:p>
        <w:p w14:paraId="1AC49EA1" w14:textId="23278A44" w:rsidR="00A174A3" w:rsidRDefault="00CF6591">
          <w:pPr>
            <w:pStyle w:val="TOC2"/>
            <w:tabs>
              <w:tab w:val="right" w:leader="dot" w:pos="9016"/>
            </w:tabs>
            <w:rPr>
              <w:rFonts w:asciiTheme="minorHAnsi" w:eastAsiaTheme="minorEastAsia" w:hAnsiTheme="minorHAnsi" w:cstheme="minorBidi"/>
              <w:noProof/>
            </w:rPr>
          </w:pPr>
          <w:hyperlink w:anchor="_Toc138161401" w:history="1">
            <w:r w:rsidR="00A174A3" w:rsidRPr="003220D3">
              <w:rPr>
                <w:rStyle w:val="Hyperlink"/>
                <w:noProof/>
              </w:rPr>
              <w:t>EGL PRINCIPLES</w:t>
            </w:r>
            <w:r w:rsidR="00A174A3">
              <w:rPr>
                <w:noProof/>
                <w:webHidden/>
              </w:rPr>
              <w:tab/>
            </w:r>
            <w:r w:rsidR="00A174A3">
              <w:rPr>
                <w:noProof/>
                <w:webHidden/>
              </w:rPr>
              <w:fldChar w:fldCharType="begin"/>
            </w:r>
            <w:r w:rsidR="00A174A3">
              <w:rPr>
                <w:noProof/>
                <w:webHidden/>
              </w:rPr>
              <w:instrText xml:space="preserve"> PAGEREF _Toc138161401 \h </w:instrText>
            </w:r>
            <w:r w:rsidR="00A174A3">
              <w:rPr>
                <w:noProof/>
                <w:webHidden/>
              </w:rPr>
            </w:r>
            <w:r w:rsidR="00A174A3">
              <w:rPr>
                <w:noProof/>
                <w:webHidden/>
              </w:rPr>
              <w:fldChar w:fldCharType="separate"/>
            </w:r>
            <w:r w:rsidR="00FA7039">
              <w:rPr>
                <w:noProof/>
                <w:webHidden/>
              </w:rPr>
              <w:t>35</w:t>
            </w:r>
            <w:r w:rsidR="00A174A3">
              <w:rPr>
                <w:noProof/>
                <w:webHidden/>
              </w:rPr>
              <w:fldChar w:fldCharType="end"/>
            </w:r>
          </w:hyperlink>
        </w:p>
        <w:p w14:paraId="040642E2" w14:textId="196C0FCC" w:rsidR="00A174A3" w:rsidRDefault="00CF6591">
          <w:pPr>
            <w:pStyle w:val="TOC1"/>
            <w:tabs>
              <w:tab w:val="right" w:leader="dot" w:pos="9016"/>
            </w:tabs>
            <w:rPr>
              <w:rFonts w:asciiTheme="minorHAnsi" w:eastAsiaTheme="minorEastAsia" w:hAnsiTheme="minorHAnsi" w:cstheme="minorBidi"/>
              <w:noProof/>
            </w:rPr>
          </w:pPr>
          <w:hyperlink w:anchor="_Toc138161402" w:history="1">
            <w:r w:rsidR="00A174A3" w:rsidRPr="003220D3">
              <w:rPr>
                <w:rStyle w:val="Hyperlink"/>
                <w:noProof/>
              </w:rPr>
              <w:t>Supporting Document 2: Disabled peoples’ experiences of the disability system and their requirements of MEAL</w:t>
            </w:r>
            <w:r w:rsidR="00A174A3">
              <w:rPr>
                <w:noProof/>
                <w:webHidden/>
              </w:rPr>
              <w:tab/>
            </w:r>
            <w:r w:rsidR="00A174A3">
              <w:rPr>
                <w:noProof/>
                <w:webHidden/>
              </w:rPr>
              <w:fldChar w:fldCharType="begin"/>
            </w:r>
            <w:r w:rsidR="00A174A3">
              <w:rPr>
                <w:noProof/>
                <w:webHidden/>
              </w:rPr>
              <w:instrText xml:space="preserve"> PAGEREF _Toc138161402 \h </w:instrText>
            </w:r>
            <w:r w:rsidR="00A174A3">
              <w:rPr>
                <w:noProof/>
                <w:webHidden/>
              </w:rPr>
            </w:r>
            <w:r w:rsidR="00A174A3">
              <w:rPr>
                <w:noProof/>
                <w:webHidden/>
              </w:rPr>
              <w:fldChar w:fldCharType="separate"/>
            </w:r>
            <w:r w:rsidR="00FA7039">
              <w:rPr>
                <w:noProof/>
                <w:webHidden/>
              </w:rPr>
              <w:t>37</w:t>
            </w:r>
            <w:r w:rsidR="00A174A3">
              <w:rPr>
                <w:noProof/>
                <w:webHidden/>
              </w:rPr>
              <w:fldChar w:fldCharType="end"/>
            </w:r>
          </w:hyperlink>
        </w:p>
        <w:p w14:paraId="7F409B02" w14:textId="5645EA2B" w:rsidR="00A174A3" w:rsidRDefault="00CF6591">
          <w:pPr>
            <w:pStyle w:val="TOC3"/>
            <w:tabs>
              <w:tab w:val="right" w:leader="dot" w:pos="9016"/>
            </w:tabs>
            <w:rPr>
              <w:rFonts w:asciiTheme="minorHAnsi" w:eastAsiaTheme="minorEastAsia" w:hAnsiTheme="minorHAnsi" w:cstheme="minorBidi"/>
              <w:noProof/>
            </w:rPr>
          </w:pPr>
          <w:hyperlink w:anchor="_Toc138161403" w:history="1">
            <w:r w:rsidR="00A174A3" w:rsidRPr="003220D3">
              <w:rPr>
                <w:rStyle w:val="Hyperlink"/>
                <w:noProof/>
              </w:rPr>
              <w:t>Building and investment in the confidence and capacity of disabled people and whānau</w:t>
            </w:r>
            <w:r w:rsidR="00A174A3">
              <w:rPr>
                <w:noProof/>
                <w:webHidden/>
              </w:rPr>
              <w:tab/>
            </w:r>
            <w:r w:rsidR="00A174A3">
              <w:rPr>
                <w:noProof/>
                <w:webHidden/>
              </w:rPr>
              <w:fldChar w:fldCharType="begin"/>
            </w:r>
            <w:r w:rsidR="00A174A3">
              <w:rPr>
                <w:noProof/>
                <w:webHidden/>
              </w:rPr>
              <w:instrText xml:space="preserve"> PAGEREF _Toc138161403 \h </w:instrText>
            </w:r>
            <w:r w:rsidR="00A174A3">
              <w:rPr>
                <w:noProof/>
                <w:webHidden/>
              </w:rPr>
            </w:r>
            <w:r w:rsidR="00A174A3">
              <w:rPr>
                <w:noProof/>
                <w:webHidden/>
              </w:rPr>
              <w:fldChar w:fldCharType="separate"/>
            </w:r>
            <w:r w:rsidR="00FA7039">
              <w:rPr>
                <w:noProof/>
                <w:webHidden/>
              </w:rPr>
              <w:t>37</w:t>
            </w:r>
            <w:r w:rsidR="00A174A3">
              <w:rPr>
                <w:noProof/>
                <w:webHidden/>
              </w:rPr>
              <w:fldChar w:fldCharType="end"/>
            </w:r>
          </w:hyperlink>
        </w:p>
        <w:p w14:paraId="6C87A3CB" w14:textId="4130FF49" w:rsidR="00A174A3" w:rsidRDefault="00CF6591">
          <w:pPr>
            <w:pStyle w:val="TOC3"/>
            <w:tabs>
              <w:tab w:val="right" w:leader="dot" w:pos="9016"/>
            </w:tabs>
            <w:rPr>
              <w:rFonts w:asciiTheme="minorHAnsi" w:eastAsiaTheme="minorEastAsia" w:hAnsiTheme="minorHAnsi" w:cstheme="minorBidi"/>
              <w:noProof/>
            </w:rPr>
          </w:pPr>
          <w:hyperlink w:anchor="_Toc138161404" w:history="1">
            <w:r w:rsidR="00A174A3" w:rsidRPr="003220D3">
              <w:rPr>
                <w:rStyle w:val="Hyperlink"/>
                <w:noProof/>
              </w:rPr>
              <w:t>Building on approaches and knowledge that already exists</w:t>
            </w:r>
            <w:r w:rsidR="00A174A3">
              <w:rPr>
                <w:noProof/>
                <w:webHidden/>
              </w:rPr>
              <w:tab/>
            </w:r>
            <w:r w:rsidR="00A174A3">
              <w:rPr>
                <w:noProof/>
                <w:webHidden/>
              </w:rPr>
              <w:fldChar w:fldCharType="begin"/>
            </w:r>
            <w:r w:rsidR="00A174A3">
              <w:rPr>
                <w:noProof/>
                <w:webHidden/>
              </w:rPr>
              <w:instrText xml:space="preserve"> PAGEREF _Toc138161404 \h </w:instrText>
            </w:r>
            <w:r w:rsidR="00A174A3">
              <w:rPr>
                <w:noProof/>
                <w:webHidden/>
              </w:rPr>
            </w:r>
            <w:r w:rsidR="00A174A3">
              <w:rPr>
                <w:noProof/>
                <w:webHidden/>
              </w:rPr>
              <w:fldChar w:fldCharType="separate"/>
            </w:r>
            <w:r w:rsidR="00FA7039">
              <w:rPr>
                <w:noProof/>
                <w:webHidden/>
              </w:rPr>
              <w:t>38</w:t>
            </w:r>
            <w:r w:rsidR="00A174A3">
              <w:rPr>
                <w:noProof/>
                <w:webHidden/>
              </w:rPr>
              <w:fldChar w:fldCharType="end"/>
            </w:r>
          </w:hyperlink>
        </w:p>
        <w:p w14:paraId="2AA39D8E" w14:textId="18818812" w:rsidR="00A174A3" w:rsidRDefault="00CF6591">
          <w:pPr>
            <w:pStyle w:val="TOC3"/>
            <w:tabs>
              <w:tab w:val="right" w:leader="dot" w:pos="9016"/>
            </w:tabs>
            <w:rPr>
              <w:rFonts w:asciiTheme="minorHAnsi" w:eastAsiaTheme="minorEastAsia" w:hAnsiTheme="minorHAnsi" w:cstheme="minorBidi"/>
              <w:noProof/>
            </w:rPr>
          </w:pPr>
          <w:hyperlink w:anchor="_Toc138161405" w:history="1">
            <w:r w:rsidR="00A174A3" w:rsidRPr="003220D3">
              <w:rPr>
                <w:rStyle w:val="Hyperlink"/>
                <w:noProof/>
              </w:rPr>
              <w:t>Information sharing</w:t>
            </w:r>
            <w:r w:rsidR="00A174A3">
              <w:rPr>
                <w:noProof/>
                <w:webHidden/>
              </w:rPr>
              <w:tab/>
            </w:r>
            <w:r w:rsidR="00A174A3">
              <w:rPr>
                <w:noProof/>
                <w:webHidden/>
              </w:rPr>
              <w:fldChar w:fldCharType="begin"/>
            </w:r>
            <w:r w:rsidR="00A174A3">
              <w:rPr>
                <w:noProof/>
                <w:webHidden/>
              </w:rPr>
              <w:instrText xml:space="preserve"> PAGEREF _Toc138161405 \h </w:instrText>
            </w:r>
            <w:r w:rsidR="00A174A3">
              <w:rPr>
                <w:noProof/>
                <w:webHidden/>
              </w:rPr>
            </w:r>
            <w:r w:rsidR="00A174A3">
              <w:rPr>
                <w:noProof/>
                <w:webHidden/>
              </w:rPr>
              <w:fldChar w:fldCharType="separate"/>
            </w:r>
            <w:r w:rsidR="00FA7039">
              <w:rPr>
                <w:noProof/>
                <w:webHidden/>
              </w:rPr>
              <w:t>38</w:t>
            </w:r>
            <w:r w:rsidR="00A174A3">
              <w:rPr>
                <w:noProof/>
                <w:webHidden/>
              </w:rPr>
              <w:fldChar w:fldCharType="end"/>
            </w:r>
          </w:hyperlink>
        </w:p>
        <w:p w14:paraId="61E01F55" w14:textId="0FE26142" w:rsidR="00A174A3" w:rsidRDefault="00CF6591">
          <w:pPr>
            <w:pStyle w:val="TOC3"/>
            <w:tabs>
              <w:tab w:val="right" w:leader="dot" w:pos="9016"/>
            </w:tabs>
            <w:rPr>
              <w:rFonts w:asciiTheme="minorHAnsi" w:eastAsiaTheme="minorEastAsia" w:hAnsiTheme="minorHAnsi" w:cstheme="minorBidi"/>
              <w:noProof/>
            </w:rPr>
          </w:pPr>
          <w:hyperlink w:anchor="_Toc138161406" w:history="1">
            <w:r w:rsidR="00A174A3" w:rsidRPr="003220D3">
              <w:rPr>
                <w:rStyle w:val="Hyperlink"/>
                <w:noProof/>
              </w:rPr>
              <w:t>Trauma informed monitoring and evaluation practices</w:t>
            </w:r>
            <w:r w:rsidR="00A174A3">
              <w:rPr>
                <w:noProof/>
                <w:webHidden/>
              </w:rPr>
              <w:tab/>
            </w:r>
            <w:r w:rsidR="00A174A3">
              <w:rPr>
                <w:noProof/>
                <w:webHidden/>
              </w:rPr>
              <w:fldChar w:fldCharType="begin"/>
            </w:r>
            <w:r w:rsidR="00A174A3">
              <w:rPr>
                <w:noProof/>
                <w:webHidden/>
              </w:rPr>
              <w:instrText xml:space="preserve"> PAGEREF _Toc138161406 \h </w:instrText>
            </w:r>
            <w:r w:rsidR="00A174A3">
              <w:rPr>
                <w:noProof/>
                <w:webHidden/>
              </w:rPr>
            </w:r>
            <w:r w:rsidR="00A174A3">
              <w:rPr>
                <w:noProof/>
                <w:webHidden/>
              </w:rPr>
              <w:fldChar w:fldCharType="separate"/>
            </w:r>
            <w:r w:rsidR="00FA7039">
              <w:rPr>
                <w:noProof/>
                <w:webHidden/>
              </w:rPr>
              <w:t>38</w:t>
            </w:r>
            <w:r w:rsidR="00A174A3">
              <w:rPr>
                <w:noProof/>
                <w:webHidden/>
              </w:rPr>
              <w:fldChar w:fldCharType="end"/>
            </w:r>
          </w:hyperlink>
        </w:p>
        <w:p w14:paraId="6E1EFC68" w14:textId="46A5117A" w:rsidR="00A174A3" w:rsidRDefault="00CF6591">
          <w:pPr>
            <w:pStyle w:val="TOC3"/>
            <w:tabs>
              <w:tab w:val="right" w:leader="dot" w:pos="9016"/>
            </w:tabs>
            <w:rPr>
              <w:rFonts w:asciiTheme="minorHAnsi" w:eastAsiaTheme="minorEastAsia" w:hAnsiTheme="minorHAnsi" w:cstheme="minorBidi"/>
              <w:noProof/>
            </w:rPr>
          </w:pPr>
          <w:hyperlink w:anchor="_Toc138161407" w:history="1">
            <w:r w:rsidR="00A174A3" w:rsidRPr="003220D3">
              <w:rPr>
                <w:rStyle w:val="Hyperlink"/>
                <w:noProof/>
              </w:rPr>
              <w:t>Appropriate resourcing and time investment</w:t>
            </w:r>
            <w:r w:rsidR="00A174A3">
              <w:rPr>
                <w:noProof/>
                <w:webHidden/>
              </w:rPr>
              <w:tab/>
            </w:r>
            <w:r w:rsidR="00A174A3">
              <w:rPr>
                <w:noProof/>
                <w:webHidden/>
              </w:rPr>
              <w:fldChar w:fldCharType="begin"/>
            </w:r>
            <w:r w:rsidR="00A174A3">
              <w:rPr>
                <w:noProof/>
                <w:webHidden/>
              </w:rPr>
              <w:instrText xml:space="preserve"> PAGEREF _Toc138161407 \h </w:instrText>
            </w:r>
            <w:r w:rsidR="00A174A3">
              <w:rPr>
                <w:noProof/>
                <w:webHidden/>
              </w:rPr>
            </w:r>
            <w:r w:rsidR="00A174A3">
              <w:rPr>
                <w:noProof/>
                <w:webHidden/>
              </w:rPr>
              <w:fldChar w:fldCharType="separate"/>
            </w:r>
            <w:r w:rsidR="00FA7039">
              <w:rPr>
                <w:noProof/>
                <w:webHidden/>
              </w:rPr>
              <w:t>38</w:t>
            </w:r>
            <w:r w:rsidR="00A174A3">
              <w:rPr>
                <w:noProof/>
                <w:webHidden/>
              </w:rPr>
              <w:fldChar w:fldCharType="end"/>
            </w:r>
          </w:hyperlink>
        </w:p>
        <w:p w14:paraId="35C61DA3" w14:textId="17033BAD" w:rsidR="00A174A3" w:rsidRDefault="00CF6591">
          <w:pPr>
            <w:pStyle w:val="TOC1"/>
            <w:tabs>
              <w:tab w:val="right" w:leader="dot" w:pos="9016"/>
            </w:tabs>
            <w:rPr>
              <w:rFonts w:asciiTheme="minorHAnsi" w:eastAsiaTheme="minorEastAsia" w:hAnsiTheme="minorHAnsi" w:cstheme="minorBidi"/>
              <w:noProof/>
            </w:rPr>
          </w:pPr>
          <w:hyperlink w:anchor="_Toc138161408" w:history="1">
            <w:r w:rsidR="00A174A3" w:rsidRPr="003220D3">
              <w:rPr>
                <w:rStyle w:val="Hyperlink"/>
                <w:noProof/>
              </w:rPr>
              <w:t>Glossary and Acronyms</w:t>
            </w:r>
            <w:r w:rsidR="00A174A3">
              <w:rPr>
                <w:noProof/>
                <w:webHidden/>
              </w:rPr>
              <w:tab/>
            </w:r>
            <w:r w:rsidR="00A174A3">
              <w:rPr>
                <w:noProof/>
                <w:webHidden/>
              </w:rPr>
              <w:fldChar w:fldCharType="begin"/>
            </w:r>
            <w:r w:rsidR="00A174A3">
              <w:rPr>
                <w:noProof/>
                <w:webHidden/>
              </w:rPr>
              <w:instrText xml:space="preserve"> PAGEREF _Toc138161408 \h </w:instrText>
            </w:r>
            <w:r w:rsidR="00A174A3">
              <w:rPr>
                <w:noProof/>
                <w:webHidden/>
              </w:rPr>
            </w:r>
            <w:r w:rsidR="00A174A3">
              <w:rPr>
                <w:noProof/>
                <w:webHidden/>
              </w:rPr>
              <w:fldChar w:fldCharType="separate"/>
            </w:r>
            <w:r w:rsidR="00FA7039">
              <w:rPr>
                <w:noProof/>
                <w:webHidden/>
              </w:rPr>
              <w:t>39</w:t>
            </w:r>
            <w:r w:rsidR="00A174A3">
              <w:rPr>
                <w:noProof/>
                <w:webHidden/>
              </w:rPr>
              <w:fldChar w:fldCharType="end"/>
            </w:r>
          </w:hyperlink>
        </w:p>
        <w:p w14:paraId="47B978A0" w14:textId="0C6BD9CC" w:rsidR="009D5629" w:rsidRDefault="009D5629">
          <w:r>
            <w:rPr>
              <w:b/>
              <w:bCs/>
              <w:noProof/>
            </w:rPr>
            <w:fldChar w:fldCharType="end"/>
          </w:r>
        </w:p>
      </w:sdtContent>
    </w:sdt>
    <w:p w14:paraId="2B83A839" w14:textId="77777777" w:rsidR="00815B6E" w:rsidRDefault="00815B6E" w:rsidP="00F80FDE">
      <w:pPr>
        <w:rPr>
          <w:rFonts w:eastAsia="Segoe UI"/>
        </w:rPr>
      </w:pPr>
    </w:p>
    <w:p w14:paraId="37571CD0" w14:textId="77777777" w:rsidR="00FA7039" w:rsidRDefault="00FA7039" w:rsidP="00F80FDE">
      <w:pPr>
        <w:rPr>
          <w:rFonts w:eastAsia="Segoe UI"/>
        </w:rPr>
      </w:pPr>
    </w:p>
    <w:p w14:paraId="699B8D69" w14:textId="77777777" w:rsidR="00FA7039" w:rsidRPr="003A52B5" w:rsidRDefault="00FA7039" w:rsidP="00F80FDE">
      <w:pPr>
        <w:rPr>
          <w:rFonts w:eastAsia="Segoe UI"/>
        </w:rPr>
      </w:pPr>
    </w:p>
    <w:p w14:paraId="39E9BC3E" w14:textId="77777777" w:rsidR="006E392A" w:rsidRDefault="006E392A" w:rsidP="00ED724C">
      <w:pPr>
        <w:pStyle w:val="Heading2"/>
      </w:pPr>
      <w:r>
        <w:lastRenderedPageBreak/>
        <w:t xml:space="preserve">Additional appendices: </w:t>
      </w:r>
    </w:p>
    <w:p w14:paraId="47781E6E" w14:textId="3C80D21B" w:rsidR="00A12C5D" w:rsidRDefault="006E392A">
      <w:pPr>
        <w:spacing w:after="160" w:line="259" w:lineRule="auto"/>
        <w:rPr>
          <w:rFonts w:eastAsia="Segoe UI" w:cs="Segoe UI"/>
        </w:rPr>
      </w:pPr>
      <w:r>
        <w:rPr>
          <w:rFonts w:eastAsia="Segoe UI" w:cs="Segoe UI"/>
        </w:rPr>
        <w:t xml:space="preserve">The following appendices </w:t>
      </w:r>
      <w:r w:rsidR="00C06A87">
        <w:rPr>
          <w:rFonts w:eastAsia="Segoe UI" w:cs="Segoe UI"/>
        </w:rPr>
        <w:t xml:space="preserve">should be considered alongside the Strategic Framework. They are not included as appendices within the document </w:t>
      </w:r>
      <w:r w:rsidR="002445E7">
        <w:rPr>
          <w:rFonts w:eastAsia="Segoe UI" w:cs="Segoe UI"/>
        </w:rPr>
        <w:t>to</w:t>
      </w:r>
      <w:r w:rsidR="00C06A87">
        <w:rPr>
          <w:rFonts w:eastAsia="Segoe UI" w:cs="Segoe UI"/>
        </w:rPr>
        <w:t xml:space="preserve"> </w:t>
      </w:r>
      <w:r w:rsidR="0085649B">
        <w:rPr>
          <w:rFonts w:eastAsia="Segoe UI" w:cs="Segoe UI"/>
        </w:rPr>
        <w:t xml:space="preserve">ensure the Strategic Framework is not too long. </w:t>
      </w:r>
    </w:p>
    <w:p w14:paraId="5C9E242D" w14:textId="01A267E1" w:rsidR="00A20C63" w:rsidRDefault="00A12C5D">
      <w:pPr>
        <w:spacing w:after="160" w:line="259" w:lineRule="auto"/>
        <w:rPr>
          <w:rFonts w:eastAsia="Segoe UI" w:cs="Segoe UI"/>
        </w:rPr>
      </w:pPr>
      <w:r>
        <w:rPr>
          <w:rFonts w:eastAsia="Segoe UI" w:cs="Segoe UI"/>
        </w:rPr>
        <w:t xml:space="preserve">Appendix </w:t>
      </w:r>
      <w:r w:rsidR="00BF6027">
        <w:rPr>
          <w:rFonts w:eastAsia="Segoe UI" w:cs="Segoe UI"/>
        </w:rPr>
        <w:t>1</w:t>
      </w:r>
      <w:r>
        <w:rPr>
          <w:rFonts w:eastAsia="Segoe UI" w:cs="Segoe UI"/>
        </w:rPr>
        <w:t xml:space="preserve">: </w:t>
      </w:r>
      <w:r w:rsidR="00284D0F">
        <w:rPr>
          <w:rFonts w:eastAsia="Segoe UI" w:cs="Segoe UI"/>
        </w:rPr>
        <w:t xml:space="preserve">Outcomes Framework </w:t>
      </w:r>
    </w:p>
    <w:p w14:paraId="0D6C9336" w14:textId="6822397A" w:rsidR="00E31325" w:rsidRDefault="00E31325">
      <w:pPr>
        <w:spacing w:after="160" w:line="259" w:lineRule="auto"/>
        <w:rPr>
          <w:rFonts w:eastAsia="Segoe UI" w:cs="Segoe UI"/>
        </w:rPr>
      </w:pPr>
      <w:r>
        <w:rPr>
          <w:rFonts w:eastAsia="Segoe UI" w:cs="Segoe UI"/>
        </w:rPr>
        <w:t xml:space="preserve">Appendix </w:t>
      </w:r>
      <w:r w:rsidR="00BF6027">
        <w:rPr>
          <w:rFonts w:eastAsia="Segoe UI" w:cs="Segoe UI"/>
        </w:rPr>
        <w:t>2</w:t>
      </w:r>
      <w:r>
        <w:rPr>
          <w:rFonts w:eastAsia="Segoe UI" w:cs="Segoe UI"/>
        </w:rPr>
        <w:t xml:space="preserve">: </w:t>
      </w:r>
      <w:r w:rsidR="00ED724C">
        <w:rPr>
          <w:rFonts w:eastAsia="Segoe UI" w:cs="Segoe UI"/>
        </w:rPr>
        <w:t xml:space="preserve">MEAL Principles </w:t>
      </w:r>
    </w:p>
    <w:p w14:paraId="1F92E08D" w14:textId="256D0E85" w:rsidR="00E01839" w:rsidRDefault="00E31325">
      <w:pPr>
        <w:spacing w:after="160" w:line="259" w:lineRule="auto"/>
        <w:rPr>
          <w:rFonts w:eastAsia="Segoe UI" w:cs="Segoe UI"/>
        </w:rPr>
      </w:pPr>
      <w:r>
        <w:rPr>
          <w:rFonts w:eastAsia="Segoe UI" w:cs="Segoe UI"/>
        </w:rPr>
        <w:t xml:space="preserve">Appendix </w:t>
      </w:r>
      <w:r w:rsidR="00BF6027">
        <w:rPr>
          <w:rFonts w:eastAsia="Segoe UI" w:cs="Segoe UI"/>
        </w:rPr>
        <w:t>3</w:t>
      </w:r>
      <w:r>
        <w:rPr>
          <w:rFonts w:eastAsia="Segoe UI" w:cs="Segoe UI"/>
        </w:rPr>
        <w:t xml:space="preserve">: Table mapping </w:t>
      </w:r>
      <w:r w:rsidR="002F4E1E">
        <w:rPr>
          <w:rFonts w:eastAsia="Segoe UI" w:cs="Segoe UI"/>
        </w:rPr>
        <w:t>EGL principles to other relevant frameworks</w:t>
      </w:r>
    </w:p>
    <w:p w14:paraId="60B91C5E" w14:textId="2C46250E" w:rsidR="00E31325" w:rsidRDefault="00E31325">
      <w:pPr>
        <w:spacing w:after="160" w:line="259" w:lineRule="auto"/>
        <w:rPr>
          <w:rFonts w:eastAsia="Segoe UI" w:cs="Segoe UI"/>
        </w:rPr>
      </w:pPr>
    </w:p>
    <w:p w14:paraId="36F63595" w14:textId="77777777" w:rsidR="00284D0F" w:rsidRPr="003A52B5" w:rsidRDefault="00284D0F">
      <w:pPr>
        <w:spacing w:after="160" w:line="259" w:lineRule="auto"/>
        <w:rPr>
          <w:rFonts w:eastAsia="Segoe UI" w:cs="Segoe UI"/>
          <w:color w:val="CF1D1E"/>
          <w:sz w:val="40"/>
          <w:szCs w:val="40"/>
          <w:lang w:eastAsia="zh-CN"/>
        </w:rPr>
      </w:pPr>
    </w:p>
    <w:p w14:paraId="11F3A0E3" w14:textId="77777777" w:rsidR="00284D0F" w:rsidRDefault="00284D0F">
      <w:pPr>
        <w:spacing w:after="160" w:line="259" w:lineRule="auto"/>
        <w:rPr>
          <w:rFonts w:eastAsiaTheme="minorEastAsia" w:cs="Segoe UI"/>
          <w:noProof/>
          <w:color w:val="CF1D1E"/>
          <w:sz w:val="40"/>
          <w:szCs w:val="40"/>
          <w:lang w:eastAsia="zh-CN"/>
        </w:rPr>
      </w:pPr>
      <w:bookmarkStart w:id="3" w:name="_Toc138161350"/>
      <w:r>
        <w:rPr>
          <w:rFonts w:cs="Segoe UI"/>
          <w:noProof/>
        </w:rPr>
        <w:br w:type="page"/>
      </w:r>
    </w:p>
    <w:p w14:paraId="2D71AA4B" w14:textId="390AF6C4" w:rsidR="008A42DB" w:rsidRPr="003A52B5" w:rsidRDefault="009645F2" w:rsidP="00A20C63">
      <w:pPr>
        <w:pStyle w:val="H1"/>
        <w:spacing w:after="0"/>
        <w:rPr>
          <w:rFonts w:ascii="Segoe UI" w:eastAsia="Segoe UI" w:hAnsi="Segoe UI" w:cs="Segoe UI"/>
          <w:sz w:val="36"/>
          <w:szCs w:val="36"/>
        </w:rPr>
      </w:pPr>
      <w:r w:rsidRPr="003A52B5">
        <w:rPr>
          <w:rFonts w:ascii="Segoe UI" w:eastAsia="Segoe UI" w:hAnsi="Segoe UI" w:cs="Segoe UI"/>
          <w:sz w:val="36"/>
          <w:szCs w:val="36"/>
        </w:rPr>
        <w:lastRenderedPageBreak/>
        <w:t>Executive Summary</w:t>
      </w:r>
      <w:bookmarkEnd w:id="3"/>
    </w:p>
    <w:p w14:paraId="68CBF3E9" w14:textId="77777777" w:rsidR="00A90D26" w:rsidRPr="003A52B5" w:rsidRDefault="00A90D26" w:rsidP="00F80FDE">
      <w:pPr>
        <w:rPr>
          <w:rStyle w:val="eop"/>
          <w:rFonts w:eastAsia="Segoe UI" w:cs="Segoe UI"/>
        </w:rPr>
      </w:pPr>
    </w:p>
    <w:p w14:paraId="7C9EBDA8" w14:textId="23051976" w:rsidR="008A42DB" w:rsidRPr="003A52B5" w:rsidRDefault="52BA4188" w:rsidP="00A650DC">
      <w:pPr>
        <w:pStyle w:val="ListParagraph"/>
        <w:numPr>
          <w:ilvl w:val="0"/>
          <w:numId w:val="14"/>
        </w:numPr>
        <w:rPr>
          <w:rStyle w:val="eop"/>
          <w:rFonts w:eastAsia="Segoe UI" w:cs="Segoe UI"/>
        </w:rPr>
      </w:pPr>
      <w:r w:rsidRPr="003A52B5">
        <w:rPr>
          <w:rStyle w:val="normaltextrun"/>
          <w:rFonts w:eastAsia="Segoe UI" w:cs="Segoe UI"/>
        </w:rPr>
        <w:t>This paper outlines a proposed detailed strategic framework with proposed indicative actions</w:t>
      </w:r>
      <w:r w:rsidR="0C5B1FCD" w:rsidRPr="003A52B5">
        <w:rPr>
          <w:rStyle w:val="normaltextrun"/>
          <w:rFonts w:eastAsia="Segoe UI" w:cs="Segoe UI"/>
        </w:rPr>
        <w:t xml:space="preserve">. </w:t>
      </w:r>
      <w:r w:rsidR="008F072F">
        <w:rPr>
          <w:rStyle w:val="normaltextrun"/>
          <w:rFonts w:eastAsia="Segoe UI" w:cs="Segoe UI"/>
        </w:rPr>
        <w:t xml:space="preserve"> </w:t>
      </w:r>
      <w:bookmarkStart w:id="4" w:name="_Hlk111459823"/>
      <w:r w:rsidR="008F072F">
        <w:rPr>
          <w:rStyle w:val="normaltextrun"/>
          <w:rFonts w:eastAsia="Segoe UI" w:cs="Segoe UI"/>
        </w:rPr>
        <w:t xml:space="preserve">It </w:t>
      </w:r>
      <w:r w:rsidRPr="003A52B5">
        <w:rPr>
          <w:rStyle w:val="normaltextrun"/>
          <w:rFonts w:eastAsia="Segoe UI" w:cs="Segoe UI"/>
        </w:rPr>
        <w:t xml:space="preserve">sets the steps required to create a </w:t>
      </w:r>
      <w:bookmarkStart w:id="5" w:name="_Hlk117858006"/>
      <w:r w:rsidRPr="003A52B5">
        <w:rPr>
          <w:rStyle w:val="normaltextrun"/>
          <w:rFonts w:eastAsia="Segoe UI" w:cs="Segoe UI"/>
        </w:rPr>
        <w:t xml:space="preserve">Monitoring, Evaluation, Analysis and Learning (MEAL) approach based on Enabling Good Lives (EGL) principles. </w:t>
      </w:r>
      <w:bookmarkEnd w:id="4"/>
      <w:bookmarkEnd w:id="5"/>
    </w:p>
    <w:p w14:paraId="70DEE1FF" w14:textId="77777777" w:rsidR="008A42DB" w:rsidRPr="003A52B5" w:rsidRDefault="008A42DB" w:rsidP="008A42DB">
      <w:pPr>
        <w:pStyle w:val="paragraph"/>
        <w:spacing w:before="0" w:beforeAutospacing="0" w:after="0" w:afterAutospacing="0"/>
        <w:textAlignment w:val="baseline"/>
        <w:rPr>
          <w:rFonts w:ascii="Segoe UI" w:eastAsia="Segoe UI" w:hAnsi="Segoe UI" w:cs="Segoe UI"/>
          <w:sz w:val="22"/>
          <w:szCs w:val="22"/>
        </w:rPr>
      </w:pPr>
      <w:r w:rsidRPr="003A52B5">
        <w:rPr>
          <w:rStyle w:val="eop"/>
          <w:rFonts w:ascii="Segoe UI" w:eastAsia="Segoe UI" w:hAnsi="Segoe UI" w:cs="Segoe UI"/>
          <w:sz w:val="22"/>
          <w:szCs w:val="22"/>
        </w:rPr>
        <w:t> </w:t>
      </w:r>
    </w:p>
    <w:p w14:paraId="3326A98A" w14:textId="4A4E8A19" w:rsidR="008A42DB" w:rsidRPr="003A52B5" w:rsidRDefault="008F072F" w:rsidP="00A650DC">
      <w:pPr>
        <w:pStyle w:val="ListParagraph"/>
        <w:numPr>
          <w:ilvl w:val="0"/>
          <w:numId w:val="14"/>
        </w:numPr>
        <w:rPr>
          <w:rStyle w:val="normaltextrun"/>
          <w:rFonts w:eastAsia="Segoe UI" w:cs="Segoe UI"/>
          <w:sz w:val="24"/>
          <w:szCs w:val="24"/>
        </w:rPr>
      </w:pPr>
      <w:r>
        <w:rPr>
          <w:rStyle w:val="normaltextrun"/>
          <w:rFonts w:eastAsia="Segoe UI" w:cs="Segoe UI"/>
        </w:rPr>
        <w:t>This document</w:t>
      </w:r>
      <w:r w:rsidR="27BDA8BC" w:rsidRPr="003A52B5">
        <w:rPr>
          <w:rStyle w:val="normaltextrun"/>
          <w:rFonts w:eastAsia="Segoe UI" w:cs="Segoe UI"/>
        </w:rPr>
        <w:t xml:space="preserve"> acknowledges </w:t>
      </w:r>
      <w:r w:rsidR="50090A2B" w:rsidRPr="003A52B5">
        <w:rPr>
          <w:rStyle w:val="normaltextrun"/>
          <w:rFonts w:eastAsia="Segoe UI" w:cs="Segoe UI"/>
        </w:rPr>
        <w:t>T</w:t>
      </w:r>
      <w:r w:rsidR="27BDA8BC" w:rsidRPr="003A52B5">
        <w:rPr>
          <w:rStyle w:val="normaltextrun"/>
          <w:rFonts w:eastAsia="Segoe UI" w:cs="Segoe UI"/>
        </w:rPr>
        <w:t xml:space="preserve">e </w:t>
      </w:r>
      <w:proofErr w:type="spellStart"/>
      <w:r w:rsidR="27BDA8BC" w:rsidRPr="003A52B5">
        <w:rPr>
          <w:rStyle w:val="normaltextrun"/>
          <w:rFonts w:eastAsia="Segoe UI" w:cs="Segoe UI"/>
        </w:rPr>
        <w:t>Tiriti</w:t>
      </w:r>
      <w:proofErr w:type="spellEnd"/>
      <w:r w:rsidR="27BDA8BC" w:rsidRPr="003A52B5">
        <w:rPr>
          <w:rStyle w:val="normaltextrun"/>
          <w:rFonts w:eastAsia="Segoe UI" w:cs="Segoe UI"/>
        </w:rPr>
        <w:t xml:space="preserve"> o Waitangi, and its principles, as touchstones for their commitment to honouring an ongoing and meaningful partnership with tāngata whaikaha and redressing all inequities that exist in health and well-being outcomes for tāngata whaikaha. These principles articulated in The Waitangi Tribunal (2021) are: The guarantee of Tino Rangatiratanga; The principle of equity; The principle of active protection; The principle of options; The principle of partnership.</w:t>
      </w:r>
    </w:p>
    <w:p w14:paraId="0B2A5A7B" w14:textId="33B4FA6E" w:rsidR="008A42DB" w:rsidRPr="003A52B5" w:rsidRDefault="008A42DB" w:rsidP="27BDA8BC">
      <w:pPr>
        <w:rPr>
          <w:rStyle w:val="normaltextrun"/>
          <w:rFonts w:eastAsia="Segoe UI" w:cs="Segoe UI"/>
        </w:rPr>
      </w:pPr>
    </w:p>
    <w:p w14:paraId="72DDD881" w14:textId="77777777" w:rsidR="008A42DB" w:rsidRPr="003A52B5" w:rsidRDefault="008A42DB" w:rsidP="00D944BF">
      <w:pPr>
        <w:pStyle w:val="Heading2"/>
        <w:rPr>
          <w:sz w:val="22"/>
          <w:szCs w:val="22"/>
        </w:rPr>
      </w:pPr>
      <w:bookmarkStart w:id="6" w:name="_Toc138161351"/>
      <w:r w:rsidRPr="003A52B5">
        <w:rPr>
          <w:rStyle w:val="normaltextrun"/>
          <w:rFonts w:ascii="Segoe UI" w:eastAsia="Segoe UI" w:hAnsi="Segoe UI" w:cs="Segoe UI"/>
        </w:rPr>
        <w:t>The case for change</w:t>
      </w:r>
      <w:bookmarkEnd w:id="6"/>
      <w:r w:rsidRPr="003A52B5">
        <w:rPr>
          <w:rStyle w:val="eop"/>
          <w:rFonts w:ascii="Segoe UI" w:eastAsia="Segoe UI" w:hAnsi="Segoe UI" w:cs="Segoe UI"/>
        </w:rPr>
        <w:t> </w:t>
      </w:r>
    </w:p>
    <w:p w14:paraId="4B5457CE" w14:textId="14FAEF9A" w:rsidR="003B0C01" w:rsidRPr="00FF1CE6" w:rsidRDefault="008A42DB" w:rsidP="008A42DB">
      <w:pPr>
        <w:pStyle w:val="paragraph"/>
        <w:spacing w:before="0" w:beforeAutospacing="0" w:after="0" w:afterAutospacing="0"/>
        <w:textAlignment w:val="baseline"/>
        <w:rPr>
          <w:rStyle w:val="eop"/>
          <w:rFonts w:ascii="Segoe UI" w:eastAsia="Segoe UI" w:hAnsi="Segoe UI" w:cs="Segoe UI"/>
          <w:color w:val="4D2D7A"/>
          <w:sz w:val="14"/>
          <w:szCs w:val="14"/>
        </w:rPr>
      </w:pPr>
      <w:bookmarkStart w:id="7" w:name="_Hlk117859277"/>
      <w:r w:rsidRPr="00FF1CE6">
        <w:rPr>
          <w:rStyle w:val="normaltextrun"/>
          <w:rFonts w:ascii="Segoe UI" w:eastAsia="Segoe UI" w:hAnsi="Segoe UI" w:cs="Segoe UI"/>
          <w:color w:val="4D2D7A"/>
          <w:sz w:val="22"/>
          <w:szCs w:val="22"/>
        </w:rPr>
        <w:t>In Aotearoa New Zealand and internationally, the disability rights movement over decades has been demanding a change to how disabled people are perceived and treated in a disabling society.</w:t>
      </w:r>
      <w:r w:rsidRPr="00FF1CE6">
        <w:rPr>
          <w:rStyle w:val="normaltextrun"/>
          <w:rFonts w:ascii="Segoe UI" w:eastAsia="Segoe UI" w:hAnsi="Segoe UI" w:cs="Segoe UI"/>
          <w:color w:val="4D2D7A"/>
          <w:sz w:val="14"/>
          <w:szCs w:val="14"/>
          <w:vertAlign w:val="superscript"/>
        </w:rPr>
        <w:t> </w:t>
      </w:r>
      <w:r w:rsidRPr="00FF1CE6">
        <w:rPr>
          <w:rStyle w:val="eop"/>
          <w:rFonts w:ascii="Segoe UI" w:eastAsia="Segoe UI" w:hAnsi="Segoe UI" w:cs="Segoe UI"/>
          <w:color w:val="4D2D7A"/>
          <w:sz w:val="14"/>
          <w:szCs w:val="14"/>
        </w:rPr>
        <w:t> </w:t>
      </w:r>
    </w:p>
    <w:bookmarkEnd w:id="7"/>
    <w:p w14:paraId="165276CB" w14:textId="77777777" w:rsidR="003B0C01" w:rsidRPr="003A52B5" w:rsidRDefault="003B0C01" w:rsidP="008A42DB">
      <w:pPr>
        <w:pStyle w:val="paragraph"/>
        <w:spacing w:before="0" w:beforeAutospacing="0" w:after="0" w:afterAutospacing="0"/>
        <w:textAlignment w:val="baseline"/>
        <w:rPr>
          <w:rStyle w:val="eop"/>
          <w:rFonts w:ascii="Segoe UI" w:eastAsia="Segoe UI" w:hAnsi="Segoe UI" w:cs="Segoe UI"/>
          <w:color w:val="242424"/>
          <w:sz w:val="14"/>
          <w:szCs w:val="14"/>
        </w:rPr>
      </w:pPr>
    </w:p>
    <w:p w14:paraId="5F2D63B9" w14:textId="12D05130" w:rsidR="008A42DB" w:rsidRPr="003A52B5" w:rsidRDefault="008A42DB" w:rsidP="00A650DC">
      <w:pPr>
        <w:pStyle w:val="ListParagraph"/>
        <w:numPr>
          <w:ilvl w:val="0"/>
          <w:numId w:val="14"/>
        </w:numPr>
        <w:rPr>
          <w:rFonts w:eastAsia="Segoe UI" w:cs="Segoe UI"/>
        </w:rPr>
      </w:pPr>
      <w:r w:rsidRPr="003A52B5">
        <w:rPr>
          <w:rStyle w:val="normaltextrun"/>
          <w:rFonts w:eastAsia="Segoe UI" w:cs="Segoe UI"/>
        </w:rPr>
        <w:t>Over the last ten years there has been increased awareness that there are two issues affecting the disability support system. Firstly, that the current system, which is based on the Disability Support Services</w:t>
      </w:r>
      <w:r w:rsidR="004C12A6">
        <w:rPr>
          <w:rStyle w:val="normaltextrun"/>
          <w:rFonts w:eastAsia="Segoe UI" w:cs="Segoe UI"/>
        </w:rPr>
        <w:t xml:space="preserve"> (DSS)</w:t>
      </w:r>
      <w:r w:rsidRPr="003A52B5">
        <w:rPr>
          <w:rStyle w:val="normaltextrun"/>
          <w:rFonts w:eastAsia="Segoe UI" w:cs="Segoe UI"/>
        </w:rPr>
        <w:t xml:space="preserve"> framework, unnecessarily limits disabled people’s and </w:t>
      </w:r>
      <w:proofErr w:type="spellStart"/>
      <w:r w:rsidRPr="003A52B5">
        <w:rPr>
          <w:rStyle w:val="normaltextrun"/>
          <w:rFonts w:eastAsia="Segoe UI" w:cs="Segoe UI"/>
        </w:rPr>
        <w:t>whānau’s</w:t>
      </w:r>
      <w:proofErr w:type="spellEnd"/>
      <w:r w:rsidRPr="003A52B5">
        <w:rPr>
          <w:rStyle w:val="normaltextrun"/>
          <w:rFonts w:eastAsia="Segoe UI" w:cs="Segoe UI"/>
        </w:rPr>
        <w:t xml:space="preserve"> choice and control over their support and their lives. Secondly, the ongoing increases in the cost of disability support is not associated with improvements in disabled people’s lives</w:t>
      </w:r>
      <w:r w:rsidRPr="003A52B5">
        <w:rPr>
          <w:rStyle w:val="superscript"/>
          <w:rFonts w:eastAsia="Segoe UI" w:cs="Segoe UI"/>
          <w:sz w:val="14"/>
          <w:szCs w:val="14"/>
          <w:vertAlign w:val="superscript"/>
        </w:rPr>
        <w:t>1</w:t>
      </w:r>
      <w:r w:rsidRPr="003A52B5">
        <w:rPr>
          <w:rStyle w:val="normaltextrun"/>
          <w:rFonts w:eastAsia="Segoe UI" w:cs="Segoe UI"/>
        </w:rPr>
        <w:t>.</w:t>
      </w:r>
      <w:r w:rsidRPr="003A52B5">
        <w:rPr>
          <w:rStyle w:val="eop"/>
          <w:rFonts w:eastAsia="Segoe UI" w:cs="Segoe UI"/>
        </w:rPr>
        <w:t> </w:t>
      </w:r>
    </w:p>
    <w:p w14:paraId="6B579429" w14:textId="77777777" w:rsidR="008A42DB" w:rsidRPr="003A52B5" w:rsidRDefault="008A42DB" w:rsidP="008A42DB">
      <w:pPr>
        <w:pStyle w:val="paragraph"/>
        <w:spacing w:before="0" w:beforeAutospacing="0" w:after="0" w:afterAutospacing="0"/>
        <w:textAlignment w:val="baseline"/>
        <w:rPr>
          <w:rFonts w:ascii="Segoe UI" w:eastAsia="Segoe UI" w:hAnsi="Segoe UI" w:cs="Segoe UI"/>
          <w:sz w:val="22"/>
          <w:szCs w:val="22"/>
        </w:rPr>
      </w:pPr>
      <w:r w:rsidRPr="003A52B5">
        <w:rPr>
          <w:rStyle w:val="eop"/>
          <w:rFonts w:ascii="Segoe UI" w:eastAsia="Segoe UI" w:hAnsi="Segoe UI" w:cs="Segoe UI"/>
          <w:sz w:val="22"/>
          <w:szCs w:val="22"/>
        </w:rPr>
        <w:t> </w:t>
      </w:r>
    </w:p>
    <w:p w14:paraId="19DBCE93" w14:textId="4FEA6C08" w:rsidR="008A42DB" w:rsidRPr="00C325B7" w:rsidRDefault="008A42DB" w:rsidP="00A650DC">
      <w:pPr>
        <w:pStyle w:val="ListParagraph"/>
        <w:numPr>
          <w:ilvl w:val="0"/>
          <w:numId w:val="14"/>
        </w:numPr>
        <w:rPr>
          <w:rStyle w:val="eop"/>
          <w:rFonts w:eastAsia="Segoe UI" w:cs="Segoe UI"/>
        </w:rPr>
      </w:pPr>
      <w:r w:rsidRPr="00C325B7">
        <w:rPr>
          <w:rStyle w:val="normaltextrun"/>
          <w:rFonts w:eastAsia="Segoe UI" w:cs="Segoe UI"/>
        </w:rPr>
        <w:t xml:space="preserve">In 2010, Dame Tariana </w:t>
      </w:r>
      <w:proofErr w:type="spellStart"/>
      <w:r w:rsidRPr="00C325B7">
        <w:rPr>
          <w:rStyle w:val="normaltextrun"/>
          <w:rFonts w:eastAsia="Segoe UI" w:cs="Segoe UI"/>
        </w:rPr>
        <w:t>Turia</w:t>
      </w:r>
      <w:proofErr w:type="spellEnd"/>
      <w:r w:rsidRPr="00C325B7">
        <w:rPr>
          <w:rStyle w:val="normaltextrun"/>
          <w:rFonts w:eastAsia="Segoe UI" w:cs="Segoe UI"/>
        </w:rPr>
        <w:t>, Minister responsible for Disability Issues</w:t>
      </w:r>
      <w:r w:rsidR="1CB566E4" w:rsidRPr="00C325B7">
        <w:rPr>
          <w:rStyle w:val="normaltextrun"/>
          <w:rFonts w:eastAsia="Segoe UI" w:cs="Segoe UI"/>
        </w:rPr>
        <w:t xml:space="preserve"> and the newly developed Whānau Ora</w:t>
      </w:r>
      <w:r w:rsidRPr="00C325B7">
        <w:rPr>
          <w:rStyle w:val="normaltextrun"/>
          <w:rFonts w:eastAsia="Segoe UI" w:cs="Segoe UI"/>
        </w:rPr>
        <w:t xml:space="preserve"> oversaw the development </w:t>
      </w:r>
      <w:r w:rsidR="1CB566E4" w:rsidRPr="00C325B7">
        <w:rPr>
          <w:rStyle w:val="normaltextrun"/>
          <w:rFonts w:eastAsia="Segoe UI" w:cs="Segoe UI"/>
        </w:rPr>
        <w:t xml:space="preserve">and endorsement </w:t>
      </w:r>
      <w:r w:rsidRPr="00C325B7">
        <w:rPr>
          <w:rStyle w:val="normaltextrun"/>
          <w:rFonts w:eastAsia="Segoe UI" w:cs="Segoe UI"/>
        </w:rPr>
        <w:t xml:space="preserve">of the </w:t>
      </w:r>
      <w:r w:rsidR="00CB7E6B" w:rsidRPr="00C325B7">
        <w:rPr>
          <w:rStyle w:val="normaltextrun"/>
          <w:rFonts w:eastAsia="Segoe UI" w:cs="Segoe UI"/>
        </w:rPr>
        <w:t>EGL</w:t>
      </w:r>
      <w:r w:rsidR="00B90C3E">
        <w:rPr>
          <w:rStyle w:val="normaltextrun"/>
          <w:rFonts w:eastAsia="Segoe UI" w:cs="Segoe UI"/>
        </w:rPr>
        <w:t xml:space="preserve"> </w:t>
      </w:r>
      <w:r w:rsidR="1CB566E4" w:rsidRPr="00C325B7">
        <w:rPr>
          <w:rStyle w:val="normaltextrun"/>
          <w:rFonts w:eastAsia="Segoe UI" w:cs="Segoe UI"/>
        </w:rPr>
        <w:t>approach which aligned with the Whānau Ora and whānau-centred approaches.</w:t>
      </w:r>
    </w:p>
    <w:p w14:paraId="2090A39D" w14:textId="77777777" w:rsidR="008A42DB" w:rsidRPr="003A52B5" w:rsidRDefault="008A42DB" w:rsidP="008A42DB">
      <w:pPr>
        <w:pStyle w:val="paragraph"/>
        <w:spacing w:before="0" w:beforeAutospacing="0" w:after="0" w:afterAutospacing="0"/>
        <w:ind w:left="720"/>
        <w:textAlignment w:val="baseline"/>
        <w:rPr>
          <w:rFonts w:ascii="Segoe UI" w:eastAsia="Segoe UI" w:hAnsi="Segoe UI" w:cs="Segoe UI"/>
          <w:sz w:val="22"/>
          <w:szCs w:val="22"/>
        </w:rPr>
      </w:pPr>
      <w:r w:rsidRPr="003A52B5">
        <w:rPr>
          <w:rStyle w:val="eop"/>
          <w:rFonts w:ascii="Segoe UI" w:eastAsia="Segoe UI" w:hAnsi="Segoe UI" w:cs="Segoe UI"/>
          <w:color w:val="242424"/>
          <w:sz w:val="22"/>
          <w:szCs w:val="22"/>
        </w:rPr>
        <w:t> </w:t>
      </w:r>
    </w:p>
    <w:p w14:paraId="67E17914" w14:textId="6AD0F81D" w:rsidR="008A42DB" w:rsidRDefault="1CB566E4" w:rsidP="00A650DC">
      <w:pPr>
        <w:pStyle w:val="ListParagraph"/>
        <w:numPr>
          <w:ilvl w:val="0"/>
          <w:numId w:val="14"/>
        </w:numPr>
        <w:rPr>
          <w:rStyle w:val="eop"/>
          <w:rFonts w:eastAsia="Segoe UI" w:cs="Segoe UI"/>
        </w:rPr>
      </w:pPr>
      <w:r w:rsidRPr="003A52B5">
        <w:rPr>
          <w:rStyle w:val="normaltextrun"/>
          <w:rFonts w:eastAsia="Segoe UI" w:cs="Segoe UI"/>
          <w:color w:val="242424"/>
        </w:rPr>
        <w:t xml:space="preserve">A coalition of </w:t>
      </w:r>
      <w:r w:rsidR="004E45A6">
        <w:rPr>
          <w:rStyle w:val="normaltextrun"/>
          <w:rFonts w:eastAsia="Segoe UI" w:cs="Segoe UI"/>
          <w:color w:val="242424"/>
        </w:rPr>
        <w:t>d</w:t>
      </w:r>
      <w:r w:rsidRPr="003A52B5">
        <w:rPr>
          <w:rStyle w:val="normaltextrun"/>
          <w:rFonts w:eastAsia="Segoe UI" w:cs="Segoe UI"/>
          <w:color w:val="242424"/>
        </w:rPr>
        <w:t>isabled people and a family alliance</w:t>
      </w:r>
      <w:r w:rsidR="008A42DB" w:rsidRPr="003A52B5">
        <w:rPr>
          <w:rStyle w:val="normaltextrun"/>
          <w:rFonts w:eastAsia="Segoe UI" w:cs="Segoe UI"/>
          <w:color w:val="242424"/>
          <w:shd w:val="clear" w:color="auto" w:fill="FFFFFF"/>
        </w:rPr>
        <w:t xml:space="preserve"> developed the EGL vision and principles </w:t>
      </w:r>
      <w:r w:rsidRPr="003A52B5">
        <w:rPr>
          <w:rStyle w:val="normaltextrun"/>
          <w:rFonts w:eastAsia="Segoe UI" w:cs="Segoe UI"/>
          <w:color w:val="242424"/>
          <w:shd w:val="clear" w:color="auto" w:fill="FFFFFF"/>
        </w:rPr>
        <w:t>between 2009 and</w:t>
      </w:r>
      <w:r w:rsidR="008A42DB" w:rsidRPr="003A52B5">
        <w:rPr>
          <w:rStyle w:val="normaltextrun"/>
          <w:rFonts w:eastAsia="Segoe UI" w:cs="Segoe UI"/>
          <w:color w:val="242424"/>
          <w:shd w:val="clear" w:color="auto" w:fill="FFFFFF"/>
        </w:rPr>
        <w:t xml:space="preserve"> 2011 to underpin a new approach</w:t>
      </w:r>
      <w:r w:rsidR="008A42DB" w:rsidRPr="003A52B5">
        <w:rPr>
          <w:rStyle w:val="normaltextrun"/>
          <w:rFonts w:eastAsia="Segoe UI" w:cs="Segoe UI"/>
          <w:color w:val="242424"/>
        </w:rPr>
        <w:t xml:space="preserve"> for disabled people </w:t>
      </w:r>
      <w:r w:rsidR="008A42DB" w:rsidRPr="003A52B5">
        <w:rPr>
          <w:rStyle w:val="normaltextrun"/>
          <w:rFonts w:eastAsia="Segoe UI" w:cs="Segoe UI"/>
        </w:rPr>
        <w:t>to</w:t>
      </w:r>
      <w:r w:rsidR="008A42DB" w:rsidRPr="003A52B5">
        <w:rPr>
          <w:rStyle w:val="normaltextrun"/>
          <w:rFonts w:eastAsia="Segoe UI" w:cs="Segoe UI"/>
          <w:color w:val="242424"/>
        </w:rPr>
        <w:t xml:space="preserve"> lead and define for themselves what a good life is</w:t>
      </w:r>
      <w:r w:rsidR="008A42DB" w:rsidRPr="003A52B5">
        <w:rPr>
          <w:rStyle w:val="normaltextrun"/>
          <w:rFonts w:eastAsia="Segoe UI" w:cs="Segoe UI"/>
          <w:color w:val="242424"/>
          <w:shd w:val="clear" w:color="auto" w:fill="FFFFFF"/>
        </w:rPr>
        <w:t xml:space="preserve">.  At its heart, the </w:t>
      </w:r>
      <w:r w:rsidR="008A42DB" w:rsidRPr="003A52B5">
        <w:rPr>
          <w:rStyle w:val="normaltextrun"/>
          <w:rFonts w:eastAsia="Segoe UI" w:cs="Segoe UI"/>
        </w:rPr>
        <w:t xml:space="preserve">EGL principles are about disabled people and their </w:t>
      </w:r>
      <w:proofErr w:type="spellStart"/>
      <w:r w:rsidR="008A42DB" w:rsidRPr="003A52B5">
        <w:rPr>
          <w:rStyle w:val="normaltextrun"/>
          <w:rFonts w:eastAsia="Segoe UI" w:cs="Segoe UI"/>
        </w:rPr>
        <w:t>wh</w:t>
      </w:r>
      <w:proofErr w:type="spellEnd"/>
      <w:r w:rsidR="008A42DB" w:rsidRPr="003A52B5">
        <w:rPr>
          <w:rStyle w:val="normaltextrun"/>
          <w:rFonts w:eastAsia="Segoe UI" w:cs="Segoe UI"/>
          <w:lang w:val="mi-NZ"/>
        </w:rPr>
        <w:t xml:space="preserve">ānau </w:t>
      </w:r>
      <w:r w:rsidR="008A42DB" w:rsidRPr="003A52B5">
        <w:rPr>
          <w:rStyle w:val="normaltextrun"/>
          <w:rFonts w:eastAsia="Segoe UI" w:cs="Segoe UI"/>
          <w:lang w:val="en-GB"/>
        </w:rPr>
        <w:t>having control and choice over their lives with a contribution from appropriate disability support services</w:t>
      </w:r>
      <w:r w:rsidR="004E45A6">
        <w:rPr>
          <w:rStyle w:val="FootnoteReference"/>
          <w:rFonts w:eastAsia="Segoe UI" w:cs="Segoe UI"/>
          <w:lang w:val="en-GB"/>
        </w:rPr>
        <w:footnoteReference w:id="2"/>
      </w:r>
      <w:r w:rsidR="008A42DB" w:rsidRPr="003A52B5">
        <w:rPr>
          <w:rStyle w:val="normaltextrun"/>
          <w:rFonts w:eastAsia="Segoe UI" w:cs="Segoe UI"/>
          <w:lang w:val="en-GB"/>
        </w:rPr>
        <w:t>.</w:t>
      </w:r>
      <w:r w:rsidR="008A42DB" w:rsidRPr="003A52B5">
        <w:rPr>
          <w:rStyle w:val="normaltextrun"/>
          <w:rFonts w:eastAsia="Segoe UI" w:cs="Segoe UI"/>
          <w:lang w:val="mi-NZ"/>
        </w:rPr>
        <w:t> </w:t>
      </w:r>
      <w:r w:rsidR="008A42DB" w:rsidRPr="003A52B5">
        <w:rPr>
          <w:rStyle w:val="eop"/>
          <w:rFonts w:eastAsia="Segoe UI" w:cs="Segoe UI"/>
        </w:rPr>
        <w:t> </w:t>
      </w:r>
      <w:r w:rsidR="27BDA8BC" w:rsidRPr="003A52B5">
        <w:rPr>
          <w:rStyle w:val="eop"/>
          <w:rFonts w:eastAsia="Segoe UI" w:cs="Segoe UI"/>
        </w:rPr>
        <w:t xml:space="preserve"> </w:t>
      </w:r>
    </w:p>
    <w:p w14:paraId="6DCB6F03" w14:textId="77777777" w:rsidR="00FF1CE6" w:rsidRPr="00FF1CE6" w:rsidRDefault="00FF1CE6" w:rsidP="00FF1CE6">
      <w:pPr>
        <w:rPr>
          <w:rStyle w:val="eop"/>
          <w:rFonts w:eastAsia="Segoe UI" w:cs="Segoe UI"/>
        </w:rPr>
      </w:pPr>
    </w:p>
    <w:p w14:paraId="0107AC11" w14:textId="1720D5DC" w:rsidR="00634B5B" w:rsidRPr="00FF1CE6" w:rsidRDefault="00634B5B" w:rsidP="00634B5B">
      <w:pPr>
        <w:rPr>
          <w:rStyle w:val="eop"/>
          <w:rFonts w:eastAsia="Segoe UI" w:cs="Segoe UI"/>
          <w:color w:val="4D2D7A"/>
        </w:rPr>
      </w:pPr>
      <w:r w:rsidRPr="00FF1CE6">
        <w:rPr>
          <w:rFonts w:eastAsia="Segoe UI" w:cs="Segoe UI"/>
          <w:color w:val="4D2D7A"/>
        </w:rPr>
        <w:t>The proposed MEAL approach was developed with shared accountability and responsibility between disabled people and whānau, t</w:t>
      </w:r>
      <w:r w:rsidR="3169C33A" w:rsidRPr="00FF1CE6">
        <w:rPr>
          <w:rFonts w:eastAsia="Segoe UI" w:cs="Segoe UI"/>
          <w:color w:val="4D2D7A"/>
        </w:rPr>
        <w:t>ā</w:t>
      </w:r>
      <w:r w:rsidRPr="00FF1CE6">
        <w:rPr>
          <w:rFonts w:eastAsia="Segoe UI" w:cs="Segoe UI"/>
          <w:color w:val="4D2D7A"/>
        </w:rPr>
        <w:t>ngata whaikaha, and the Crown</w:t>
      </w:r>
    </w:p>
    <w:p w14:paraId="15D9A31A" w14:textId="6745DBA0" w:rsidR="27BDA8BC" w:rsidRPr="003A52B5" w:rsidRDefault="27BDA8BC" w:rsidP="27BDA8BC">
      <w:pPr>
        <w:rPr>
          <w:rFonts w:eastAsia="Segoe UI" w:cs="Segoe UI"/>
          <w:color w:val="337896"/>
        </w:rPr>
      </w:pPr>
    </w:p>
    <w:p w14:paraId="41A86C03" w14:textId="63D2D96F" w:rsidR="27BDA8BC" w:rsidRPr="003A52B5" w:rsidRDefault="1CB566E4" w:rsidP="00A650DC">
      <w:pPr>
        <w:pStyle w:val="ListParagraph"/>
        <w:numPr>
          <w:ilvl w:val="0"/>
          <w:numId w:val="14"/>
        </w:numPr>
        <w:rPr>
          <w:rFonts w:eastAsia="Segoe UI" w:cs="Segoe UI"/>
        </w:rPr>
      </w:pPr>
      <w:r w:rsidRPr="003A52B5">
        <w:rPr>
          <w:rStyle w:val="normaltextrun"/>
          <w:rFonts w:eastAsia="Segoe UI" w:cs="Segoe UI"/>
        </w:rPr>
        <w:t>In 2021 Cabinet endorsed “officials working in partnership with disabled people to co-develop a new approach to monitoring and evaluation which will be one of the proposed functions of</w:t>
      </w:r>
      <w:r w:rsidR="00BF6027">
        <w:rPr>
          <w:rStyle w:val="normaltextrun"/>
          <w:rFonts w:eastAsia="Segoe UI" w:cs="Segoe UI"/>
        </w:rPr>
        <w:t xml:space="preserve"> </w:t>
      </w:r>
      <w:r w:rsidR="00010362">
        <w:rPr>
          <w:rStyle w:val="normaltextrun"/>
          <w:rFonts w:eastAsia="Segoe UI" w:cs="Segoe UI"/>
        </w:rPr>
        <w:t>Whaikaha</w:t>
      </w:r>
      <w:r w:rsidRPr="003A52B5">
        <w:rPr>
          <w:rStyle w:val="normaltextrun"/>
          <w:rFonts w:eastAsia="Segoe UI" w:cs="Segoe UI"/>
        </w:rPr>
        <w:t>.”</w:t>
      </w:r>
    </w:p>
    <w:p w14:paraId="7D8DA40C" w14:textId="77777777" w:rsidR="00634B5B" w:rsidRPr="003A52B5" w:rsidRDefault="00634B5B" w:rsidP="008A42DB">
      <w:pPr>
        <w:pStyle w:val="paragraph"/>
        <w:spacing w:before="0" w:beforeAutospacing="0" w:after="0" w:afterAutospacing="0"/>
        <w:textAlignment w:val="baseline"/>
        <w:rPr>
          <w:rFonts w:ascii="Segoe UI" w:eastAsia="Segoe UI" w:hAnsi="Segoe UI" w:cs="Segoe UI"/>
          <w:sz w:val="22"/>
          <w:szCs w:val="22"/>
        </w:rPr>
      </w:pPr>
    </w:p>
    <w:p w14:paraId="2CA3DAC3" w14:textId="7B8FC8EE" w:rsidR="00374B99" w:rsidRPr="003A52B5" w:rsidRDefault="007469A9" w:rsidP="00A650DC">
      <w:pPr>
        <w:pStyle w:val="ListParagraph"/>
        <w:numPr>
          <w:ilvl w:val="0"/>
          <w:numId w:val="14"/>
        </w:numPr>
        <w:rPr>
          <w:rFonts w:eastAsia="Segoe UI" w:cs="Segoe UI"/>
        </w:rPr>
      </w:pPr>
      <w:bookmarkStart w:id="8" w:name="_Hlk111459922"/>
      <w:r w:rsidRPr="003A52B5">
        <w:rPr>
          <w:rFonts w:eastAsia="Segoe UI" w:cs="Segoe UI"/>
        </w:rPr>
        <w:t xml:space="preserve">Fundamental to an EGL-aligned approach is rebalancing who holds information and accountability for the system. In practice, this means that power, authority, and resources </w:t>
      </w:r>
      <w:r w:rsidR="29E5CA74" w:rsidRPr="003A52B5">
        <w:rPr>
          <w:rFonts w:eastAsia="Segoe UI" w:cs="Segoe UI"/>
        </w:rPr>
        <w:lastRenderedPageBreak/>
        <w:t>shift</w:t>
      </w:r>
      <w:r w:rsidRPr="003A52B5">
        <w:rPr>
          <w:rFonts w:eastAsia="Segoe UI" w:cs="Segoe UI"/>
        </w:rPr>
        <w:t xml:space="preserve"> the </w:t>
      </w:r>
      <w:r w:rsidR="29E5CA74" w:rsidRPr="003A52B5">
        <w:rPr>
          <w:rFonts w:eastAsia="Segoe UI" w:cs="Segoe UI"/>
        </w:rPr>
        <w:t>emphasis on crown priorities to reflect and embrace what is meaningful for</w:t>
      </w:r>
      <w:r w:rsidRPr="003A52B5">
        <w:rPr>
          <w:rFonts w:eastAsia="Segoe UI" w:cs="Segoe UI"/>
        </w:rPr>
        <w:t xml:space="preserve"> disabled people and whānau. In the MEAL context, this means that disabled people and whānau need to be equipped with the right information about the outcomes that matter to them, so they can hold the system to account as it transforms. </w:t>
      </w:r>
      <w:r w:rsidR="29E5CA74" w:rsidRPr="003A52B5">
        <w:rPr>
          <w:rFonts w:eastAsia="Segoe UI" w:cs="Segoe UI"/>
        </w:rPr>
        <w:t>Shared</w:t>
      </w:r>
      <w:r w:rsidRPr="003A52B5">
        <w:rPr>
          <w:rFonts w:eastAsia="Segoe UI" w:cs="Segoe UI"/>
        </w:rPr>
        <w:t xml:space="preserve"> </w:t>
      </w:r>
      <w:r w:rsidRPr="003A52B5">
        <w:rPr>
          <w:rFonts w:eastAsia="Segoe UI" w:cs="Segoe UI"/>
          <w:color w:val="242424"/>
        </w:rPr>
        <w:t xml:space="preserve">governance between </w:t>
      </w:r>
      <w:r w:rsidRPr="003A52B5">
        <w:rPr>
          <w:rFonts w:eastAsia="Segoe UI" w:cs="Segoe UI"/>
        </w:rPr>
        <w:t>disabled people and whānau, t</w:t>
      </w:r>
      <w:r w:rsidR="00815B6E" w:rsidRPr="003A52B5">
        <w:rPr>
          <w:rFonts w:eastAsia="Segoe UI" w:cs="Segoe UI"/>
        </w:rPr>
        <w:t>ā</w:t>
      </w:r>
      <w:r w:rsidRPr="003A52B5">
        <w:rPr>
          <w:rFonts w:eastAsia="Segoe UI" w:cs="Segoe UI"/>
        </w:rPr>
        <w:t xml:space="preserve">ngata whaikaha, and the Crown </w:t>
      </w:r>
      <w:r w:rsidRPr="003A52B5">
        <w:rPr>
          <w:rFonts w:eastAsia="Segoe UI" w:cs="Segoe UI"/>
          <w:color w:val="242424"/>
        </w:rPr>
        <w:t>is therefore a key tenet of</w:t>
      </w:r>
      <w:r w:rsidRPr="003A52B5">
        <w:rPr>
          <w:rFonts w:eastAsia="Segoe UI" w:cs="Segoe UI"/>
        </w:rPr>
        <w:t xml:space="preserve"> system transformation. </w:t>
      </w:r>
    </w:p>
    <w:bookmarkEnd w:id="8"/>
    <w:p w14:paraId="16850B58" w14:textId="2CAA6369" w:rsidR="00374B99" w:rsidRPr="003A52B5" w:rsidRDefault="00374B99" w:rsidP="008744E9">
      <w:pPr>
        <w:rPr>
          <w:rStyle w:val="eop"/>
          <w:rFonts w:eastAsia="Segoe UI" w:cs="Segoe UI"/>
        </w:rPr>
      </w:pPr>
    </w:p>
    <w:p w14:paraId="4B280341" w14:textId="20C57415" w:rsidR="008A42DB" w:rsidRPr="003A52B5" w:rsidRDefault="008A42DB" w:rsidP="008A42DB">
      <w:pPr>
        <w:pStyle w:val="paragraph"/>
        <w:spacing w:before="0" w:beforeAutospacing="0" w:after="0" w:afterAutospacing="0"/>
        <w:textAlignment w:val="baseline"/>
        <w:rPr>
          <w:rStyle w:val="eop"/>
          <w:rFonts w:ascii="Segoe UI" w:eastAsia="Segoe UI" w:hAnsi="Segoe UI" w:cs="Segoe UI"/>
          <w:color w:val="337896"/>
          <w:sz w:val="22"/>
          <w:szCs w:val="22"/>
        </w:rPr>
      </w:pPr>
      <w:r w:rsidRPr="00FF1CE6">
        <w:rPr>
          <w:rStyle w:val="normaltextrun"/>
          <w:rFonts w:ascii="Segoe UI" w:eastAsia="Segoe UI" w:hAnsi="Segoe UI" w:cs="Segoe UI"/>
          <w:color w:val="4D2D7A"/>
          <w:sz w:val="22"/>
          <w:szCs w:val="22"/>
        </w:rPr>
        <w:t xml:space="preserve">An EGL-aligned approach </w:t>
      </w:r>
      <w:r w:rsidR="1CB566E4" w:rsidRPr="00FF1CE6">
        <w:rPr>
          <w:rStyle w:val="normaltextrun"/>
          <w:rFonts w:ascii="Segoe UI" w:eastAsia="Segoe UI" w:hAnsi="Segoe UI" w:cs="Segoe UI"/>
          <w:color w:val="4D2D7A"/>
          <w:sz w:val="22"/>
          <w:szCs w:val="22"/>
        </w:rPr>
        <w:t>to</w:t>
      </w:r>
      <w:r w:rsidR="1CB566E4" w:rsidRPr="00FF1CE6">
        <w:rPr>
          <w:rStyle w:val="normaltextrun"/>
          <w:rFonts w:ascii="Segoe UI" w:eastAsia="Segoe UI" w:hAnsi="Segoe UI" w:cs="Segoe UI"/>
          <w:color w:val="4D2D7A"/>
          <w:sz w:val="14"/>
          <w:szCs w:val="14"/>
          <w:vertAlign w:val="superscript"/>
        </w:rPr>
        <w:t xml:space="preserve"> </w:t>
      </w:r>
      <w:r w:rsidRPr="00FF1CE6">
        <w:rPr>
          <w:rStyle w:val="normaltextrun"/>
          <w:rFonts w:ascii="Segoe UI" w:eastAsia="Segoe UI" w:hAnsi="Segoe UI" w:cs="Segoe UI"/>
          <w:color w:val="4D2D7A"/>
          <w:sz w:val="22"/>
          <w:szCs w:val="22"/>
        </w:rPr>
        <w:t>monitoring and evaluation is needed</w:t>
      </w:r>
      <w:r w:rsidRPr="00FF1CE6">
        <w:rPr>
          <w:rStyle w:val="eop"/>
          <w:rFonts w:ascii="Segoe UI" w:eastAsia="Segoe UI" w:hAnsi="Segoe UI" w:cs="Segoe UI"/>
          <w:color w:val="4D2D7A"/>
          <w:sz w:val="22"/>
          <w:szCs w:val="22"/>
        </w:rPr>
        <w:t> </w:t>
      </w:r>
    </w:p>
    <w:p w14:paraId="51339104" w14:textId="77777777" w:rsidR="003B0C01" w:rsidRPr="003A52B5" w:rsidRDefault="003B0C01" w:rsidP="008A42DB">
      <w:pPr>
        <w:pStyle w:val="paragraph"/>
        <w:spacing w:before="0" w:beforeAutospacing="0" w:after="0" w:afterAutospacing="0"/>
        <w:textAlignment w:val="baseline"/>
        <w:rPr>
          <w:rFonts w:ascii="Segoe UI" w:eastAsia="Segoe UI" w:hAnsi="Segoe UI" w:cs="Segoe UI"/>
          <w:sz w:val="22"/>
          <w:szCs w:val="22"/>
        </w:rPr>
      </w:pPr>
    </w:p>
    <w:p w14:paraId="197D85DD" w14:textId="1FCA0C63" w:rsidR="008A42DB" w:rsidRPr="003A52B5" w:rsidRDefault="008A42DB" w:rsidP="00A650DC">
      <w:pPr>
        <w:pStyle w:val="ListParagraph"/>
        <w:numPr>
          <w:ilvl w:val="0"/>
          <w:numId w:val="14"/>
        </w:numPr>
        <w:rPr>
          <w:rFonts w:eastAsia="Segoe UI" w:cs="Segoe UI"/>
        </w:rPr>
      </w:pPr>
      <w:r w:rsidRPr="003A52B5">
        <w:rPr>
          <w:rStyle w:val="normaltextrun"/>
          <w:rFonts w:eastAsia="Segoe UI" w:cs="Segoe UI"/>
        </w:rPr>
        <w:t>An EGL-aligned approach to monitoring and evaluation means embedding strengths-based approaches to monitoring and evaluation approaches for the disability sector. This means addressing the following gaps.</w:t>
      </w:r>
      <w:r w:rsidRPr="003A52B5">
        <w:rPr>
          <w:rStyle w:val="eop"/>
          <w:rFonts w:eastAsia="Segoe UI" w:cs="Segoe UI"/>
        </w:rPr>
        <w:t> </w:t>
      </w:r>
    </w:p>
    <w:p w14:paraId="7F85278E" w14:textId="77777777" w:rsidR="008A42DB" w:rsidRPr="003A52B5" w:rsidRDefault="008A42DB" w:rsidP="002B5CEA">
      <w:pPr>
        <w:pStyle w:val="Bulletslist"/>
        <w:rPr>
          <w:rFonts w:eastAsia="Segoe UI" w:cs="Segoe UI"/>
        </w:rPr>
      </w:pPr>
      <w:r w:rsidRPr="003A52B5">
        <w:rPr>
          <w:rStyle w:val="normaltextrun"/>
          <w:rFonts w:eastAsia="Segoe UI" w:cs="Segoe UI"/>
        </w:rPr>
        <w:t>The overarching approach to monitoring and evaluating quality of Disability Support Services.</w:t>
      </w:r>
      <w:r w:rsidRPr="003A52B5">
        <w:rPr>
          <w:rStyle w:val="eop"/>
          <w:rFonts w:eastAsia="Segoe UI" w:cs="Segoe UI"/>
        </w:rPr>
        <w:t> </w:t>
      </w:r>
    </w:p>
    <w:p w14:paraId="2C751ABA" w14:textId="77BFAED9" w:rsidR="002B5CEA" w:rsidRPr="003A52B5" w:rsidRDefault="008A42DB" w:rsidP="002B5CEA">
      <w:pPr>
        <w:pStyle w:val="Bulletslist"/>
        <w:rPr>
          <w:rStyle w:val="eop"/>
          <w:rFonts w:eastAsia="Segoe UI" w:cs="Segoe UI"/>
        </w:rPr>
      </w:pPr>
      <w:bookmarkStart w:id="9" w:name="_Hlk111460059"/>
      <w:r w:rsidRPr="003A52B5">
        <w:rPr>
          <w:rStyle w:val="normaltextrun"/>
          <w:rFonts w:eastAsia="Segoe UI" w:cs="Segoe UI"/>
        </w:rPr>
        <w:t xml:space="preserve">There are </w:t>
      </w:r>
      <w:r w:rsidR="1CB566E4" w:rsidRPr="003A52B5">
        <w:rPr>
          <w:rStyle w:val="normaltextrun"/>
          <w:rFonts w:eastAsia="Segoe UI" w:cs="Segoe UI"/>
        </w:rPr>
        <w:t>limited</w:t>
      </w:r>
      <w:r w:rsidRPr="003A52B5">
        <w:rPr>
          <w:rStyle w:val="normaltextrun"/>
          <w:rFonts w:eastAsia="Segoe UI" w:cs="Segoe UI"/>
        </w:rPr>
        <w:t xml:space="preserve"> formal processes for gathering and channelling the voice of disabled people into system improvement.</w:t>
      </w:r>
      <w:r w:rsidR="1CB566E4" w:rsidRPr="003A52B5">
        <w:rPr>
          <w:rStyle w:val="normaltextrun"/>
          <w:rFonts w:eastAsia="Segoe UI" w:cs="Segoe UI"/>
        </w:rPr>
        <w:t> </w:t>
      </w:r>
      <w:r w:rsidRPr="003A52B5">
        <w:rPr>
          <w:rStyle w:val="eop"/>
          <w:rFonts w:eastAsia="Segoe UI" w:cs="Segoe UI"/>
        </w:rPr>
        <w:t> </w:t>
      </w:r>
    </w:p>
    <w:p w14:paraId="6919B82A" w14:textId="77777777" w:rsidR="002B5CEA" w:rsidRPr="003A52B5" w:rsidRDefault="008A42DB" w:rsidP="002B5CEA">
      <w:pPr>
        <w:pStyle w:val="Bulletslist"/>
        <w:numPr>
          <w:ilvl w:val="1"/>
          <w:numId w:val="1"/>
        </w:numPr>
        <w:rPr>
          <w:rStyle w:val="eop"/>
          <w:rFonts w:eastAsia="Segoe UI" w:cs="Segoe UI"/>
        </w:rPr>
      </w:pPr>
      <w:r w:rsidRPr="003A52B5">
        <w:rPr>
          <w:rStyle w:val="normaltextrun"/>
          <w:rFonts w:eastAsia="Segoe UI" w:cs="Segoe UI"/>
        </w:rPr>
        <w:t>There is no clear link between insights from monitoring and evaluation processes and system improvements for disabled people.  </w:t>
      </w:r>
      <w:r w:rsidRPr="003A52B5">
        <w:rPr>
          <w:rStyle w:val="eop"/>
          <w:rFonts w:eastAsia="Segoe UI" w:cs="Segoe UI"/>
        </w:rPr>
        <w:t> </w:t>
      </w:r>
    </w:p>
    <w:p w14:paraId="414F2F92" w14:textId="77777777" w:rsidR="002B5CEA" w:rsidRPr="003A52B5" w:rsidRDefault="008A42DB" w:rsidP="002B5CEA">
      <w:pPr>
        <w:pStyle w:val="Bulletslist"/>
        <w:numPr>
          <w:ilvl w:val="1"/>
          <w:numId w:val="1"/>
        </w:numPr>
        <w:rPr>
          <w:rStyle w:val="eop"/>
          <w:rFonts w:eastAsia="Segoe UI" w:cs="Segoe UI"/>
        </w:rPr>
      </w:pPr>
      <w:r w:rsidRPr="003A52B5">
        <w:rPr>
          <w:rStyle w:val="normaltextrun"/>
          <w:rFonts w:eastAsia="Segoe UI" w:cs="Segoe UI"/>
        </w:rPr>
        <w:t>Current complaints and issue resolution processes are inadequate.  </w:t>
      </w:r>
      <w:r w:rsidRPr="003A52B5">
        <w:rPr>
          <w:rStyle w:val="eop"/>
          <w:rFonts w:eastAsia="Segoe UI" w:cs="Segoe UI"/>
        </w:rPr>
        <w:t> </w:t>
      </w:r>
    </w:p>
    <w:bookmarkEnd w:id="9"/>
    <w:p w14:paraId="53A4D04B" w14:textId="39F32E97" w:rsidR="008A42DB" w:rsidRPr="003A52B5" w:rsidRDefault="008A42DB" w:rsidP="002B5CEA">
      <w:pPr>
        <w:pStyle w:val="Bulletslist"/>
        <w:numPr>
          <w:ilvl w:val="1"/>
          <w:numId w:val="1"/>
        </w:numPr>
        <w:rPr>
          <w:rStyle w:val="eop"/>
          <w:rFonts w:eastAsia="Segoe UI" w:cs="Segoe UI"/>
        </w:rPr>
      </w:pPr>
      <w:r w:rsidRPr="003A52B5">
        <w:rPr>
          <w:rStyle w:val="normaltextrun"/>
          <w:rFonts w:eastAsia="Segoe UI" w:cs="Segoe UI"/>
        </w:rPr>
        <w:t>Certification audits continue to be conducted despite recommendations for them to be replaced.  </w:t>
      </w:r>
      <w:r w:rsidRPr="003A52B5">
        <w:rPr>
          <w:rStyle w:val="eop"/>
          <w:rFonts w:eastAsia="Segoe UI" w:cs="Segoe UI"/>
        </w:rPr>
        <w:t> </w:t>
      </w:r>
    </w:p>
    <w:p w14:paraId="74D7B206" w14:textId="77777777" w:rsidR="008A42DB" w:rsidRPr="003A52B5" w:rsidRDefault="008A42DB" w:rsidP="002B5CEA">
      <w:pPr>
        <w:pStyle w:val="Bulletslist"/>
        <w:rPr>
          <w:rFonts w:eastAsia="Segoe UI" w:cs="Segoe UI"/>
        </w:rPr>
      </w:pPr>
      <w:r w:rsidRPr="003A52B5">
        <w:rPr>
          <w:rStyle w:val="normaltextrun"/>
          <w:rFonts w:eastAsia="Segoe UI" w:cs="Segoe UI"/>
        </w:rPr>
        <w:t>There is inadequate and inconsistent application of EGL-aligned monitoring and evaluation methods and tools.</w:t>
      </w:r>
      <w:r w:rsidRPr="003A52B5">
        <w:rPr>
          <w:rStyle w:val="eop"/>
          <w:rFonts w:eastAsia="Segoe UI" w:cs="Segoe UI"/>
        </w:rPr>
        <w:t> </w:t>
      </w:r>
    </w:p>
    <w:p w14:paraId="11D575C9" w14:textId="77777777" w:rsidR="008A42DB" w:rsidRPr="003A52B5" w:rsidRDefault="008A42DB" w:rsidP="002B5CEA">
      <w:pPr>
        <w:pStyle w:val="Bulletslist"/>
        <w:rPr>
          <w:rFonts w:eastAsia="Segoe UI" w:cs="Segoe UI"/>
        </w:rPr>
      </w:pPr>
      <w:bookmarkStart w:id="10" w:name="_Hlk111460082"/>
      <w:r w:rsidRPr="003A52B5">
        <w:rPr>
          <w:rStyle w:val="normaltextrun"/>
          <w:rFonts w:eastAsia="Segoe UI" w:cs="Segoe UI"/>
        </w:rPr>
        <w:t>Current data systems are inadequate.  The current data system is fragmented, with different data being collected, and different programs used, which results in a lack of meaningful insights.</w:t>
      </w:r>
      <w:r w:rsidRPr="003A52B5">
        <w:rPr>
          <w:rStyle w:val="superscript"/>
          <w:rFonts w:eastAsia="Segoe UI" w:cs="Segoe UI"/>
          <w:sz w:val="14"/>
          <w:szCs w:val="14"/>
          <w:vertAlign w:val="superscript"/>
        </w:rPr>
        <w:t>2</w:t>
      </w:r>
      <w:r w:rsidRPr="003A52B5">
        <w:rPr>
          <w:rStyle w:val="normaltextrun"/>
          <w:rFonts w:eastAsia="Segoe UI" w:cs="Segoe UI"/>
        </w:rPr>
        <w:t xml:space="preserve"> Recent ombudsman reports have provided evidence of this.</w:t>
      </w:r>
      <w:r w:rsidRPr="003A52B5">
        <w:rPr>
          <w:rStyle w:val="eop"/>
          <w:rFonts w:eastAsia="Segoe UI" w:cs="Segoe UI"/>
        </w:rPr>
        <w:t> </w:t>
      </w:r>
    </w:p>
    <w:bookmarkEnd w:id="10"/>
    <w:p w14:paraId="45145F2F" w14:textId="6537D521" w:rsidR="008A42DB" w:rsidRPr="003A52B5" w:rsidRDefault="008A42DB" w:rsidP="002B5CEA">
      <w:pPr>
        <w:pStyle w:val="Bulletslist"/>
        <w:rPr>
          <w:rFonts w:eastAsia="Segoe UI" w:cs="Segoe UI"/>
        </w:rPr>
      </w:pPr>
      <w:r w:rsidRPr="003A52B5">
        <w:rPr>
          <w:rStyle w:val="normaltextrun"/>
          <w:rFonts w:eastAsia="Segoe UI" w:cs="Segoe UI"/>
        </w:rPr>
        <w:t>Capacity and capability of officials to apply an EGL lens to implementing change, including for monitoring and evaluation, is limited.</w:t>
      </w:r>
      <w:r w:rsidRPr="003A52B5">
        <w:rPr>
          <w:rStyle w:val="eop"/>
          <w:rFonts w:eastAsia="Segoe UI" w:cs="Segoe UI"/>
        </w:rPr>
        <w:t> </w:t>
      </w:r>
    </w:p>
    <w:p w14:paraId="39946CA2" w14:textId="27C61814" w:rsidR="008A42DB" w:rsidRPr="003A52B5" w:rsidRDefault="008A42DB" w:rsidP="002B5CEA">
      <w:pPr>
        <w:pStyle w:val="Bulletslist"/>
        <w:numPr>
          <w:ilvl w:val="1"/>
          <w:numId w:val="1"/>
        </w:numPr>
        <w:rPr>
          <w:rStyle w:val="normaltextrun"/>
          <w:rFonts w:eastAsia="Segoe UI" w:cs="Segoe UI"/>
        </w:rPr>
      </w:pPr>
      <w:r w:rsidRPr="003A52B5">
        <w:rPr>
          <w:rStyle w:val="normaltextrun"/>
          <w:rFonts w:eastAsia="Segoe UI" w:cs="Segoe UI"/>
        </w:rPr>
        <w:t>EGL-aligned monitoring and evaluation tools, methods, and approaches are not well understood by all officials.   </w:t>
      </w:r>
    </w:p>
    <w:p w14:paraId="0E186589" w14:textId="77777777" w:rsidR="008A42DB" w:rsidRPr="003A52B5" w:rsidRDefault="008A42DB" w:rsidP="002B5CEA">
      <w:pPr>
        <w:pStyle w:val="Bulletslist"/>
        <w:numPr>
          <w:ilvl w:val="1"/>
          <w:numId w:val="1"/>
        </w:numPr>
        <w:rPr>
          <w:rStyle w:val="normaltextrun"/>
          <w:rFonts w:eastAsia="Segoe UI" w:cs="Segoe UI"/>
        </w:rPr>
      </w:pPr>
      <w:r w:rsidRPr="003A52B5">
        <w:rPr>
          <w:rStyle w:val="normaltextrun"/>
          <w:rFonts w:eastAsia="Segoe UI" w:cs="Segoe UI"/>
        </w:rPr>
        <w:t>Some evaluators contracted by officials do not have an in-depth understanding of EGL principles.   </w:t>
      </w:r>
    </w:p>
    <w:p w14:paraId="58FBF4B6" w14:textId="77777777" w:rsidR="008A42DB" w:rsidRPr="003A52B5" w:rsidRDefault="008A42DB" w:rsidP="008A42DB">
      <w:pPr>
        <w:pStyle w:val="paragraph"/>
        <w:spacing w:before="0" w:beforeAutospacing="0" w:after="0" w:afterAutospacing="0"/>
        <w:textAlignment w:val="baseline"/>
        <w:rPr>
          <w:rFonts w:ascii="Segoe UI" w:eastAsia="Segoe UI" w:hAnsi="Segoe UI" w:cs="Segoe UI"/>
          <w:sz w:val="22"/>
          <w:szCs w:val="22"/>
        </w:rPr>
      </w:pPr>
      <w:r w:rsidRPr="003A52B5">
        <w:rPr>
          <w:rStyle w:val="eop"/>
          <w:rFonts w:ascii="Segoe UI" w:eastAsia="Segoe UI" w:hAnsi="Segoe UI" w:cs="Segoe UI"/>
          <w:sz w:val="22"/>
          <w:szCs w:val="22"/>
        </w:rPr>
        <w:t> </w:t>
      </w:r>
    </w:p>
    <w:p w14:paraId="745C8376" w14:textId="77777777" w:rsidR="003B0C01" w:rsidRPr="003A52B5" w:rsidRDefault="003B0C01">
      <w:pPr>
        <w:spacing w:after="160" w:line="259" w:lineRule="auto"/>
        <w:rPr>
          <w:rStyle w:val="normaltextrun"/>
          <w:rFonts w:eastAsia="Segoe UI" w:cs="Segoe UI"/>
        </w:rPr>
      </w:pPr>
      <w:r w:rsidRPr="003A52B5">
        <w:rPr>
          <w:rStyle w:val="normaltextrun"/>
          <w:rFonts w:eastAsia="Segoe UI" w:cs="Segoe UI"/>
        </w:rPr>
        <w:br w:type="page"/>
      </w:r>
    </w:p>
    <w:p w14:paraId="54E7CFF2" w14:textId="424F3978" w:rsidR="008A42DB" w:rsidRPr="003A52B5" w:rsidRDefault="008A42DB" w:rsidP="00A650DC">
      <w:pPr>
        <w:pStyle w:val="ListParagraph"/>
        <w:numPr>
          <w:ilvl w:val="0"/>
          <w:numId w:val="14"/>
        </w:numPr>
        <w:rPr>
          <w:rFonts w:eastAsia="Segoe UI" w:cs="Segoe UI"/>
        </w:rPr>
      </w:pPr>
      <w:bookmarkStart w:id="11" w:name="_Hlk117860716"/>
      <w:r w:rsidRPr="003A52B5">
        <w:rPr>
          <w:rStyle w:val="normaltextrun"/>
          <w:rFonts w:eastAsia="Segoe UI" w:cs="Segoe UI"/>
        </w:rPr>
        <w:lastRenderedPageBreak/>
        <w:t xml:space="preserve">Embedding an EGL-aligned approach to </w:t>
      </w:r>
      <w:r w:rsidR="00CC09FF" w:rsidRPr="003A52B5">
        <w:rPr>
          <w:rStyle w:val="normaltextrun"/>
          <w:rFonts w:eastAsia="Segoe UI" w:cs="Segoe UI"/>
        </w:rPr>
        <w:t>Monitoring, Evaluation, Analysis, and Learning (</w:t>
      </w:r>
      <w:r w:rsidRPr="003A52B5">
        <w:rPr>
          <w:rStyle w:val="normaltextrun"/>
          <w:rFonts w:eastAsia="Segoe UI" w:cs="Segoe UI"/>
        </w:rPr>
        <w:t>MEAL</w:t>
      </w:r>
      <w:r w:rsidR="002C0572" w:rsidRPr="003A52B5">
        <w:rPr>
          <w:rStyle w:val="normaltextrun"/>
          <w:rFonts w:eastAsia="Segoe UI" w:cs="Segoe UI"/>
        </w:rPr>
        <w:t>)</w:t>
      </w:r>
      <w:r w:rsidRPr="003A52B5">
        <w:rPr>
          <w:rStyle w:val="normaltextrun"/>
          <w:rFonts w:eastAsia="Segoe UI" w:cs="Segoe UI"/>
        </w:rPr>
        <w:t xml:space="preserve"> requires:</w:t>
      </w:r>
      <w:r w:rsidRPr="003A52B5">
        <w:rPr>
          <w:rStyle w:val="eop"/>
          <w:rFonts w:eastAsia="Segoe UI" w:cs="Segoe UI"/>
        </w:rPr>
        <w:t> </w:t>
      </w:r>
    </w:p>
    <w:p w14:paraId="5C214AFB" w14:textId="17548140" w:rsidR="008A42DB" w:rsidRPr="003A52B5" w:rsidRDefault="008A42DB" w:rsidP="002B5CEA">
      <w:pPr>
        <w:pStyle w:val="Bulletslist"/>
        <w:rPr>
          <w:rStyle w:val="normaltextrun"/>
          <w:rFonts w:eastAsia="Segoe UI" w:cs="Segoe UI"/>
        </w:rPr>
      </w:pPr>
      <w:r w:rsidRPr="003A52B5">
        <w:rPr>
          <w:rStyle w:val="normaltextrun"/>
          <w:rFonts w:eastAsia="Segoe UI" w:cs="Segoe UI"/>
        </w:rPr>
        <w:t>leadership by and for disabled people and wh</w:t>
      </w:r>
      <w:r w:rsidR="00815B6E" w:rsidRPr="003A52B5">
        <w:rPr>
          <w:rFonts w:eastAsia="Segoe UI" w:cs="Segoe UI"/>
        </w:rPr>
        <w:t>ā</w:t>
      </w:r>
      <w:r w:rsidRPr="003A52B5">
        <w:rPr>
          <w:rStyle w:val="normaltextrun"/>
          <w:rFonts w:eastAsia="Segoe UI" w:cs="Segoe UI"/>
        </w:rPr>
        <w:t>nau </w:t>
      </w:r>
    </w:p>
    <w:p w14:paraId="044677BF" w14:textId="77777777" w:rsidR="008A42DB" w:rsidRPr="003A52B5" w:rsidRDefault="008A42DB" w:rsidP="002B5CEA">
      <w:pPr>
        <w:pStyle w:val="Bulletslist"/>
        <w:rPr>
          <w:rStyle w:val="normaltextrun"/>
          <w:rFonts w:eastAsia="Segoe UI" w:cs="Segoe UI"/>
        </w:rPr>
      </w:pPr>
      <w:r w:rsidRPr="003A52B5">
        <w:rPr>
          <w:rStyle w:val="normaltextrun"/>
          <w:rFonts w:eastAsia="Segoe UI" w:cs="Segoe UI"/>
        </w:rPr>
        <w:t xml:space="preserve">partnership under Te </w:t>
      </w:r>
      <w:proofErr w:type="spellStart"/>
      <w:r w:rsidRPr="003A52B5">
        <w:rPr>
          <w:rStyle w:val="normaltextrun"/>
          <w:rFonts w:eastAsia="Segoe UI" w:cs="Segoe UI"/>
        </w:rPr>
        <w:t>Tiriti</w:t>
      </w:r>
      <w:proofErr w:type="spellEnd"/>
      <w:r w:rsidRPr="003A52B5">
        <w:rPr>
          <w:rStyle w:val="normaltextrun"/>
          <w:rFonts w:eastAsia="Segoe UI" w:cs="Segoe UI"/>
        </w:rPr>
        <w:t xml:space="preserve"> o Waitangi </w:t>
      </w:r>
    </w:p>
    <w:p w14:paraId="1E6C97D5" w14:textId="7EACBFD2" w:rsidR="008A42DB" w:rsidRPr="003A52B5" w:rsidRDefault="008A42DB" w:rsidP="002B5CEA">
      <w:pPr>
        <w:pStyle w:val="Bulletslist"/>
        <w:rPr>
          <w:rStyle w:val="normaltextrun"/>
          <w:rFonts w:eastAsia="Segoe UI" w:cs="Segoe UI"/>
        </w:rPr>
      </w:pPr>
      <w:r w:rsidRPr="003A52B5">
        <w:rPr>
          <w:rStyle w:val="normaltextrun"/>
          <w:rFonts w:eastAsia="Segoe UI" w:cs="Segoe UI"/>
        </w:rPr>
        <w:t>shared accountability</w:t>
      </w:r>
      <w:r w:rsidR="002C0572" w:rsidRPr="003A52B5">
        <w:rPr>
          <w:rStyle w:val="normaltextrun"/>
          <w:rFonts w:eastAsia="Segoe UI" w:cs="Segoe UI"/>
        </w:rPr>
        <w:t xml:space="preserve">, </w:t>
      </w:r>
      <w:proofErr w:type="gramStart"/>
      <w:r w:rsidRPr="003A52B5">
        <w:rPr>
          <w:rStyle w:val="normaltextrun"/>
          <w:rFonts w:eastAsia="Segoe UI" w:cs="Segoe UI"/>
        </w:rPr>
        <w:t>responsibility</w:t>
      </w:r>
      <w:proofErr w:type="gramEnd"/>
      <w:r w:rsidRPr="003A52B5">
        <w:rPr>
          <w:rStyle w:val="normaltextrun"/>
          <w:rFonts w:eastAsia="Segoe UI" w:cs="Segoe UI"/>
        </w:rPr>
        <w:t xml:space="preserve"> </w:t>
      </w:r>
      <w:r w:rsidR="002C0572" w:rsidRPr="003A52B5">
        <w:rPr>
          <w:rStyle w:val="normaltextrun"/>
          <w:rFonts w:eastAsia="Segoe UI" w:cs="Segoe UI"/>
        </w:rPr>
        <w:t xml:space="preserve">and governance </w:t>
      </w:r>
      <w:r w:rsidRPr="003A52B5">
        <w:rPr>
          <w:rStyle w:val="normaltextrun"/>
          <w:rFonts w:eastAsia="Segoe UI" w:cs="Segoe UI"/>
        </w:rPr>
        <w:t>between disabled people and whānau, t</w:t>
      </w:r>
      <w:r w:rsidR="00815B6E" w:rsidRPr="003A52B5">
        <w:rPr>
          <w:rFonts w:eastAsia="Segoe UI" w:cs="Segoe UI"/>
        </w:rPr>
        <w:t>ā</w:t>
      </w:r>
      <w:r w:rsidRPr="003A52B5">
        <w:rPr>
          <w:rStyle w:val="normaltextrun"/>
          <w:rFonts w:eastAsia="Segoe UI" w:cs="Segoe UI"/>
        </w:rPr>
        <w:t>ngata whaikaha, and the Crown (a tripartite approach). </w:t>
      </w:r>
    </w:p>
    <w:bookmarkEnd w:id="11"/>
    <w:p w14:paraId="51441BDA" w14:textId="6CFE8EFE" w:rsidR="008A42DB" w:rsidRPr="003A52B5" w:rsidRDefault="008A42DB" w:rsidP="008A42DB">
      <w:pPr>
        <w:pStyle w:val="paragraph"/>
        <w:spacing w:before="0" w:beforeAutospacing="0" w:after="0" w:afterAutospacing="0"/>
        <w:textAlignment w:val="baseline"/>
        <w:rPr>
          <w:rFonts w:ascii="Segoe UI" w:eastAsia="Segoe UI" w:hAnsi="Segoe UI" w:cs="Segoe UI"/>
          <w:sz w:val="22"/>
          <w:szCs w:val="22"/>
        </w:rPr>
      </w:pPr>
    </w:p>
    <w:p w14:paraId="382FC11F" w14:textId="4838EBF1" w:rsidR="003B0C01" w:rsidRPr="007A01DE" w:rsidRDefault="008A42DB" w:rsidP="00D944BF">
      <w:pPr>
        <w:pStyle w:val="Heading2"/>
        <w:rPr>
          <w:rStyle w:val="eop"/>
          <w:rFonts w:ascii="Segoe UI" w:eastAsia="Segoe UI" w:hAnsi="Segoe UI" w:cs="Segoe UI"/>
        </w:rPr>
      </w:pPr>
      <w:bookmarkStart w:id="12" w:name="_Toc138161352"/>
      <w:r w:rsidRPr="007A01DE">
        <w:rPr>
          <w:rStyle w:val="normaltextrun"/>
          <w:rFonts w:ascii="Segoe UI" w:eastAsia="Segoe UI" w:hAnsi="Segoe UI" w:cs="Segoe UI"/>
        </w:rPr>
        <w:t>MEAL Strategic Framework</w:t>
      </w:r>
      <w:bookmarkEnd w:id="12"/>
      <w:r w:rsidRPr="007A01DE">
        <w:rPr>
          <w:rStyle w:val="eop"/>
          <w:rFonts w:ascii="Segoe UI" w:eastAsia="Segoe UI" w:hAnsi="Segoe UI" w:cs="Segoe UI"/>
        </w:rPr>
        <w:t> </w:t>
      </w:r>
    </w:p>
    <w:p w14:paraId="50AAC165" w14:textId="77777777" w:rsidR="003B0C01" w:rsidRPr="007A01DE" w:rsidRDefault="003B0C01" w:rsidP="008A42DB">
      <w:pPr>
        <w:pStyle w:val="paragraph"/>
        <w:spacing w:before="0" w:beforeAutospacing="0" w:after="0" w:afterAutospacing="0"/>
        <w:textAlignment w:val="baseline"/>
        <w:rPr>
          <w:rFonts w:ascii="Segoe UI" w:eastAsia="Segoe UI" w:hAnsi="Segoe UI" w:cs="Segoe UI"/>
          <w:color w:val="CF1D1E"/>
          <w:sz w:val="26"/>
          <w:szCs w:val="26"/>
        </w:rPr>
      </w:pPr>
    </w:p>
    <w:p w14:paraId="77B7EF32" w14:textId="6480B5F8" w:rsidR="008A42DB" w:rsidRPr="007A01DE" w:rsidRDefault="008A42DB" w:rsidP="00A650DC">
      <w:pPr>
        <w:pStyle w:val="ListParagraph"/>
        <w:numPr>
          <w:ilvl w:val="0"/>
          <w:numId w:val="14"/>
        </w:numPr>
        <w:rPr>
          <w:rFonts w:eastAsia="Segoe UI" w:cs="Segoe UI"/>
        </w:rPr>
      </w:pPr>
      <w:bookmarkStart w:id="13" w:name="_Hlk111460204"/>
      <w:r w:rsidRPr="007A01DE">
        <w:rPr>
          <w:rStyle w:val="normaltextrun"/>
          <w:rFonts w:eastAsia="Segoe UI" w:cs="Segoe UI"/>
        </w:rPr>
        <w:t xml:space="preserve">A strategic framework for MEAL will build on the capacity of disabled people and whānau as commissioners and designers of monitoring and evaluation, rather than just participants. </w:t>
      </w:r>
      <w:bookmarkEnd w:id="13"/>
      <w:r w:rsidRPr="007A01DE">
        <w:rPr>
          <w:rStyle w:val="normaltextrun"/>
          <w:rFonts w:eastAsia="Segoe UI" w:cs="Segoe UI"/>
        </w:rPr>
        <w:t xml:space="preserve">The strategic framework and the </w:t>
      </w:r>
      <w:r w:rsidR="1CB566E4" w:rsidRPr="007A01DE">
        <w:rPr>
          <w:rStyle w:val="normaltextrun"/>
          <w:rFonts w:eastAsia="Segoe UI" w:cs="Segoe UI"/>
        </w:rPr>
        <w:t>detailed plan</w:t>
      </w:r>
      <w:r w:rsidRPr="007A01DE">
        <w:rPr>
          <w:rStyle w:val="normaltextrun"/>
          <w:rFonts w:eastAsia="Segoe UI" w:cs="Segoe UI"/>
        </w:rPr>
        <w:t xml:space="preserve"> </w:t>
      </w:r>
      <w:r w:rsidR="001A7C24" w:rsidRPr="007A01DE">
        <w:rPr>
          <w:rStyle w:val="normaltextrun"/>
          <w:rFonts w:eastAsia="Segoe UI" w:cs="Segoe UI"/>
        </w:rPr>
        <w:t>are</w:t>
      </w:r>
      <w:r w:rsidRPr="007A01DE">
        <w:rPr>
          <w:rStyle w:val="normaltextrun"/>
          <w:rFonts w:eastAsia="Segoe UI" w:cs="Segoe UI"/>
        </w:rPr>
        <w:t xml:space="preserve"> the result of in-depth co-development based on action research principles and building on the lived experience and evaluation expertise of disabled leaders.</w:t>
      </w:r>
      <w:r w:rsidRPr="007A01DE">
        <w:rPr>
          <w:rStyle w:val="eop"/>
          <w:rFonts w:eastAsia="Segoe UI" w:cs="Segoe UI"/>
        </w:rPr>
        <w:t> </w:t>
      </w:r>
    </w:p>
    <w:p w14:paraId="4608D502" w14:textId="0949A3AD" w:rsidR="006A666E" w:rsidRPr="003A52B5" w:rsidRDefault="006A666E" w:rsidP="003B0C01">
      <w:pPr>
        <w:pStyle w:val="paragraph"/>
        <w:spacing w:before="0" w:beforeAutospacing="0" w:after="0" w:afterAutospacing="0"/>
        <w:textAlignment w:val="baseline"/>
        <w:rPr>
          <w:rStyle w:val="normaltextrun"/>
          <w:rFonts w:ascii="Segoe UI" w:eastAsia="Segoe UI" w:hAnsi="Segoe UI" w:cs="Segoe UI"/>
          <w:sz w:val="22"/>
          <w:szCs w:val="22"/>
        </w:rPr>
      </w:pPr>
    </w:p>
    <w:p w14:paraId="19494773" w14:textId="02BAED5A" w:rsidR="008A42DB" w:rsidRPr="003A52B5" w:rsidRDefault="008A42DB" w:rsidP="00A650DC">
      <w:pPr>
        <w:pStyle w:val="ListParagraph"/>
        <w:numPr>
          <w:ilvl w:val="0"/>
          <w:numId w:val="14"/>
        </w:numPr>
        <w:rPr>
          <w:rFonts w:eastAsia="Segoe UI" w:cs="Segoe UI"/>
        </w:rPr>
      </w:pPr>
      <w:r w:rsidRPr="003A52B5">
        <w:rPr>
          <w:rStyle w:val="normaltextrun"/>
          <w:rFonts w:eastAsia="Segoe UI" w:cs="Segoe UI"/>
        </w:rPr>
        <w:t>The MEAL strategic framework is based on four strategic shifts.  The shifts are inter-related and mutually reinforcing. In their totality, the shifts aim to systematically apply and resource disabled people and whānau and community-led monitoring, evaluation, analysis, and learning so that insights and improvements can be used as part of policy development and practice at local, regional, and national levels.</w:t>
      </w:r>
      <w:r w:rsidRPr="003A52B5">
        <w:rPr>
          <w:rStyle w:val="eop"/>
          <w:rFonts w:eastAsia="Segoe UI" w:cs="Segoe UI"/>
        </w:rPr>
        <w:t> </w:t>
      </w:r>
    </w:p>
    <w:p w14:paraId="2B46BA2E" w14:textId="77777777" w:rsidR="008A42DB" w:rsidRPr="003A52B5" w:rsidRDefault="008A42DB" w:rsidP="008A42DB">
      <w:pPr>
        <w:pStyle w:val="paragraph"/>
        <w:spacing w:before="0" w:beforeAutospacing="0" w:after="0" w:afterAutospacing="0"/>
        <w:textAlignment w:val="baseline"/>
        <w:rPr>
          <w:rFonts w:ascii="Segoe UI" w:eastAsia="Segoe UI" w:hAnsi="Segoe UI" w:cs="Segoe UI"/>
          <w:sz w:val="22"/>
          <w:szCs w:val="22"/>
        </w:rPr>
      </w:pPr>
      <w:r w:rsidRPr="003A52B5">
        <w:rPr>
          <w:rStyle w:val="eop"/>
          <w:rFonts w:ascii="Segoe UI" w:eastAsia="Segoe UI" w:hAnsi="Segoe UI" w:cs="Segoe UI"/>
          <w:sz w:val="22"/>
          <w:szCs w:val="22"/>
        </w:rPr>
        <w:t> </w:t>
      </w:r>
    </w:p>
    <w:p w14:paraId="5361416A" w14:textId="2AAE92F2" w:rsidR="008A42DB" w:rsidRPr="003A52B5" w:rsidRDefault="008A42DB" w:rsidP="002B5CEA">
      <w:pPr>
        <w:pStyle w:val="Bulletslist"/>
        <w:rPr>
          <w:rStyle w:val="normaltextrun"/>
          <w:rFonts w:eastAsia="Segoe UI" w:cs="Segoe UI"/>
        </w:rPr>
      </w:pPr>
      <w:r w:rsidRPr="003A52B5">
        <w:rPr>
          <w:rStyle w:val="normaltextrun"/>
          <w:rFonts w:eastAsia="Segoe UI" w:cs="Segoe UI"/>
        </w:rPr>
        <w:t>Shift 1 – Disability system monitoring, evaluation, analysis, and learning is led, designed, and conducted by and with disabled people and whānau in partnership with the Crown.</w:t>
      </w:r>
    </w:p>
    <w:p w14:paraId="55175D04" w14:textId="6481DA9F" w:rsidR="008A42DB" w:rsidRPr="003A52B5" w:rsidRDefault="008A42DB" w:rsidP="002B5CEA">
      <w:pPr>
        <w:pStyle w:val="Bulletslist"/>
        <w:rPr>
          <w:rStyle w:val="normaltextrun"/>
          <w:rFonts w:eastAsia="Segoe UI" w:cs="Segoe UI"/>
        </w:rPr>
      </w:pPr>
      <w:r w:rsidRPr="003A52B5">
        <w:rPr>
          <w:rStyle w:val="normaltextrun"/>
          <w:rFonts w:eastAsia="Segoe UI" w:cs="Segoe UI"/>
        </w:rPr>
        <w:t xml:space="preserve">Shift 2 – Disability system monitoring, evaluation, analysis, and learning approaches are guided by Te </w:t>
      </w:r>
      <w:proofErr w:type="spellStart"/>
      <w:r w:rsidRPr="003A52B5">
        <w:rPr>
          <w:rStyle w:val="normaltextrun"/>
          <w:rFonts w:eastAsia="Segoe UI" w:cs="Segoe UI"/>
        </w:rPr>
        <w:t>Tiriti</w:t>
      </w:r>
      <w:proofErr w:type="spellEnd"/>
      <w:r w:rsidR="005E1358" w:rsidRPr="003A52B5">
        <w:rPr>
          <w:rStyle w:val="normaltextrun"/>
          <w:rFonts w:eastAsia="Segoe UI" w:cs="Segoe UI"/>
        </w:rPr>
        <w:t xml:space="preserve"> o Waitangi</w:t>
      </w:r>
      <w:r w:rsidRPr="003A52B5">
        <w:rPr>
          <w:rStyle w:val="normaltextrun"/>
          <w:rFonts w:eastAsia="Segoe UI" w:cs="Segoe UI"/>
        </w:rPr>
        <w:t>. </w:t>
      </w:r>
    </w:p>
    <w:p w14:paraId="7C5856AA" w14:textId="1AA8F1F7" w:rsidR="008A42DB" w:rsidRPr="003A52B5" w:rsidRDefault="008A42DB" w:rsidP="002B5CEA">
      <w:pPr>
        <w:pStyle w:val="Bulletslist"/>
        <w:rPr>
          <w:rStyle w:val="normaltextrun"/>
          <w:rFonts w:eastAsia="Segoe UI" w:cs="Segoe UI"/>
        </w:rPr>
      </w:pPr>
      <w:r w:rsidRPr="003A52B5">
        <w:rPr>
          <w:rStyle w:val="normaltextrun"/>
          <w:rFonts w:eastAsia="Segoe UI" w:cs="Segoe UI"/>
        </w:rPr>
        <w:t>Shift 3 – Disability system monitoring, evaluation, analysis, and learning approaches provide a lever to create better outcomes for disabled people and whānau.  </w:t>
      </w:r>
    </w:p>
    <w:p w14:paraId="2F65DC6D" w14:textId="394882BE" w:rsidR="008A42DB" w:rsidRPr="00F92E28" w:rsidRDefault="008A42DB" w:rsidP="006C0871">
      <w:pPr>
        <w:pStyle w:val="Bulletslist"/>
        <w:spacing w:before="0"/>
        <w:textAlignment w:val="baseline"/>
        <w:rPr>
          <w:rFonts w:eastAsia="Segoe UI" w:cs="Segoe UI"/>
        </w:rPr>
      </w:pPr>
      <w:r w:rsidRPr="00F92E28">
        <w:rPr>
          <w:rStyle w:val="normaltextrun"/>
          <w:rFonts w:eastAsia="Segoe UI" w:cs="Segoe UI"/>
        </w:rPr>
        <w:t xml:space="preserve">Shift 4 - Disability system monitoring, evaluation, analysis, and learning approaches use effective and appropriate </w:t>
      </w:r>
      <w:r w:rsidR="00265455">
        <w:rPr>
          <w:rStyle w:val="ui-provider"/>
        </w:rPr>
        <w:t xml:space="preserve">tools, </w:t>
      </w:r>
      <w:proofErr w:type="gramStart"/>
      <w:r w:rsidR="00265455">
        <w:rPr>
          <w:rStyle w:val="ui-provider"/>
        </w:rPr>
        <w:t>levers</w:t>
      </w:r>
      <w:proofErr w:type="gramEnd"/>
      <w:r w:rsidR="00265455">
        <w:rPr>
          <w:rStyle w:val="ui-provider"/>
        </w:rPr>
        <w:t xml:space="preserve"> and mechanisms</w:t>
      </w:r>
      <w:r w:rsidR="00F92E28">
        <w:rPr>
          <w:rStyle w:val="normaltextrun"/>
          <w:rFonts w:eastAsia="Segoe UI" w:cs="Segoe UI"/>
        </w:rPr>
        <w:t>.</w:t>
      </w:r>
      <w:r w:rsidRPr="00F92E28">
        <w:rPr>
          <w:rStyle w:val="eop"/>
          <w:rFonts w:eastAsia="Segoe UI" w:cs="Segoe UI"/>
        </w:rPr>
        <w:t> </w:t>
      </w:r>
      <w:r w:rsidR="008A679B">
        <w:rPr>
          <w:rStyle w:val="eop"/>
          <w:rFonts w:eastAsia="Segoe UI" w:cs="Segoe UI"/>
        </w:rPr>
        <w:br/>
      </w:r>
    </w:p>
    <w:p w14:paraId="71C6082D" w14:textId="79E6B2DD" w:rsidR="008A42DB" w:rsidRPr="003A52B5" w:rsidRDefault="008A42DB" w:rsidP="00A650DC">
      <w:pPr>
        <w:pStyle w:val="ListParagraph"/>
        <w:numPr>
          <w:ilvl w:val="0"/>
          <w:numId w:val="14"/>
        </w:numPr>
        <w:rPr>
          <w:rFonts w:eastAsia="Segoe UI" w:cs="Segoe UI"/>
        </w:rPr>
      </w:pPr>
      <w:r w:rsidRPr="003A52B5">
        <w:rPr>
          <w:rStyle w:val="normaltextrun"/>
          <w:rFonts w:eastAsia="Segoe UI" w:cs="Segoe UI"/>
        </w:rPr>
        <w:t>A strategic approach to MEAL, as a lever for disability system transformation, requires implementing:</w:t>
      </w:r>
      <w:r w:rsidRPr="003A52B5">
        <w:rPr>
          <w:rStyle w:val="scxw116083719"/>
          <w:rFonts w:eastAsia="Segoe UI" w:cs="Segoe UI"/>
        </w:rPr>
        <w:t> </w:t>
      </w:r>
    </w:p>
    <w:p w14:paraId="5534AA98" w14:textId="77777777" w:rsidR="008A42DB" w:rsidRPr="003A52B5" w:rsidRDefault="008A42DB" w:rsidP="002B5CEA">
      <w:pPr>
        <w:pStyle w:val="Bulletslist"/>
        <w:rPr>
          <w:rStyle w:val="normaltextrun"/>
          <w:rFonts w:eastAsia="Segoe UI" w:cs="Segoe UI"/>
        </w:rPr>
      </w:pPr>
      <w:r w:rsidRPr="003A52B5">
        <w:rPr>
          <w:rStyle w:val="normaltextrun"/>
          <w:rFonts w:eastAsia="Segoe UI" w:cs="Segoe UI"/>
        </w:rPr>
        <w:t>EGL-aligned Developmental Evaluation approaches and associate methodologies </w:t>
      </w:r>
    </w:p>
    <w:p w14:paraId="608179FC" w14:textId="77777777" w:rsidR="008A42DB" w:rsidRPr="003A52B5" w:rsidRDefault="008A42DB" w:rsidP="002B5CEA">
      <w:pPr>
        <w:pStyle w:val="Bulletslist"/>
        <w:rPr>
          <w:rStyle w:val="normaltextrun"/>
          <w:rFonts w:eastAsia="Segoe UI" w:cs="Segoe UI"/>
        </w:rPr>
      </w:pPr>
      <w:r w:rsidRPr="003A52B5">
        <w:rPr>
          <w:rStyle w:val="normaltextrun"/>
          <w:rFonts w:eastAsia="Segoe UI" w:cs="Segoe UI"/>
        </w:rPr>
        <w:t>Independent and Autonomous Voice Mechanisms </w:t>
      </w:r>
    </w:p>
    <w:p w14:paraId="6231A08C" w14:textId="7367F4A8" w:rsidR="008A42DB" w:rsidRPr="003A52B5" w:rsidRDefault="008A42DB" w:rsidP="002B5CEA">
      <w:pPr>
        <w:pStyle w:val="Bulletslist"/>
        <w:rPr>
          <w:rStyle w:val="normaltextrun"/>
          <w:rFonts w:eastAsia="Segoe UI" w:cs="Segoe UI"/>
        </w:rPr>
      </w:pPr>
      <w:r w:rsidRPr="003A52B5">
        <w:rPr>
          <w:rStyle w:val="normaltextrun"/>
          <w:rFonts w:eastAsia="Segoe UI" w:cs="Segoe UI"/>
        </w:rPr>
        <w:t>regionally</w:t>
      </w:r>
      <w:r w:rsidR="1CB566E4" w:rsidRPr="003A52B5">
        <w:rPr>
          <w:rStyle w:val="normaltextrun"/>
          <w:rFonts w:eastAsia="Segoe UI" w:cs="Segoe UI"/>
        </w:rPr>
        <w:t xml:space="preserve"> </w:t>
      </w:r>
      <w:r w:rsidRPr="003A52B5">
        <w:rPr>
          <w:rStyle w:val="normaltextrun"/>
          <w:rFonts w:eastAsia="Segoe UI" w:cs="Segoe UI"/>
        </w:rPr>
        <w:t>led, nationally</w:t>
      </w:r>
      <w:r w:rsidR="1CB566E4" w:rsidRPr="003A52B5">
        <w:rPr>
          <w:rStyle w:val="normaltextrun"/>
          <w:rFonts w:eastAsia="Segoe UI" w:cs="Segoe UI"/>
        </w:rPr>
        <w:t xml:space="preserve"> </w:t>
      </w:r>
      <w:r w:rsidRPr="003A52B5">
        <w:rPr>
          <w:rStyle w:val="normaltextrun"/>
          <w:rFonts w:eastAsia="Segoe UI" w:cs="Segoe UI"/>
        </w:rPr>
        <w:t>coordinated operating models </w:t>
      </w:r>
    </w:p>
    <w:p w14:paraId="24E8F932" w14:textId="77777777" w:rsidR="008A42DB" w:rsidRPr="003A52B5" w:rsidRDefault="008A42DB" w:rsidP="002B5CEA">
      <w:pPr>
        <w:pStyle w:val="Bulletslist"/>
        <w:rPr>
          <w:rStyle w:val="normaltextrun"/>
          <w:rFonts w:eastAsia="Segoe UI" w:cs="Segoe UI"/>
        </w:rPr>
      </w:pPr>
      <w:r w:rsidRPr="003A52B5">
        <w:rPr>
          <w:rStyle w:val="normaltextrun"/>
          <w:rFonts w:eastAsia="Segoe UI" w:cs="Segoe UI"/>
        </w:rPr>
        <w:t>an EGL-informed organisational Outcomes Framework  </w:t>
      </w:r>
    </w:p>
    <w:p w14:paraId="18ACC0F1" w14:textId="77777777" w:rsidR="008A42DB" w:rsidRPr="003A52B5" w:rsidRDefault="008A42DB" w:rsidP="002B5CEA">
      <w:pPr>
        <w:pStyle w:val="Bulletslist"/>
        <w:rPr>
          <w:rStyle w:val="normaltextrun"/>
          <w:rFonts w:eastAsia="Segoe UI" w:cs="Segoe UI"/>
        </w:rPr>
      </w:pPr>
      <w:r w:rsidRPr="003A52B5">
        <w:rPr>
          <w:rStyle w:val="normaltextrun"/>
          <w:rFonts w:eastAsia="Segoe UI" w:cs="Segoe UI"/>
        </w:rPr>
        <w:t>data collection system transformation. </w:t>
      </w:r>
    </w:p>
    <w:p w14:paraId="2035136B" w14:textId="593831DE" w:rsidR="008A42DB" w:rsidRPr="003A52B5" w:rsidRDefault="008A42DB" w:rsidP="00DF44C6">
      <w:pPr>
        <w:pStyle w:val="paragraph"/>
        <w:spacing w:before="0" w:beforeAutospacing="0" w:after="0" w:afterAutospacing="0"/>
        <w:textAlignment w:val="baseline"/>
        <w:rPr>
          <w:rFonts w:ascii="Segoe UI" w:eastAsia="Segoe UI" w:hAnsi="Segoe UI" w:cs="Segoe UI"/>
          <w:sz w:val="22"/>
          <w:szCs w:val="22"/>
        </w:rPr>
      </w:pPr>
      <w:r w:rsidRPr="003A52B5">
        <w:rPr>
          <w:rStyle w:val="eop"/>
          <w:rFonts w:ascii="Segoe UI" w:eastAsia="Segoe UI" w:hAnsi="Segoe UI" w:cs="Segoe UI"/>
          <w:sz w:val="22"/>
          <w:szCs w:val="22"/>
        </w:rPr>
        <w:t>  </w:t>
      </w:r>
    </w:p>
    <w:p w14:paraId="273F67FC" w14:textId="77777777" w:rsidR="003B0C01" w:rsidRPr="003A52B5" w:rsidRDefault="003B0C01">
      <w:pPr>
        <w:spacing w:after="160" w:line="259" w:lineRule="auto"/>
        <w:rPr>
          <w:rStyle w:val="normaltextrun"/>
          <w:rFonts w:eastAsia="Segoe UI" w:cs="Segoe UI"/>
          <w:color w:val="337896"/>
        </w:rPr>
      </w:pPr>
      <w:r w:rsidRPr="003A52B5">
        <w:rPr>
          <w:rStyle w:val="normaltextrun"/>
          <w:rFonts w:eastAsia="Segoe UI" w:cs="Segoe UI"/>
          <w:color w:val="337896"/>
        </w:rPr>
        <w:br w:type="page"/>
      </w:r>
    </w:p>
    <w:p w14:paraId="2F36AC90" w14:textId="2268BDA0" w:rsidR="008A42DB" w:rsidRPr="00FF1CE6" w:rsidRDefault="008A42DB" w:rsidP="006771F6">
      <w:pPr>
        <w:pStyle w:val="Heading3"/>
        <w:rPr>
          <w:rStyle w:val="eop"/>
          <w:color w:val="4D2D7A"/>
        </w:rPr>
      </w:pPr>
      <w:bookmarkStart w:id="14" w:name="_Toc138161353"/>
      <w:r w:rsidRPr="00FF1CE6">
        <w:rPr>
          <w:rStyle w:val="normaltextrun"/>
          <w:color w:val="4D2D7A"/>
        </w:rPr>
        <w:lastRenderedPageBreak/>
        <w:t>MEAL strategic objectives</w:t>
      </w:r>
      <w:bookmarkEnd w:id="14"/>
      <w:r w:rsidRPr="00FF1CE6">
        <w:rPr>
          <w:rStyle w:val="eop"/>
          <w:color w:val="4D2D7A"/>
        </w:rPr>
        <w:t> </w:t>
      </w:r>
    </w:p>
    <w:p w14:paraId="024ABC2F" w14:textId="77777777" w:rsidR="003B0C01" w:rsidRPr="003A52B5" w:rsidRDefault="003B0C01" w:rsidP="008A42DB">
      <w:pPr>
        <w:pStyle w:val="paragraph"/>
        <w:spacing w:before="0" w:beforeAutospacing="0" w:after="0" w:afterAutospacing="0"/>
        <w:textAlignment w:val="baseline"/>
        <w:rPr>
          <w:rFonts w:ascii="Segoe UI" w:eastAsia="Segoe UI" w:hAnsi="Segoe UI" w:cs="Segoe UI"/>
          <w:sz w:val="22"/>
          <w:szCs w:val="22"/>
        </w:rPr>
      </w:pPr>
    </w:p>
    <w:p w14:paraId="5F86EF18" w14:textId="77777777" w:rsidR="008A42DB" w:rsidRPr="003A52B5" w:rsidRDefault="008A42DB" w:rsidP="00A650DC">
      <w:pPr>
        <w:pStyle w:val="ListParagraph"/>
        <w:numPr>
          <w:ilvl w:val="0"/>
          <w:numId w:val="14"/>
        </w:numPr>
        <w:rPr>
          <w:rFonts w:eastAsia="Segoe UI" w:cs="Segoe UI"/>
        </w:rPr>
      </w:pPr>
      <w:r w:rsidRPr="003A52B5">
        <w:rPr>
          <w:rStyle w:val="normaltextrun"/>
          <w:rFonts w:eastAsia="Segoe UI" w:cs="Segoe UI"/>
        </w:rPr>
        <w:t>The strategic objectives for the MEAL approach are: </w:t>
      </w:r>
      <w:r w:rsidRPr="003A52B5">
        <w:rPr>
          <w:rStyle w:val="eop"/>
          <w:rFonts w:eastAsia="Segoe UI" w:cs="Segoe UI"/>
        </w:rPr>
        <w:t> </w:t>
      </w:r>
    </w:p>
    <w:p w14:paraId="568F634E" w14:textId="38D1E647" w:rsidR="008A42DB" w:rsidRPr="003A52B5" w:rsidRDefault="008A42DB" w:rsidP="002B5CEA">
      <w:pPr>
        <w:pStyle w:val="Bulletslist"/>
        <w:rPr>
          <w:rStyle w:val="normaltextrun"/>
          <w:rFonts w:eastAsia="Segoe UI" w:cs="Segoe UI"/>
        </w:rPr>
      </w:pPr>
      <w:r w:rsidRPr="003A52B5">
        <w:rPr>
          <w:rStyle w:val="normaltextrun"/>
          <w:rFonts w:eastAsia="Segoe UI" w:cs="Segoe UI"/>
        </w:rPr>
        <w:t xml:space="preserve">to </w:t>
      </w:r>
      <w:r w:rsidR="1CB566E4" w:rsidRPr="003A52B5">
        <w:rPr>
          <w:rStyle w:val="normaltextrun"/>
          <w:rFonts w:eastAsia="Segoe UI" w:cs="Segoe UI"/>
        </w:rPr>
        <w:t xml:space="preserve">shift to an approach where priorities for monitoring and evaluation are not solely reflecting those of </w:t>
      </w:r>
      <w:r w:rsidRPr="003A52B5">
        <w:rPr>
          <w:rStyle w:val="normaltextrun"/>
          <w:rFonts w:eastAsia="Segoe UI" w:cs="Segoe UI"/>
        </w:rPr>
        <w:t xml:space="preserve">the </w:t>
      </w:r>
      <w:r w:rsidR="1CB566E4" w:rsidRPr="003A52B5">
        <w:rPr>
          <w:rStyle w:val="normaltextrun"/>
          <w:rFonts w:eastAsia="Segoe UI" w:cs="Segoe UI"/>
        </w:rPr>
        <w:t xml:space="preserve">crown but also those of disabled people and </w:t>
      </w:r>
      <w:r w:rsidR="004C163D">
        <w:rPr>
          <w:rStyle w:val="normaltextrun"/>
          <w:rFonts w:eastAsia="Segoe UI" w:cs="Segoe UI"/>
        </w:rPr>
        <w:t>whānau</w:t>
      </w:r>
      <w:r w:rsidR="1CB566E4" w:rsidRPr="003A52B5">
        <w:rPr>
          <w:rStyle w:val="normaltextrun"/>
          <w:rFonts w:eastAsia="Segoe UI" w:cs="Segoe UI"/>
        </w:rPr>
        <w:t>.  To achieve this</w:t>
      </w:r>
      <w:r w:rsidRPr="003A52B5">
        <w:rPr>
          <w:rStyle w:val="normaltextrun"/>
          <w:rFonts w:eastAsia="Segoe UI" w:cs="Segoe UI"/>
        </w:rPr>
        <w:t xml:space="preserve"> disabled people and whānau </w:t>
      </w:r>
      <w:r w:rsidR="1CB566E4" w:rsidRPr="003A52B5">
        <w:rPr>
          <w:rStyle w:val="normaltextrun"/>
          <w:rFonts w:eastAsia="Segoe UI" w:cs="Segoe UI"/>
        </w:rPr>
        <w:t>need to</w:t>
      </w:r>
      <w:r w:rsidRPr="003A52B5">
        <w:rPr>
          <w:rStyle w:val="normaltextrun"/>
          <w:rFonts w:eastAsia="Segoe UI" w:cs="Segoe UI"/>
        </w:rPr>
        <w:t xml:space="preserve"> be respected and enabled to be leaders, commissioners, designers, and implementers of MEAL. </w:t>
      </w:r>
    </w:p>
    <w:p w14:paraId="55E17D47" w14:textId="5460DA46" w:rsidR="008A42DB" w:rsidRPr="003A52B5" w:rsidRDefault="008A42DB" w:rsidP="002B5CEA">
      <w:pPr>
        <w:pStyle w:val="Bulletslist"/>
        <w:rPr>
          <w:rStyle w:val="normaltextrun"/>
          <w:rFonts w:eastAsia="Segoe UI" w:cs="Segoe UI"/>
        </w:rPr>
      </w:pPr>
      <w:r w:rsidRPr="003A52B5">
        <w:rPr>
          <w:rStyle w:val="normaltextrun"/>
          <w:rFonts w:eastAsia="Segoe UI" w:cs="Segoe UI"/>
        </w:rPr>
        <w:t xml:space="preserve">to put Te </w:t>
      </w:r>
      <w:proofErr w:type="spellStart"/>
      <w:r w:rsidRPr="003A52B5">
        <w:rPr>
          <w:rStyle w:val="normaltextrun"/>
          <w:rFonts w:eastAsia="Segoe UI" w:cs="Segoe UI"/>
        </w:rPr>
        <w:t>Tiriti</w:t>
      </w:r>
      <w:proofErr w:type="spellEnd"/>
      <w:r w:rsidRPr="003A52B5">
        <w:rPr>
          <w:rStyle w:val="normaltextrun"/>
          <w:rFonts w:eastAsia="Segoe UI" w:cs="Segoe UI"/>
        </w:rPr>
        <w:t xml:space="preserve"> </w:t>
      </w:r>
      <w:r w:rsidR="00294E46" w:rsidRPr="003A52B5">
        <w:rPr>
          <w:rStyle w:val="normaltextrun"/>
          <w:rFonts w:eastAsia="Segoe UI" w:cs="Segoe UI"/>
        </w:rPr>
        <w:t xml:space="preserve">o Waitangi </w:t>
      </w:r>
      <w:r w:rsidRPr="003A52B5">
        <w:rPr>
          <w:rStyle w:val="normaltextrun"/>
          <w:rFonts w:eastAsia="Segoe UI" w:cs="Segoe UI"/>
        </w:rPr>
        <w:t xml:space="preserve">into practice through the commissioning of </w:t>
      </w:r>
      <w:proofErr w:type="spellStart"/>
      <w:r w:rsidRPr="003A52B5">
        <w:rPr>
          <w:rStyle w:val="normaltextrun"/>
          <w:rFonts w:eastAsia="Segoe UI" w:cs="Segoe UI"/>
        </w:rPr>
        <w:t>kaupapa</w:t>
      </w:r>
      <w:proofErr w:type="spellEnd"/>
      <w:r w:rsidRPr="003A52B5">
        <w:rPr>
          <w:rStyle w:val="normaltextrun"/>
          <w:rFonts w:eastAsia="Segoe UI" w:cs="Segoe UI"/>
        </w:rPr>
        <w:t xml:space="preserve"> Māori evaluation and adhering to culturally responsive approaches and practices</w:t>
      </w:r>
    </w:p>
    <w:p w14:paraId="468FF3BF" w14:textId="01937C8C" w:rsidR="008A42DB" w:rsidRPr="003A52B5" w:rsidRDefault="008A42DB" w:rsidP="002B5CEA">
      <w:pPr>
        <w:pStyle w:val="Bulletslist"/>
        <w:rPr>
          <w:rStyle w:val="normaltextrun"/>
          <w:rFonts w:eastAsia="Segoe UI" w:cs="Segoe UI"/>
        </w:rPr>
      </w:pPr>
      <w:r w:rsidRPr="003A52B5">
        <w:rPr>
          <w:rStyle w:val="normaltextrun"/>
          <w:rFonts w:eastAsia="Segoe UI" w:cs="Segoe UI"/>
        </w:rPr>
        <w:t>to develop monitoring and evaluation methodologies and tools which are culturally responsive and respectful to Pacific peoples and other ethnic minority people living with disability.</w:t>
      </w:r>
    </w:p>
    <w:p w14:paraId="1B86AFE5" w14:textId="0325E015" w:rsidR="008A42DB" w:rsidRPr="003A52B5" w:rsidRDefault="008A42DB" w:rsidP="002B5CEA">
      <w:pPr>
        <w:pStyle w:val="Bulletslist"/>
        <w:rPr>
          <w:rStyle w:val="normaltextrun"/>
          <w:rFonts w:eastAsia="Segoe UI" w:cs="Segoe UI"/>
        </w:rPr>
      </w:pPr>
      <w:r w:rsidRPr="003A52B5">
        <w:rPr>
          <w:rStyle w:val="normaltextrun"/>
          <w:rFonts w:eastAsia="Segoe UI" w:cs="Segoe UI"/>
        </w:rPr>
        <w:t xml:space="preserve">to meet relevant legislative and rights obligations (including the </w:t>
      </w:r>
      <w:r w:rsidR="00FD0AF4">
        <w:rPr>
          <w:rStyle w:val="normaltextrun"/>
          <w:rFonts w:eastAsia="Segoe UI" w:cs="Segoe UI"/>
        </w:rPr>
        <w:t xml:space="preserve">United Nations </w:t>
      </w:r>
      <w:r w:rsidRPr="003A52B5">
        <w:rPr>
          <w:rStyle w:val="normaltextrun"/>
          <w:rFonts w:eastAsia="Segoe UI" w:cs="Segoe UI"/>
        </w:rPr>
        <w:t>Convention on the Rights of Persons with Disabilities</w:t>
      </w:r>
      <w:r w:rsidR="003A677E" w:rsidRPr="003A52B5">
        <w:rPr>
          <w:rStyle w:val="normaltextrun"/>
          <w:rFonts w:eastAsia="Segoe UI" w:cs="Segoe UI"/>
        </w:rPr>
        <w:t xml:space="preserve"> (UNCRPD</w:t>
      </w:r>
      <w:r w:rsidR="00FD0AF4">
        <w:rPr>
          <w:rStyle w:val="normaltextrun"/>
          <w:rFonts w:eastAsia="Segoe UI" w:cs="Segoe UI"/>
        </w:rPr>
        <w:t xml:space="preserve"> 2006</w:t>
      </w:r>
      <w:r w:rsidRPr="003A52B5">
        <w:rPr>
          <w:rStyle w:val="normaltextrun"/>
          <w:rFonts w:eastAsia="Segoe UI" w:cs="Segoe UI"/>
        </w:rPr>
        <w:t>)</w:t>
      </w:r>
      <w:r w:rsidR="00FD0AF4">
        <w:rPr>
          <w:rStyle w:val="normaltextrun"/>
          <w:rFonts w:eastAsia="Segoe UI" w:cs="Segoe UI"/>
        </w:rPr>
        <w:t>)</w:t>
      </w:r>
      <w:r w:rsidRPr="003A52B5">
        <w:rPr>
          <w:rStyle w:val="normaltextrun"/>
          <w:rFonts w:eastAsia="Segoe UI" w:cs="Segoe UI"/>
        </w:rPr>
        <w:t xml:space="preserve"> pertinent to monitoring and evaluation approaches. This includes appropriate safeguarding through monitoring and quality assurance arrangements to be responsive to disabled people and whānau, and preventing, recognising, and responding to abuse and neglect. </w:t>
      </w:r>
    </w:p>
    <w:p w14:paraId="19169EF0" w14:textId="02985B09" w:rsidR="008A42DB" w:rsidRPr="003A52B5" w:rsidRDefault="008A42DB" w:rsidP="002B5CEA">
      <w:pPr>
        <w:pStyle w:val="Bulletslist"/>
        <w:rPr>
          <w:rStyle w:val="normaltextrun"/>
          <w:rFonts w:eastAsia="Segoe UI" w:cs="Segoe UI"/>
        </w:rPr>
      </w:pPr>
      <w:r w:rsidRPr="003A52B5">
        <w:rPr>
          <w:rStyle w:val="normaltextrun"/>
          <w:rFonts w:eastAsia="Segoe UI" w:cs="Segoe UI"/>
        </w:rPr>
        <w:t>to build a fit-for-purpose MEAL system, that leads to service and system improvements for disabled people and whānau. </w:t>
      </w:r>
    </w:p>
    <w:p w14:paraId="6D045C0B" w14:textId="38E52608" w:rsidR="00DF44C6" w:rsidRPr="003A52B5" w:rsidRDefault="008A42DB" w:rsidP="003B0C01">
      <w:pPr>
        <w:pStyle w:val="paragraph"/>
        <w:spacing w:before="0" w:beforeAutospacing="0" w:after="0" w:afterAutospacing="0"/>
        <w:textAlignment w:val="baseline"/>
        <w:rPr>
          <w:rStyle w:val="normaltextrun"/>
          <w:rFonts w:ascii="Segoe UI" w:eastAsia="Segoe UI" w:hAnsi="Segoe UI" w:cs="Segoe UI"/>
          <w:sz w:val="22"/>
          <w:szCs w:val="22"/>
        </w:rPr>
      </w:pPr>
      <w:r w:rsidRPr="003A52B5">
        <w:rPr>
          <w:rStyle w:val="eop"/>
          <w:rFonts w:ascii="Segoe UI" w:eastAsia="Segoe UI" w:hAnsi="Segoe UI" w:cs="Segoe UI"/>
          <w:sz w:val="22"/>
          <w:szCs w:val="22"/>
        </w:rPr>
        <w:t> </w:t>
      </w:r>
    </w:p>
    <w:p w14:paraId="7ECE0087" w14:textId="5BDDF4C7" w:rsidR="008A42DB" w:rsidRPr="00FF1CE6" w:rsidRDefault="008A42DB" w:rsidP="006771F6">
      <w:pPr>
        <w:pStyle w:val="Heading3"/>
        <w:rPr>
          <w:rStyle w:val="eop"/>
          <w:color w:val="4D2D7A"/>
        </w:rPr>
      </w:pPr>
      <w:bookmarkStart w:id="15" w:name="_Toc138161354"/>
      <w:r w:rsidRPr="00FF1CE6">
        <w:rPr>
          <w:rStyle w:val="normaltextrun"/>
          <w:color w:val="4D2D7A"/>
        </w:rPr>
        <w:t>MEAL outcomes</w:t>
      </w:r>
      <w:bookmarkEnd w:id="15"/>
      <w:r w:rsidRPr="00FF1CE6">
        <w:rPr>
          <w:rStyle w:val="normaltextrun"/>
          <w:color w:val="4D2D7A"/>
        </w:rPr>
        <w:t> </w:t>
      </w:r>
      <w:r w:rsidRPr="00FF1CE6">
        <w:rPr>
          <w:rStyle w:val="eop"/>
          <w:color w:val="4D2D7A"/>
        </w:rPr>
        <w:t> </w:t>
      </w:r>
    </w:p>
    <w:p w14:paraId="1D96CDEA" w14:textId="77777777" w:rsidR="003B0C01" w:rsidRPr="003A52B5" w:rsidRDefault="003B0C01" w:rsidP="008A42DB">
      <w:pPr>
        <w:pStyle w:val="paragraph"/>
        <w:spacing w:before="0" w:beforeAutospacing="0" w:after="0" w:afterAutospacing="0"/>
        <w:textAlignment w:val="baseline"/>
        <w:rPr>
          <w:rFonts w:ascii="Segoe UI" w:eastAsia="Segoe UI" w:hAnsi="Segoe UI" w:cs="Segoe UI"/>
          <w:sz w:val="22"/>
          <w:szCs w:val="22"/>
        </w:rPr>
      </w:pPr>
    </w:p>
    <w:p w14:paraId="3FF72D9C" w14:textId="77777777" w:rsidR="008A42DB" w:rsidRPr="003A52B5" w:rsidRDefault="008A42DB" w:rsidP="00A650DC">
      <w:pPr>
        <w:pStyle w:val="ListParagraph"/>
        <w:numPr>
          <w:ilvl w:val="0"/>
          <w:numId w:val="14"/>
        </w:numPr>
        <w:rPr>
          <w:rFonts w:eastAsia="Segoe UI" w:cs="Segoe UI"/>
        </w:rPr>
      </w:pPr>
      <w:r w:rsidRPr="003A52B5">
        <w:rPr>
          <w:rStyle w:val="normaltextrun"/>
          <w:rFonts w:eastAsia="Segoe UI" w:cs="Segoe UI"/>
        </w:rPr>
        <w:t>The MEAL success indicators are:</w:t>
      </w:r>
      <w:r w:rsidRPr="003A52B5">
        <w:rPr>
          <w:rStyle w:val="eop"/>
          <w:rFonts w:eastAsia="Segoe UI" w:cs="Segoe UI"/>
        </w:rPr>
        <w:t> </w:t>
      </w:r>
    </w:p>
    <w:p w14:paraId="089D892D" w14:textId="05A12D22" w:rsidR="008A42DB" w:rsidRPr="003A52B5" w:rsidRDefault="00B05426" w:rsidP="0001301C">
      <w:pPr>
        <w:pStyle w:val="Bulletslist"/>
        <w:rPr>
          <w:rStyle w:val="normaltextrun"/>
          <w:rFonts w:eastAsia="Segoe UI" w:cs="Segoe UI"/>
        </w:rPr>
      </w:pPr>
      <w:r>
        <w:rPr>
          <w:rStyle w:val="normaltextrun"/>
          <w:rFonts w:eastAsia="Segoe UI" w:cs="Segoe UI"/>
        </w:rPr>
        <w:t>i</w:t>
      </w:r>
      <w:r w:rsidR="008A42DB" w:rsidRPr="003A52B5">
        <w:rPr>
          <w:rStyle w:val="normaltextrun"/>
          <w:rFonts w:eastAsia="Segoe UI" w:cs="Segoe UI"/>
        </w:rPr>
        <w:t xml:space="preserve">ncreased </w:t>
      </w:r>
      <w:r w:rsidR="1CB566E4" w:rsidRPr="003A52B5">
        <w:rPr>
          <w:rStyle w:val="normaltextrun"/>
          <w:rFonts w:eastAsia="Segoe UI" w:cs="Segoe UI"/>
        </w:rPr>
        <w:t>autonomy of</w:t>
      </w:r>
      <w:r w:rsidR="008A42DB" w:rsidRPr="003A52B5">
        <w:rPr>
          <w:rStyle w:val="normaltextrun"/>
          <w:rFonts w:eastAsia="Segoe UI" w:cs="Segoe UI"/>
        </w:rPr>
        <w:t xml:space="preserve"> disabled people and whānau, through exercising leadership in the development and implementation of the MEAL approach. </w:t>
      </w:r>
    </w:p>
    <w:p w14:paraId="1EA42C1C" w14:textId="1298DE89" w:rsidR="008A42DB" w:rsidRPr="003A52B5" w:rsidRDefault="00B05426" w:rsidP="0001301C">
      <w:pPr>
        <w:pStyle w:val="Bulletslist"/>
        <w:rPr>
          <w:rStyle w:val="normaltextrun"/>
          <w:rFonts w:eastAsia="Segoe UI" w:cs="Segoe UI"/>
        </w:rPr>
      </w:pPr>
      <w:r>
        <w:rPr>
          <w:rStyle w:val="normaltextrun"/>
          <w:rFonts w:eastAsia="Segoe UI" w:cs="Segoe UI"/>
        </w:rPr>
        <w:t>a</w:t>
      </w:r>
      <w:r w:rsidR="008A42DB" w:rsidRPr="003A52B5">
        <w:rPr>
          <w:rStyle w:val="normaltextrun"/>
          <w:rFonts w:eastAsia="Segoe UI" w:cs="Segoe UI"/>
        </w:rPr>
        <w:t xml:space="preserve"> direct link between independent voice mechanisms and system improvements. </w:t>
      </w:r>
    </w:p>
    <w:p w14:paraId="1B3D00D2" w14:textId="7C3606CC" w:rsidR="008A42DB" w:rsidRPr="003A52B5" w:rsidRDefault="00B05426" w:rsidP="0001301C">
      <w:pPr>
        <w:pStyle w:val="Bulletslist"/>
        <w:rPr>
          <w:rStyle w:val="normaltextrun"/>
          <w:rFonts w:eastAsia="Segoe UI" w:cs="Segoe UI"/>
        </w:rPr>
      </w:pPr>
      <w:r>
        <w:rPr>
          <w:rStyle w:val="normaltextrun"/>
          <w:rFonts w:eastAsia="Segoe UI" w:cs="Segoe UI"/>
        </w:rPr>
        <w:t>i</w:t>
      </w:r>
      <w:r w:rsidR="008A42DB" w:rsidRPr="003A52B5">
        <w:rPr>
          <w:rStyle w:val="normaltextrun"/>
          <w:rFonts w:eastAsia="Segoe UI" w:cs="Segoe UI"/>
        </w:rPr>
        <w:t xml:space="preserve">ncreased cultural appropriateness and responsiveness of monitoring and evaluation approaches, </w:t>
      </w:r>
      <w:proofErr w:type="gramStart"/>
      <w:r w:rsidR="008A42DB" w:rsidRPr="003A52B5">
        <w:rPr>
          <w:rStyle w:val="normaltextrun"/>
          <w:rFonts w:eastAsia="Segoe UI" w:cs="Segoe UI"/>
        </w:rPr>
        <w:t>tools</w:t>
      </w:r>
      <w:proofErr w:type="gramEnd"/>
      <w:r w:rsidR="008A42DB" w:rsidRPr="003A52B5">
        <w:rPr>
          <w:rStyle w:val="normaltextrun"/>
          <w:rFonts w:eastAsia="Segoe UI" w:cs="Segoe UI"/>
        </w:rPr>
        <w:t xml:space="preserve"> and processes. </w:t>
      </w:r>
    </w:p>
    <w:p w14:paraId="0E55392E" w14:textId="54774E8D" w:rsidR="008A42DB" w:rsidRPr="003A52B5" w:rsidRDefault="00B05426" w:rsidP="0001301C">
      <w:pPr>
        <w:pStyle w:val="Bulletslist"/>
        <w:rPr>
          <w:rStyle w:val="normaltextrun"/>
          <w:rFonts w:eastAsia="Segoe UI" w:cs="Segoe UI"/>
        </w:rPr>
      </w:pPr>
      <w:r>
        <w:rPr>
          <w:rStyle w:val="normaltextrun"/>
          <w:rFonts w:eastAsia="Segoe UI" w:cs="Segoe UI"/>
        </w:rPr>
        <w:t>i</w:t>
      </w:r>
      <w:r w:rsidR="008A42DB" w:rsidRPr="003A52B5">
        <w:rPr>
          <w:rStyle w:val="normaltextrun"/>
          <w:rFonts w:eastAsia="Segoe UI" w:cs="Segoe UI"/>
        </w:rPr>
        <w:t>ncreased alignment of existing monitoring and evaluation to the EGL principles. </w:t>
      </w:r>
    </w:p>
    <w:p w14:paraId="767F58B9" w14:textId="77777777" w:rsidR="008A42DB" w:rsidRPr="003A52B5" w:rsidRDefault="008A42DB" w:rsidP="008A42DB">
      <w:pPr>
        <w:pStyle w:val="paragraph"/>
        <w:spacing w:before="0" w:beforeAutospacing="0" w:after="0" w:afterAutospacing="0"/>
        <w:textAlignment w:val="baseline"/>
        <w:rPr>
          <w:rFonts w:ascii="Segoe UI" w:eastAsia="Segoe UI" w:hAnsi="Segoe UI" w:cs="Segoe UI"/>
          <w:sz w:val="22"/>
          <w:szCs w:val="22"/>
        </w:rPr>
      </w:pPr>
      <w:r w:rsidRPr="003A52B5">
        <w:rPr>
          <w:rStyle w:val="eop"/>
          <w:rFonts w:ascii="Segoe UI" w:eastAsia="Segoe UI" w:hAnsi="Segoe UI" w:cs="Segoe UI"/>
          <w:color w:val="CF1D1E"/>
          <w:sz w:val="26"/>
          <w:szCs w:val="26"/>
        </w:rPr>
        <w:t> </w:t>
      </w:r>
    </w:p>
    <w:p w14:paraId="0E7BA832" w14:textId="77777777" w:rsidR="008A42DB" w:rsidRPr="003A52B5" w:rsidRDefault="008A42DB" w:rsidP="00D944BF">
      <w:pPr>
        <w:pStyle w:val="Heading2"/>
        <w:rPr>
          <w:rStyle w:val="eop"/>
          <w:rFonts w:ascii="Segoe UI" w:eastAsia="Segoe UI" w:hAnsi="Segoe UI" w:cs="Segoe UI"/>
        </w:rPr>
      </w:pPr>
      <w:bookmarkStart w:id="16" w:name="_Toc138161355"/>
      <w:r w:rsidRPr="003A52B5">
        <w:rPr>
          <w:rStyle w:val="normaltextrun"/>
          <w:rFonts w:ascii="Segoe UI" w:eastAsia="Segoe UI" w:hAnsi="Segoe UI" w:cs="Segoe UI"/>
        </w:rPr>
        <w:t>MEAL Plan for Action</w:t>
      </w:r>
      <w:bookmarkEnd w:id="16"/>
      <w:r w:rsidRPr="003A52B5">
        <w:rPr>
          <w:rStyle w:val="eop"/>
          <w:rFonts w:ascii="Segoe UI" w:eastAsia="Segoe UI" w:hAnsi="Segoe UI" w:cs="Segoe UI"/>
        </w:rPr>
        <w:t> </w:t>
      </w:r>
    </w:p>
    <w:p w14:paraId="21B8497C" w14:textId="77777777" w:rsidR="00135DDC" w:rsidRPr="003A52B5" w:rsidRDefault="00135DDC" w:rsidP="008A42DB">
      <w:pPr>
        <w:pStyle w:val="paragraph"/>
        <w:spacing w:before="0" w:beforeAutospacing="0" w:after="0" w:afterAutospacing="0"/>
        <w:textAlignment w:val="baseline"/>
        <w:rPr>
          <w:rFonts w:ascii="Segoe UI" w:eastAsia="Segoe UI" w:hAnsi="Segoe UI" w:cs="Segoe UI"/>
          <w:sz w:val="22"/>
          <w:szCs w:val="22"/>
        </w:rPr>
      </w:pPr>
    </w:p>
    <w:p w14:paraId="38F04AB9" w14:textId="19A16A48" w:rsidR="008A42DB" w:rsidRPr="003A52B5" w:rsidRDefault="008A42DB" w:rsidP="00A650DC">
      <w:pPr>
        <w:pStyle w:val="ListParagraph"/>
        <w:numPr>
          <w:ilvl w:val="0"/>
          <w:numId w:val="14"/>
        </w:numPr>
        <w:rPr>
          <w:rFonts w:eastAsia="Segoe UI" w:cs="Segoe UI"/>
        </w:rPr>
      </w:pPr>
      <w:r w:rsidRPr="003A52B5">
        <w:rPr>
          <w:rStyle w:val="normaltextrun"/>
          <w:rFonts w:eastAsia="Segoe UI" w:cs="Segoe UI"/>
          <w:color w:val="000000"/>
          <w:shd w:val="clear" w:color="auto" w:fill="FFFFFF"/>
        </w:rPr>
        <w:t xml:space="preserve">To give effect to the MEAL strategic framework a plan for action is required.  This plan positions MEAL </w:t>
      </w:r>
      <w:r w:rsidRPr="003A52B5">
        <w:rPr>
          <w:rStyle w:val="normaltextrun"/>
          <w:rFonts w:eastAsia="Segoe UI" w:cs="Segoe UI"/>
          <w:color w:val="000000"/>
        </w:rPr>
        <w:t xml:space="preserve">as both a </w:t>
      </w:r>
      <w:r w:rsidRPr="003A52B5">
        <w:rPr>
          <w:rStyle w:val="normaltextrun"/>
          <w:rFonts w:eastAsia="Segoe UI" w:cs="Segoe UI"/>
        </w:rPr>
        <w:t>lever</w:t>
      </w:r>
      <w:r w:rsidRPr="003A52B5">
        <w:rPr>
          <w:rStyle w:val="normaltextrun"/>
          <w:rFonts w:eastAsia="Segoe UI" w:cs="Segoe UI"/>
          <w:color w:val="000000"/>
          <w:shd w:val="clear" w:color="auto" w:fill="FFFFFF"/>
        </w:rPr>
        <w:t xml:space="preserve"> </w:t>
      </w:r>
      <w:r w:rsidRPr="003A52B5">
        <w:rPr>
          <w:rStyle w:val="normaltextrun"/>
          <w:rFonts w:eastAsia="Segoe UI" w:cs="Segoe UI"/>
          <w:color w:val="000000"/>
        </w:rPr>
        <w:t xml:space="preserve">and gold standard to give effect to the success of </w:t>
      </w:r>
      <w:r w:rsidRPr="003A52B5">
        <w:rPr>
          <w:rStyle w:val="normaltextrun"/>
          <w:rFonts w:eastAsia="Segoe UI" w:cs="Segoe UI"/>
          <w:color w:val="000000"/>
          <w:shd w:val="clear" w:color="auto" w:fill="FFFFFF"/>
        </w:rPr>
        <w:t>disability system transformation</w:t>
      </w:r>
      <w:r w:rsidRPr="003A52B5">
        <w:rPr>
          <w:rStyle w:val="normaltextrun"/>
          <w:rFonts w:eastAsia="Segoe UI" w:cs="Segoe UI"/>
          <w:color w:val="000000"/>
        </w:rPr>
        <w:t xml:space="preserve">. It ensures all </w:t>
      </w:r>
      <w:r w:rsidRPr="003A52B5">
        <w:rPr>
          <w:rStyle w:val="normaltextrun"/>
          <w:rFonts w:eastAsia="Segoe UI" w:cs="Segoe UI"/>
          <w:color w:val="000000"/>
          <w:shd w:val="clear" w:color="auto" w:fill="FFFFFF"/>
        </w:rPr>
        <w:t xml:space="preserve">MEAL activities are responsive to </w:t>
      </w:r>
      <w:r w:rsidR="00920D4E">
        <w:rPr>
          <w:rStyle w:val="normaltextrun"/>
          <w:rFonts w:eastAsia="Segoe UI" w:cs="Segoe UI"/>
          <w:color w:val="000000"/>
          <w:shd w:val="clear" w:color="auto" w:fill="FFFFFF"/>
        </w:rPr>
        <w:t xml:space="preserve">             </w:t>
      </w:r>
      <w:r w:rsidRPr="003A52B5">
        <w:rPr>
          <w:rStyle w:val="normaltextrun"/>
          <w:rFonts w:eastAsia="Segoe UI" w:cs="Segoe UI"/>
          <w:color w:val="000000"/>
          <w:shd w:val="clear" w:color="auto" w:fill="FFFFFF"/>
        </w:rPr>
        <w:t xml:space="preserve">Te </w:t>
      </w:r>
      <w:proofErr w:type="spellStart"/>
      <w:r w:rsidRPr="003A52B5">
        <w:rPr>
          <w:rStyle w:val="normaltextrun"/>
          <w:rFonts w:eastAsia="Segoe UI" w:cs="Segoe UI"/>
          <w:color w:val="000000"/>
          <w:shd w:val="clear" w:color="auto" w:fill="FFFFFF"/>
        </w:rPr>
        <w:t>Tiriti</w:t>
      </w:r>
      <w:proofErr w:type="spellEnd"/>
      <w:r w:rsidRPr="003A52B5">
        <w:rPr>
          <w:rStyle w:val="normaltextrun"/>
          <w:rFonts w:eastAsia="Segoe UI" w:cs="Segoe UI"/>
          <w:color w:val="000000"/>
          <w:shd w:val="clear" w:color="auto" w:fill="FFFFFF"/>
        </w:rPr>
        <w:t xml:space="preserve"> o </w:t>
      </w:r>
      <w:r w:rsidRPr="003A52B5">
        <w:rPr>
          <w:rStyle w:val="normaltextrun"/>
          <w:rFonts w:eastAsia="Segoe UI" w:cs="Segoe UI"/>
        </w:rPr>
        <w:t>Waitangi</w:t>
      </w:r>
      <w:r w:rsidRPr="003A52B5">
        <w:rPr>
          <w:rStyle w:val="normaltextrun"/>
          <w:rFonts w:eastAsia="Segoe UI" w:cs="Segoe UI"/>
          <w:color w:val="000000"/>
          <w:shd w:val="clear" w:color="auto" w:fill="FFFFFF"/>
        </w:rPr>
        <w:t>, the UNCRPD and</w:t>
      </w:r>
      <w:r w:rsidRPr="003A52B5">
        <w:rPr>
          <w:rStyle w:val="normaltextrun"/>
          <w:rFonts w:eastAsia="Segoe UI" w:cs="Segoe UI"/>
          <w:color w:val="000000"/>
        </w:rPr>
        <w:t xml:space="preserve"> support successful implementation </w:t>
      </w:r>
      <w:r w:rsidRPr="003A52B5">
        <w:rPr>
          <w:rStyle w:val="normaltextrun"/>
          <w:rFonts w:eastAsia="Segoe UI" w:cs="Segoe UI"/>
          <w:color w:val="000000"/>
          <w:shd w:val="clear" w:color="auto" w:fill="FFFFFF"/>
        </w:rPr>
        <w:t xml:space="preserve">of </w:t>
      </w:r>
      <w:r w:rsidRPr="003A52B5">
        <w:rPr>
          <w:rStyle w:val="normaltextrun"/>
          <w:rFonts w:eastAsia="Segoe UI" w:cs="Segoe UI"/>
          <w:color w:val="000000"/>
        </w:rPr>
        <w:t xml:space="preserve">a national </w:t>
      </w:r>
      <w:r w:rsidRPr="003A52B5">
        <w:rPr>
          <w:rStyle w:val="normaltextrun"/>
          <w:rFonts w:eastAsia="Segoe UI" w:cs="Segoe UI"/>
          <w:color w:val="000000"/>
          <w:shd w:val="clear" w:color="auto" w:fill="FFFFFF"/>
        </w:rPr>
        <w:t xml:space="preserve">EGL-aligned </w:t>
      </w:r>
      <w:r w:rsidRPr="003A52B5">
        <w:rPr>
          <w:rStyle w:val="normaltextrun"/>
          <w:rFonts w:eastAsia="Segoe UI" w:cs="Segoe UI"/>
          <w:color w:val="000000"/>
        </w:rPr>
        <w:t>approach. </w:t>
      </w:r>
      <w:r w:rsidRPr="003A52B5">
        <w:rPr>
          <w:rStyle w:val="normaltextrun"/>
          <w:rFonts w:eastAsia="Segoe UI" w:cs="Segoe UI"/>
          <w:color w:val="000000"/>
          <w:shd w:val="clear" w:color="auto" w:fill="FFFFFF"/>
        </w:rPr>
        <w:t> </w:t>
      </w:r>
      <w:r w:rsidRPr="003A52B5">
        <w:rPr>
          <w:rStyle w:val="eop"/>
          <w:rFonts w:eastAsia="Segoe UI" w:cs="Segoe UI"/>
          <w:color w:val="000000"/>
        </w:rPr>
        <w:t> </w:t>
      </w:r>
    </w:p>
    <w:p w14:paraId="756F7CC3" w14:textId="6B1F12A8" w:rsidR="008A42DB" w:rsidRDefault="008A42DB" w:rsidP="008A42DB">
      <w:pPr>
        <w:pStyle w:val="paragraph"/>
        <w:spacing w:before="0" w:beforeAutospacing="0" w:after="0" w:afterAutospacing="0"/>
        <w:ind w:left="360"/>
        <w:textAlignment w:val="baseline"/>
        <w:rPr>
          <w:rStyle w:val="eop"/>
          <w:rFonts w:ascii="Segoe UI" w:eastAsia="Segoe UI" w:hAnsi="Segoe UI" w:cs="Segoe UI"/>
          <w:color w:val="000000" w:themeColor="text1"/>
          <w:sz w:val="22"/>
          <w:szCs w:val="22"/>
        </w:rPr>
      </w:pPr>
    </w:p>
    <w:p w14:paraId="221BAA59" w14:textId="77777777" w:rsidR="00785FFE" w:rsidRPr="003A52B5" w:rsidRDefault="00785FFE" w:rsidP="00785FFE">
      <w:pPr>
        <w:pStyle w:val="H1"/>
        <w:spacing w:after="0"/>
        <w:rPr>
          <w:rFonts w:ascii="Segoe UI" w:eastAsia="Segoe UI" w:hAnsi="Segoe UI" w:cs="Segoe UI"/>
          <w:sz w:val="36"/>
          <w:szCs w:val="36"/>
        </w:rPr>
      </w:pPr>
      <w:bookmarkStart w:id="17" w:name="_Toc138161356"/>
      <w:r w:rsidRPr="003A52B5">
        <w:rPr>
          <w:rFonts w:ascii="Segoe UI" w:eastAsia="Segoe UI" w:hAnsi="Segoe UI" w:cs="Segoe UI"/>
          <w:sz w:val="36"/>
          <w:szCs w:val="36"/>
        </w:rPr>
        <w:t>Document structure</w:t>
      </w:r>
      <w:bookmarkEnd w:id="17"/>
    </w:p>
    <w:p w14:paraId="1A62E0CA" w14:textId="77777777" w:rsidR="00785FFE" w:rsidRPr="003A52B5" w:rsidRDefault="00785FFE" w:rsidP="00785FFE">
      <w:pPr>
        <w:pStyle w:val="ListParagraph"/>
        <w:ind w:left="360"/>
        <w:rPr>
          <w:rFonts w:eastAsia="Segoe UI" w:cs="Segoe UI"/>
        </w:rPr>
      </w:pPr>
    </w:p>
    <w:p w14:paraId="5E5671A9" w14:textId="77777777" w:rsidR="00785FFE" w:rsidRPr="003A52B5" w:rsidRDefault="00785FFE" w:rsidP="00785FFE">
      <w:pPr>
        <w:rPr>
          <w:rFonts w:eastAsia="Segoe UI" w:cs="Segoe UI"/>
        </w:rPr>
      </w:pPr>
      <w:r w:rsidRPr="003A52B5">
        <w:rPr>
          <w:rFonts w:eastAsia="Segoe UI" w:cs="Segoe UI"/>
        </w:rPr>
        <w:t xml:space="preserve">This report is divided into four key parts. </w:t>
      </w:r>
    </w:p>
    <w:p w14:paraId="355336CA" w14:textId="77777777" w:rsidR="00785FFE" w:rsidRPr="003A52B5" w:rsidRDefault="00785FFE" w:rsidP="00785FFE">
      <w:pPr>
        <w:pStyle w:val="Bulletslist"/>
        <w:rPr>
          <w:rFonts w:eastAsia="Segoe UI" w:cs="Segoe UI"/>
        </w:rPr>
      </w:pPr>
      <w:r w:rsidRPr="003A52B5">
        <w:rPr>
          <w:rFonts w:eastAsia="Segoe UI" w:cs="Segoe UI"/>
        </w:rPr>
        <w:t>Part One includes the background to this strategic framework, and definitions.</w:t>
      </w:r>
    </w:p>
    <w:p w14:paraId="5469A76B" w14:textId="77777777" w:rsidR="00785FFE" w:rsidRPr="003A52B5" w:rsidRDefault="00785FFE" w:rsidP="00785FFE">
      <w:pPr>
        <w:pStyle w:val="Bulletslist"/>
        <w:rPr>
          <w:rFonts w:eastAsia="Segoe UI" w:cs="Segoe UI"/>
        </w:rPr>
      </w:pPr>
      <w:r w:rsidRPr="003A52B5">
        <w:rPr>
          <w:rFonts w:eastAsia="Segoe UI" w:cs="Segoe UI"/>
        </w:rPr>
        <w:t>Part Two summarises the case for change. This includes gaps identified, past reports, and other research completed underpinning the case for change.</w:t>
      </w:r>
    </w:p>
    <w:p w14:paraId="74488B03" w14:textId="77777777" w:rsidR="00785FFE" w:rsidRPr="003A52B5" w:rsidRDefault="00785FFE" w:rsidP="00785FFE">
      <w:pPr>
        <w:pStyle w:val="Bulletslist"/>
        <w:rPr>
          <w:rFonts w:eastAsia="Segoe UI" w:cs="Segoe UI"/>
        </w:rPr>
      </w:pPr>
      <w:r w:rsidRPr="003A52B5">
        <w:rPr>
          <w:rFonts w:eastAsia="Segoe UI" w:cs="Segoe UI"/>
        </w:rPr>
        <w:lastRenderedPageBreak/>
        <w:t>Part Three outlines the strategic framework including the vision</w:t>
      </w:r>
      <w:r>
        <w:rPr>
          <w:rFonts w:eastAsia="Segoe UI" w:cs="Segoe UI"/>
        </w:rPr>
        <w:t xml:space="preserve">, strategic objectives and principles </w:t>
      </w:r>
      <w:r w:rsidRPr="003A52B5">
        <w:rPr>
          <w:rFonts w:eastAsia="Segoe UI" w:cs="Segoe UI"/>
        </w:rPr>
        <w:t xml:space="preserve">underpinning </w:t>
      </w:r>
      <w:r>
        <w:rPr>
          <w:rFonts w:eastAsia="Segoe UI" w:cs="Segoe UI"/>
        </w:rPr>
        <w:t>Monitoring, Evaluation, Analysis and Learning (</w:t>
      </w:r>
      <w:r w:rsidRPr="003A52B5">
        <w:rPr>
          <w:rFonts w:eastAsia="Segoe UI" w:cs="Segoe UI"/>
        </w:rPr>
        <w:t>MEAL</w:t>
      </w:r>
      <w:r>
        <w:rPr>
          <w:rFonts w:eastAsia="Segoe UI" w:cs="Segoe UI"/>
        </w:rPr>
        <w:t>)</w:t>
      </w:r>
      <w:r w:rsidRPr="003A52B5">
        <w:rPr>
          <w:rFonts w:eastAsia="Segoe UI" w:cs="Segoe UI"/>
        </w:rPr>
        <w:t>.</w:t>
      </w:r>
    </w:p>
    <w:p w14:paraId="1E09D572" w14:textId="77777777" w:rsidR="00785FFE" w:rsidRPr="003A52B5" w:rsidRDefault="00785FFE" w:rsidP="00785FFE">
      <w:pPr>
        <w:pStyle w:val="Bulletslist"/>
        <w:rPr>
          <w:rFonts w:eastAsia="Segoe UI" w:cs="Segoe UI"/>
        </w:rPr>
      </w:pPr>
      <w:r w:rsidRPr="003A52B5">
        <w:rPr>
          <w:rFonts w:eastAsia="Segoe UI" w:cs="Segoe UI"/>
        </w:rPr>
        <w:t xml:space="preserve">Part Four outlines the MEAL </w:t>
      </w:r>
      <w:r>
        <w:rPr>
          <w:rFonts w:eastAsia="Segoe UI" w:cs="Segoe UI"/>
        </w:rPr>
        <w:t>Indicative actions</w:t>
      </w:r>
      <w:r w:rsidRPr="003A52B5">
        <w:rPr>
          <w:rFonts w:eastAsia="Segoe UI" w:cs="Segoe UI"/>
        </w:rPr>
        <w:t xml:space="preserve">. </w:t>
      </w:r>
    </w:p>
    <w:p w14:paraId="7A4E4ADB" w14:textId="77777777" w:rsidR="00785FFE" w:rsidRPr="003A52B5" w:rsidRDefault="00785FFE" w:rsidP="00F80FDE">
      <w:pPr>
        <w:rPr>
          <w:rFonts w:eastAsia="Segoe UI"/>
        </w:rPr>
      </w:pPr>
    </w:p>
    <w:p w14:paraId="75697E4C" w14:textId="77777777" w:rsidR="00785FFE" w:rsidRPr="003A52B5" w:rsidRDefault="00785FFE" w:rsidP="00F80FDE">
      <w:pPr>
        <w:rPr>
          <w:rFonts w:eastAsia="Segoe UI"/>
        </w:rPr>
      </w:pPr>
    </w:p>
    <w:p w14:paraId="42926848" w14:textId="7C9D491E" w:rsidR="007D622C" w:rsidRPr="003A52B5" w:rsidRDefault="0CB6B094" w:rsidP="009D5629">
      <w:pPr>
        <w:pStyle w:val="H1"/>
        <w:rPr>
          <w:rFonts w:eastAsia="Segoe UI" w:cs="Segoe UI"/>
        </w:rPr>
      </w:pPr>
      <w:r w:rsidRPr="003A52B5">
        <w:br w:type="page"/>
      </w:r>
      <w:bookmarkStart w:id="18" w:name="_Toc138161357"/>
      <w:r w:rsidR="009D5629">
        <w:lastRenderedPageBreak/>
        <w:t xml:space="preserve"> </w:t>
      </w:r>
      <w:r w:rsidR="007362E7">
        <w:t xml:space="preserve">Part 1: </w:t>
      </w:r>
      <w:r w:rsidR="27BDA8BC" w:rsidRPr="003A52B5">
        <w:t>Background</w:t>
      </w:r>
      <w:bookmarkEnd w:id="18"/>
    </w:p>
    <w:p w14:paraId="534A0335" w14:textId="49DA6231" w:rsidR="00875237" w:rsidRPr="003A52B5" w:rsidRDefault="00875237" w:rsidP="00A650DC">
      <w:pPr>
        <w:pStyle w:val="ListParagraph"/>
        <w:numPr>
          <w:ilvl w:val="0"/>
          <w:numId w:val="14"/>
        </w:numPr>
        <w:rPr>
          <w:rFonts w:eastAsia="Segoe UI" w:cs="Segoe UI"/>
        </w:rPr>
      </w:pPr>
      <w:r w:rsidRPr="003A52B5">
        <w:rPr>
          <w:rFonts w:eastAsia="Segoe UI" w:cs="Segoe UI"/>
        </w:rPr>
        <w:t xml:space="preserve">Disabled people and whānau have consistently reported that current approaches to monitoring and evaluating disability </w:t>
      </w:r>
      <w:r w:rsidRPr="003A52B5">
        <w:rPr>
          <w:rStyle w:val="normaltextrun"/>
          <w:rFonts w:eastAsia="Segoe UI" w:cs="Segoe UI"/>
        </w:rPr>
        <w:t>support</w:t>
      </w:r>
      <w:r w:rsidRPr="003A52B5">
        <w:rPr>
          <w:rFonts w:eastAsia="Segoe UI" w:cs="Segoe UI"/>
        </w:rPr>
        <w:t xml:space="preserve"> services are not mana enhancing and do not give the people most impacted by the system sufficient voice to change it. </w:t>
      </w:r>
    </w:p>
    <w:p w14:paraId="675DF6D3" w14:textId="5F3213B0" w:rsidR="007D622C" w:rsidRPr="003A52B5" w:rsidRDefault="007D622C" w:rsidP="00875237">
      <w:pPr>
        <w:spacing w:line="257" w:lineRule="auto"/>
        <w:rPr>
          <w:rFonts w:eastAsia="Segoe UI" w:cs="Segoe UI"/>
        </w:rPr>
      </w:pPr>
    </w:p>
    <w:p w14:paraId="0F37A1A0" w14:textId="0CCEB09B" w:rsidR="00CB0A48" w:rsidRPr="003A52B5" w:rsidRDefault="00CB0A48" w:rsidP="00A650DC">
      <w:pPr>
        <w:pStyle w:val="ListParagraph"/>
        <w:numPr>
          <w:ilvl w:val="0"/>
          <w:numId w:val="14"/>
        </w:numPr>
        <w:rPr>
          <w:rFonts w:eastAsia="Segoe UI" w:cs="Segoe UI"/>
        </w:rPr>
      </w:pPr>
      <w:r w:rsidRPr="003A52B5">
        <w:rPr>
          <w:rFonts w:eastAsia="Segoe UI" w:cs="Segoe UI"/>
          <w:color w:val="000000" w:themeColor="text1"/>
        </w:rPr>
        <w:t xml:space="preserve">The MEAL approach to undertaking monitoring and evaluation of disability support services is therefore required, as part of </w:t>
      </w:r>
      <w:r w:rsidRPr="003A52B5">
        <w:rPr>
          <w:rStyle w:val="normaltextrun"/>
          <w:rFonts w:eastAsia="Segoe UI" w:cs="Segoe UI"/>
        </w:rPr>
        <w:t>transformation</w:t>
      </w:r>
      <w:r w:rsidRPr="003A52B5">
        <w:rPr>
          <w:rFonts w:eastAsia="Segoe UI" w:cs="Segoe UI"/>
          <w:color w:val="000000" w:themeColor="text1"/>
        </w:rPr>
        <w:t xml:space="preserve"> of the disability system to give effect to EGL principles. EGL-aligned approaches are about disabled people and whānau having control </w:t>
      </w:r>
      <w:r w:rsidRPr="003A52B5">
        <w:rPr>
          <w:rFonts w:eastAsia="Segoe UI" w:cs="Segoe UI"/>
        </w:rPr>
        <w:t xml:space="preserve">over their lives. This also needs to apply to the way disability support services are monitored and evaluated. </w:t>
      </w:r>
    </w:p>
    <w:p w14:paraId="0B9EED8D" w14:textId="5F3213B0" w:rsidR="00CB0A48" w:rsidRPr="003A52B5" w:rsidRDefault="00CB0A48" w:rsidP="00CB0A48">
      <w:pPr>
        <w:spacing w:line="257" w:lineRule="auto"/>
        <w:rPr>
          <w:rFonts w:eastAsia="Segoe UI" w:cs="Segoe UI"/>
        </w:rPr>
      </w:pPr>
    </w:p>
    <w:p w14:paraId="5969E65D" w14:textId="3139A998" w:rsidR="00875237" w:rsidRPr="003A52B5" w:rsidRDefault="00875237" w:rsidP="00A650DC">
      <w:pPr>
        <w:pStyle w:val="ListParagraph"/>
        <w:numPr>
          <w:ilvl w:val="0"/>
          <w:numId w:val="14"/>
        </w:numPr>
        <w:rPr>
          <w:rFonts w:eastAsia="Segoe UI" w:cs="Segoe UI"/>
        </w:rPr>
      </w:pPr>
      <w:r w:rsidRPr="003A52B5">
        <w:rPr>
          <w:rFonts w:eastAsia="Segoe UI" w:cs="Segoe UI"/>
        </w:rPr>
        <w:t xml:space="preserve">An EGL-aligned approach to </w:t>
      </w:r>
      <w:r w:rsidRPr="003A52B5">
        <w:rPr>
          <w:rStyle w:val="normaltextrun"/>
          <w:rFonts w:eastAsia="Segoe UI" w:cs="Segoe UI"/>
        </w:rPr>
        <w:t>monitoring</w:t>
      </w:r>
      <w:r w:rsidRPr="003A52B5">
        <w:rPr>
          <w:rFonts w:eastAsia="Segoe UI" w:cs="Segoe UI"/>
        </w:rPr>
        <w:t xml:space="preserve"> and evaluation will provide greater system accountability and critical information both to and from disabled people and wh</w:t>
      </w:r>
      <w:r w:rsidR="007D622C" w:rsidRPr="003A52B5">
        <w:rPr>
          <w:rFonts w:eastAsia="Segoe UI" w:cs="Segoe UI"/>
        </w:rPr>
        <w:t>ā</w:t>
      </w:r>
      <w:r w:rsidRPr="003A52B5">
        <w:rPr>
          <w:rFonts w:eastAsia="Segoe UI" w:cs="Segoe UI"/>
        </w:rPr>
        <w:t>nau. This will enable them to guide development of the disability system through monitoring and evaluation processes that lead to better system outcomes and provide voice for disabled people and whānau. It also recognises and builds on the capacity of disabled people as leaders, commissioners</w:t>
      </w:r>
      <w:r w:rsidR="00E72DDF" w:rsidRPr="003A52B5">
        <w:rPr>
          <w:rFonts w:eastAsia="Segoe UI" w:cs="Segoe UI"/>
        </w:rPr>
        <w:t>,</w:t>
      </w:r>
      <w:r w:rsidRPr="003A52B5">
        <w:rPr>
          <w:rFonts w:eastAsia="Segoe UI" w:cs="Segoe UI"/>
        </w:rPr>
        <w:t xml:space="preserve"> and designers of monitoring and evaluation, rather than just participants. </w:t>
      </w:r>
    </w:p>
    <w:p w14:paraId="2B1AE073" w14:textId="77777777" w:rsidR="00E72DDF" w:rsidRPr="003A52B5" w:rsidRDefault="00E72DDF" w:rsidP="00875237">
      <w:pPr>
        <w:spacing w:line="257" w:lineRule="auto"/>
        <w:rPr>
          <w:rFonts w:eastAsia="Segoe UI" w:cs="Segoe UI"/>
        </w:rPr>
      </w:pPr>
    </w:p>
    <w:p w14:paraId="4EB75D05" w14:textId="5DDE93A5" w:rsidR="00875237" w:rsidRPr="003A52B5" w:rsidRDefault="00875237" w:rsidP="00A650DC">
      <w:pPr>
        <w:pStyle w:val="ListParagraph"/>
        <w:numPr>
          <w:ilvl w:val="0"/>
          <w:numId w:val="14"/>
        </w:numPr>
        <w:rPr>
          <w:rFonts w:eastAsia="Segoe UI" w:cs="Segoe UI"/>
        </w:rPr>
      </w:pPr>
      <w:r w:rsidRPr="003A52B5">
        <w:rPr>
          <w:rFonts w:eastAsia="Segoe UI" w:cs="Segoe UI"/>
        </w:rPr>
        <w:t xml:space="preserve">The transformation of the disability system will need to be carefully evaluated to ensure </w:t>
      </w:r>
      <w:r w:rsidR="00E72DDF" w:rsidRPr="003A52B5">
        <w:rPr>
          <w:rFonts w:eastAsia="Segoe UI" w:cs="Segoe UI"/>
        </w:rPr>
        <w:t>it</w:t>
      </w:r>
      <w:r w:rsidRPr="003A52B5">
        <w:rPr>
          <w:rFonts w:eastAsia="Segoe UI" w:cs="Segoe UI"/>
        </w:rPr>
        <w:t xml:space="preserve"> is achieving its intent, and so it can be </w:t>
      </w:r>
      <w:r w:rsidRPr="003A52B5">
        <w:rPr>
          <w:rStyle w:val="normaltextrun"/>
          <w:rFonts w:eastAsia="Segoe UI" w:cs="Segoe UI"/>
        </w:rPr>
        <w:t>proactively</w:t>
      </w:r>
      <w:r w:rsidRPr="003A52B5">
        <w:rPr>
          <w:rFonts w:eastAsia="Segoe UI" w:cs="Segoe UI"/>
        </w:rPr>
        <w:t xml:space="preserve"> reshaped by emerging data during its implementation.  Disabled people and whānau, and </w:t>
      </w:r>
      <w:proofErr w:type="spellStart"/>
      <w:r w:rsidRPr="003A52B5">
        <w:rPr>
          <w:rFonts w:eastAsia="Segoe UI" w:cs="Segoe UI"/>
        </w:rPr>
        <w:t>tāngata</w:t>
      </w:r>
      <w:proofErr w:type="spellEnd"/>
      <w:r w:rsidRPr="003A52B5">
        <w:rPr>
          <w:rFonts w:eastAsia="Segoe UI" w:cs="Segoe UI"/>
        </w:rPr>
        <w:t xml:space="preserve"> </w:t>
      </w:r>
      <w:proofErr w:type="spellStart"/>
      <w:r w:rsidRPr="003A52B5">
        <w:rPr>
          <w:rFonts w:eastAsia="Segoe UI" w:cs="Segoe UI"/>
        </w:rPr>
        <w:t>whaikaha</w:t>
      </w:r>
      <w:proofErr w:type="spellEnd"/>
      <w:r w:rsidRPr="003A52B5">
        <w:rPr>
          <w:rFonts w:eastAsia="Segoe UI" w:cs="Segoe UI"/>
        </w:rPr>
        <w:t xml:space="preserve"> as Te </w:t>
      </w:r>
      <w:proofErr w:type="spellStart"/>
      <w:r w:rsidRPr="003A52B5">
        <w:rPr>
          <w:rFonts w:eastAsia="Segoe UI" w:cs="Segoe UI"/>
        </w:rPr>
        <w:t>Tiriti</w:t>
      </w:r>
      <w:proofErr w:type="spellEnd"/>
      <w:r w:rsidRPr="003A52B5">
        <w:rPr>
          <w:rFonts w:eastAsia="Segoe UI" w:cs="Segoe UI"/>
        </w:rPr>
        <w:t xml:space="preserve"> partners, must lead the commissioning and design of this evaluation, resourced by</w:t>
      </w:r>
      <w:r w:rsidR="00225375" w:rsidRPr="003A52B5">
        <w:rPr>
          <w:rFonts w:eastAsia="Segoe UI" w:cs="Segoe UI"/>
        </w:rPr>
        <w:t>,</w:t>
      </w:r>
      <w:r w:rsidRPr="003A52B5">
        <w:rPr>
          <w:rFonts w:eastAsia="Segoe UI" w:cs="Segoe UI"/>
        </w:rPr>
        <w:t xml:space="preserve"> and in partnership with</w:t>
      </w:r>
      <w:r w:rsidR="00225375" w:rsidRPr="003A52B5">
        <w:rPr>
          <w:rFonts w:eastAsia="Segoe UI" w:cs="Segoe UI"/>
        </w:rPr>
        <w:t>,</w:t>
      </w:r>
      <w:r w:rsidRPr="003A52B5">
        <w:rPr>
          <w:rFonts w:eastAsia="Segoe UI" w:cs="Segoe UI"/>
        </w:rPr>
        <w:t xml:space="preserve"> the Crown.  </w:t>
      </w:r>
    </w:p>
    <w:p w14:paraId="6B785D7C" w14:textId="77777777" w:rsidR="00875237" w:rsidRPr="003A52B5" w:rsidRDefault="00875237" w:rsidP="00875237">
      <w:pPr>
        <w:spacing w:line="257" w:lineRule="auto"/>
        <w:rPr>
          <w:rFonts w:eastAsia="Segoe UI" w:cs="Segoe UI"/>
        </w:rPr>
      </w:pPr>
    </w:p>
    <w:p w14:paraId="03A741A1" w14:textId="20307B18" w:rsidR="00875237" w:rsidRPr="003A52B5" w:rsidRDefault="00875237" w:rsidP="00A650DC">
      <w:pPr>
        <w:pStyle w:val="ListParagraph"/>
        <w:numPr>
          <w:ilvl w:val="0"/>
          <w:numId w:val="14"/>
        </w:numPr>
        <w:rPr>
          <w:rFonts w:eastAsia="Segoe UI" w:cs="Segoe UI"/>
        </w:rPr>
      </w:pPr>
      <w:r w:rsidRPr="003A52B5">
        <w:rPr>
          <w:rFonts w:eastAsia="Segoe UI" w:cs="Segoe UI"/>
        </w:rPr>
        <w:t xml:space="preserve">To achieve this, the monitoring and evaluation workstream team </w:t>
      </w:r>
      <w:r w:rsidR="75F4A9CD" w:rsidRPr="003A52B5">
        <w:rPr>
          <w:rFonts w:eastAsia="Segoe UI" w:cs="Segoe UI"/>
        </w:rPr>
        <w:t>has</w:t>
      </w:r>
      <w:r w:rsidRPr="003A52B5">
        <w:rPr>
          <w:rFonts w:eastAsia="Segoe UI" w:cs="Segoe UI"/>
        </w:rPr>
        <w:t xml:space="preserve"> designed a new strategic approach, referred to as </w:t>
      </w:r>
      <w:r w:rsidRPr="003A52B5">
        <w:rPr>
          <w:rStyle w:val="normaltextrun"/>
          <w:rFonts w:eastAsia="Segoe UI" w:cs="Segoe UI"/>
        </w:rPr>
        <w:t>Monitoring</w:t>
      </w:r>
      <w:r w:rsidRPr="003A52B5">
        <w:rPr>
          <w:rFonts w:eastAsia="Segoe UI" w:cs="Segoe UI"/>
        </w:rPr>
        <w:t xml:space="preserve">, Evaluation, Analysis and Learning (MEAL).   </w:t>
      </w:r>
    </w:p>
    <w:p w14:paraId="520A06BB" w14:textId="4552818A" w:rsidR="5BC96B18" w:rsidRPr="003A52B5" w:rsidRDefault="5BC96B18" w:rsidP="00155707">
      <w:pPr>
        <w:pStyle w:val="ListParagraph"/>
        <w:ind w:left="360"/>
        <w:rPr>
          <w:rFonts w:eastAsia="Segoe UI" w:cs="Segoe UI"/>
        </w:rPr>
      </w:pPr>
    </w:p>
    <w:p w14:paraId="4B7983AD" w14:textId="677BFCF2" w:rsidR="00D25186" w:rsidRDefault="00875237" w:rsidP="00A650DC">
      <w:pPr>
        <w:pStyle w:val="ListParagraph"/>
        <w:numPr>
          <w:ilvl w:val="0"/>
          <w:numId w:val="14"/>
        </w:numPr>
        <w:rPr>
          <w:rFonts w:eastAsia="Segoe UI" w:cs="Segoe UI"/>
        </w:rPr>
      </w:pPr>
      <w:r w:rsidRPr="003A52B5">
        <w:rPr>
          <w:rFonts w:eastAsia="Segoe UI" w:cs="Segoe UI"/>
        </w:rPr>
        <w:t xml:space="preserve">The </w:t>
      </w:r>
      <w:r w:rsidR="75F4A9CD" w:rsidRPr="003A52B5">
        <w:rPr>
          <w:rFonts w:eastAsia="Segoe UI" w:cs="Segoe UI"/>
        </w:rPr>
        <w:t xml:space="preserve">detailed plan presented in this report </w:t>
      </w:r>
      <w:r w:rsidRPr="003A52B5">
        <w:rPr>
          <w:rFonts w:eastAsia="Segoe UI" w:cs="Segoe UI"/>
        </w:rPr>
        <w:t xml:space="preserve">sets the steps required to create a MEAL system based on EGL principles. The Plan is </w:t>
      </w:r>
      <w:r w:rsidRPr="003A52B5">
        <w:rPr>
          <w:rStyle w:val="normaltextrun"/>
          <w:rFonts w:eastAsia="Segoe UI" w:cs="Segoe UI"/>
        </w:rPr>
        <w:t>intended</w:t>
      </w:r>
      <w:r w:rsidRPr="003A52B5">
        <w:rPr>
          <w:rFonts w:eastAsia="Segoe UI" w:cs="Segoe UI"/>
        </w:rPr>
        <w:t xml:space="preserve"> to be provided to </w:t>
      </w:r>
      <w:r w:rsidR="00010362">
        <w:rPr>
          <w:rFonts w:eastAsia="Segoe UI" w:cs="Segoe UI"/>
        </w:rPr>
        <w:t>Whaikaha</w:t>
      </w:r>
      <w:r w:rsidRPr="003A52B5">
        <w:rPr>
          <w:rFonts w:eastAsia="Segoe UI" w:cs="Segoe UI"/>
        </w:rPr>
        <w:t xml:space="preserve"> in its establishment phase to guide the implementation of MEAL as part of the disability system transformation</w:t>
      </w:r>
      <w:r w:rsidR="00ED6855" w:rsidRPr="003A52B5">
        <w:rPr>
          <w:rFonts w:eastAsia="Segoe UI" w:cs="Segoe UI"/>
        </w:rPr>
        <w:t>.</w:t>
      </w:r>
    </w:p>
    <w:p w14:paraId="0FBD5632" w14:textId="77777777" w:rsidR="00D25186" w:rsidRPr="00232D4E" w:rsidRDefault="00D25186" w:rsidP="00D25186">
      <w:pPr>
        <w:pStyle w:val="ListParagraph"/>
        <w:rPr>
          <w:rStyle w:val="normaltextrun"/>
          <w:rFonts w:eastAsia="Segoe UI" w:cs="Segoe UI"/>
          <w:color w:val="C00000"/>
        </w:rPr>
      </w:pPr>
    </w:p>
    <w:p w14:paraId="633E67DD" w14:textId="34846F43" w:rsidR="009B38FD" w:rsidRPr="00FF1CE6" w:rsidRDefault="1CB566E4" w:rsidP="00052952">
      <w:pPr>
        <w:rPr>
          <w:rStyle w:val="normaltextrun"/>
          <w:rFonts w:ascii="Roboto" w:eastAsia="Segoe UI" w:hAnsi="Roboto" w:cs="Segoe UI"/>
          <w:b/>
          <w:bCs/>
          <w:color w:val="4D2D7A"/>
          <w:sz w:val="26"/>
          <w:szCs w:val="26"/>
        </w:rPr>
      </w:pPr>
      <w:r w:rsidRPr="00FF1CE6">
        <w:rPr>
          <w:rStyle w:val="normaltextrun"/>
          <w:rFonts w:ascii="Roboto" w:eastAsia="Segoe UI" w:hAnsi="Roboto" w:cs="Segoe UI"/>
          <w:b/>
          <w:bCs/>
          <w:color w:val="4D2D7A"/>
          <w:sz w:val="26"/>
          <w:szCs w:val="26"/>
        </w:rPr>
        <w:t xml:space="preserve">It is proposed that Phase One of MEAL implementation will be overseen by an Insights Alliance that provides advice in the context of a tripartite partnership in collaboration with the Chief Executive </w:t>
      </w:r>
      <w:r w:rsidR="00B64C65" w:rsidRPr="00FF1CE6">
        <w:rPr>
          <w:rStyle w:val="normaltextrun"/>
          <w:rFonts w:ascii="Roboto" w:eastAsia="Segoe UI" w:hAnsi="Roboto" w:cs="Segoe UI"/>
          <w:b/>
          <w:bCs/>
          <w:color w:val="4D2D7A"/>
          <w:sz w:val="26"/>
          <w:szCs w:val="26"/>
        </w:rPr>
        <w:t xml:space="preserve">(CE) </w:t>
      </w:r>
      <w:r w:rsidRPr="00FF1CE6">
        <w:rPr>
          <w:rStyle w:val="normaltextrun"/>
          <w:rFonts w:ascii="Roboto" w:eastAsia="Segoe UI" w:hAnsi="Roboto" w:cs="Segoe UI"/>
          <w:b/>
          <w:bCs/>
          <w:color w:val="4D2D7A"/>
          <w:sz w:val="26"/>
          <w:szCs w:val="26"/>
        </w:rPr>
        <w:t xml:space="preserve">of </w:t>
      </w:r>
      <w:r w:rsidR="00762372" w:rsidRPr="00FF1CE6">
        <w:rPr>
          <w:rStyle w:val="normaltextrun"/>
          <w:rFonts w:ascii="Roboto" w:eastAsia="Segoe UI" w:hAnsi="Roboto" w:cs="Segoe UI"/>
          <w:b/>
          <w:bCs/>
          <w:color w:val="4D2D7A"/>
          <w:sz w:val="26"/>
          <w:szCs w:val="26"/>
        </w:rPr>
        <w:t>Whaikaha</w:t>
      </w:r>
      <w:r w:rsidRPr="00FF1CE6">
        <w:rPr>
          <w:rStyle w:val="normaltextrun"/>
          <w:rFonts w:ascii="Roboto" w:eastAsia="Segoe UI" w:hAnsi="Roboto" w:cs="Segoe UI"/>
          <w:b/>
          <w:bCs/>
          <w:color w:val="4D2D7A"/>
          <w:sz w:val="26"/>
          <w:szCs w:val="26"/>
        </w:rPr>
        <w:t>.</w:t>
      </w:r>
      <w:r w:rsidR="00920D4E" w:rsidRPr="00FF1CE6">
        <w:rPr>
          <w:rStyle w:val="normaltextrun"/>
          <w:rFonts w:ascii="Roboto" w:eastAsia="Segoe UI" w:hAnsi="Roboto" w:cs="Segoe UI"/>
          <w:b/>
          <w:bCs/>
          <w:color w:val="4D2D7A"/>
          <w:sz w:val="26"/>
          <w:szCs w:val="26"/>
        </w:rPr>
        <w:t xml:space="preserve">  </w:t>
      </w:r>
    </w:p>
    <w:p w14:paraId="25F1C50A" w14:textId="77777777" w:rsidR="009B38FD" w:rsidRDefault="009B38FD" w:rsidP="00052952">
      <w:pPr>
        <w:rPr>
          <w:rStyle w:val="normaltextrun"/>
          <w:rFonts w:ascii="Franklin Gothic Book" w:eastAsia="Segoe UI" w:hAnsi="Franklin Gothic Book" w:cs="Segoe UI"/>
          <w:b/>
          <w:bCs/>
          <w:color w:val="FF0000"/>
          <w:sz w:val="26"/>
          <w:szCs w:val="26"/>
        </w:rPr>
      </w:pPr>
    </w:p>
    <w:p w14:paraId="0B317317" w14:textId="6C236BF7" w:rsidR="003652CA" w:rsidRPr="00052952" w:rsidRDefault="5A73FBD3" w:rsidP="009B38FD">
      <w:pPr>
        <w:pStyle w:val="Heading2"/>
      </w:pPr>
      <w:bookmarkStart w:id="19" w:name="_Toc138161358"/>
      <w:r w:rsidRPr="00052952">
        <w:t>Definitions</w:t>
      </w:r>
      <w:bookmarkEnd w:id="19"/>
      <w:r w:rsidR="60DC5B43" w:rsidRPr="00052952">
        <w:t xml:space="preserve"> </w:t>
      </w:r>
    </w:p>
    <w:p w14:paraId="72DB7799" w14:textId="725FCED3" w:rsidR="008F1DF9" w:rsidRPr="003A52B5" w:rsidRDefault="45460B44" w:rsidP="00A650DC">
      <w:pPr>
        <w:pStyle w:val="ListParagraph"/>
        <w:numPr>
          <w:ilvl w:val="0"/>
          <w:numId w:val="14"/>
        </w:numPr>
        <w:rPr>
          <w:rFonts w:eastAsia="Segoe UI" w:cs="Segoe UI"/>
        </w:rPr>
      </w:pPr>
      <w:r w:rsidRPr="003A52B5">
        <w:rPr>
          <w:rFonts w:eastAsia="Segoe UI" w:cs="Segoe UI"/>
        </w:rPr>
        <w:t>This section covers key definitions and terms used to provide clarity of the context in which MEAL has been developed</w:t>
      </w:r>
      <w:r w:rsidR="00C975E7">
        <w:rPr>
          <w:rFonts w:eastAsia="Segoe UI" w:cs="Segoe UI"/>
        </w:rPr>
        <w:t>:</w:t>
      </w:r>
    </w:p>
    <w:p w14:paraId="4CB7C421" w14:textId="5A1E4CFE" w:rsidR="008F1DF9" w:rsidRPr="003A52B5" w:rsidRDefault="008F1DF9" w:rsidP="008F1DF9">
      <w:pPr>
        <w:pStyle w:val="Bulletslist"/>
        <w:rPr>
          <w:rStyle w:val="normaltextrun"/>
          <w:rFonts w:eastAsia="Segoe UI" w:cs="Segoe UI"/>
        </w:rPr>
      </w:pPr>
      <w:r w:rsidRPr="003A52B5">
        <w:rPr>
          <w:rStyle w:val="normaltextrun"/>
          <w:rFonts w:eastAsia="Segoe UI" w:cs="Segoe UI"/>
        </w:rPr>
        <w:t>leadership</w:t>
      </w:r>
      <w:r w:rsidR="003459D3" w:rsidRPr="003A52B5">
        <w:rPr>
          <w:rStyle w:val="normaltextrun"/>
          <w:rFonts w:eastAsia="Segoe UI" w:cs="Segoe UI"/>
        </w:rPr>
        <w:t xml:space="preserve"> by and for disabled people and </w:t>
      </w:r>
      <w:r w:rsidR="0008090E" w:rsidRPr="003A52B5">
        <w:rPr>
          <w:rStyle w:val="normaltextrun"/>
          <w:rFonts w:eastAsia="Segoe UI" w:cs="Segoe UI"/>
        </w:rPr>
        <w:t>wh</w:t>
      </w:r>
      <w:r w:rsidR="3169C33A" w:rsidRPr="003A52B5">
        <w:rPr>
          <w:rStyle w:val="normaltextrun"/>
          <w:rFonts w:eastAsia="Segoe UI" w:cs="Segoe UI"/>
        </w:rPr>
        <w:t>ā</w:t>
      </w:r>
      <w:r w:rsidR="0008090E" w:rsidRPr="003A52B5">
        <w:rPr>
          <w:rStyle w:val="normaltextrun"/>
          <w:rFonts w:eastAsia="Segoe UI" w:cs="Segoe UI"/>
        </w:rPr>
        <w:t>nau</w:t>
      </w:r>
    </w:p>
    <w:p w14:paraId="3ABCA91E" w14:textId="6D66B639" w:rsidR="00AC2D11" w:rsidRPr="00AC2D11" w:rsidRDefault="00AC2D11" w:rsidP="00AC2D11">
      <w:pPr>
        <w:pStyle w:val="Bulletslist"/>
        <w:rPr>
          <w:rStyle w:val="normaltextrun"/>
          <w:rFonts w:eastAsia="Segoe UI" w:cs="Segoe UI"/>
        </w:rPr>
      </w:pPr>
      <w:r w:rsidRPr="00AC2D11">
        <w:rPr>
          <w:rStyle w:val="normaltextrun"/>
          <w:rFonts w:eastAsia="Segoe UI" w:cs="Segoe UI"/>
        </w:rPr>
        <w:t xml:space="preserve">Te </w:t>
      </w:r>
      <w:proofErr w:type="spellStart"/>
      <w:r w:rsidRPr="00AC2D11">
        <w:rPr>
          <w:rStyle w:val="normaltextrun"/>
          <w:rFonts w:eastAsia="Segoe UI" w:cs="Segoe UI"/>
        </w:rPr>
        <w:t>Tiriti</w:t>
      </w:r>
      <w:proofErr w:type="spellEnd"/>
      <w:r w:rsidRPr="00AC2D11">
        <w:rPr>
          <w:rStyle w:val="normaltextrun"/>
          <w:rFonts w:eastAsia="Segoe UI" w:cs="Segoe UI"/>
        </w:rPr>
        <w:t xml:space="preserve"> o Waitangi </w:t>
      </w:r>
    </w:p>
    <w:p w14:paraId="6EDEABD9" w14:textId="77777777" w:rsidR="008626C2" w:rsidRPr="00AC2D11" w:rsidRDefault="008626C2" w:rsidP="008626C2">
      <w:pPr>
        <w:pStyle w:val="Bulletslist"/>
        <w:rPr>
          <w:rStyle w:val="normaltextrun"/>
          <w:rFonts w:eastAsia="Segoe UI"/>
        </w:rPr>
      </w:pPr>
      <w:r w:rsidRPr="00AC2D11">
        <w:rPr>
          <w:rStyle w:val="normaltextrun"/>
          <w:rFonts w:eastAsia="Segoe UI"/>
        </w:rPr>
        <w:t>a tripartite approach</w:t>
      </w:r>
    </w:p>
    <w:p w14:paraId="2D509DAF" w14:textId="608E7BF9" w:rsidR="45460B44" w:rsidRPr="003A52B5" w:rsidRDefault="45460B44" w:rsidP="27BDA8BC">
      <w:pPr>
        <w:pStyle w:val="Bulletslist"/>
        <w:rPr>
          <w:rFonts w:eastAsia="Segoe UI" w:cs="Segoe UI"/>
          <w:color w:val="C9061D" w:themeColor="accent1"/>
          <w:sz w:val="26"/>
          <w:szCs w:val="26"/>
        </w:rPr>
      </w:pPr>
      <w:r w:rsidRPr="003A52B5">
        <w:rPr>
          <w:rFonts w:eastAsia="Segoe UI" w:cs="Segoe UI"/>
        </w:rPr>
        <w:t>strategic shifts</w:t>
      </w:r>
      <w:r w:rsidR="00C975E7">
        <w:rPr>
          <w:rFonts w:eastAsia="Segoe UI" w:cs="Segoe UI"/>
        </w:rPr>
        <w:t>.</w:t>
      </w:r>
    </w:p>
    <w:p w14:paraId="3AC49C61" w14:textId="1CD7688C" w:rsidR="27BDA8BC" w:rsidRPr="003A52B5" w:rsidRDefault="27BDA8BC" w:rsidP="008744E9">
      <w:pPr>
        <w:pStyle w:val="Bulletslist"/>
        <w:numPr>
          <w:ilvl w:val="0"/>
          <w:numId w:val="0"/>
        </w:numPr>
        <w:ind w:left="720"/>
        <w:rPr>
          <w:rFonts w:eastAsia="Segoe UI" w:cs="Segoe UI"/>
          <w:color w:val="C9061D" w:themeColor="accent1"/>
          <w:sz w:val="26"/>
          <w:szCs w:val="26"/>
        </w:rPr>
      </w:pPr>
    </w:p>
    <w:p w14:paraId="04F31E60" w14:textId="4A037314" w:rsidR="12F9CB7B" w:rsidRPr="003A52B5" w:rsidRDefault="12F9CB7B" w:rsidP="00E22C04">
      <w:pPr>
        <w:pStyle w:val="Heading2"/>
        <w:rPr>
          <w:color w:val="C9061D" w:themeColor="accent1"/>
        </w:rPr>
      </w:pPr>
      <w:bookmarkStart w:id="20" w:name="_Toc138161359"/>
      <w:r w:rsidRPr="003A52B5">
        <w:t xml:space="preserve">Leadership by and for </w:t>
      </w:r>
      <w:r w:rsidR="5D065BD0" w:rsidRPr="003A52B5">
        <w:t>d</w:t>
      </w:r>
      <w:r w:rsidRPr="003A52B5">
        <w:t xml:space="preserve">isabled </w:t>
      </w:r>
      <w:r w:rsidR="38BE4608" w:rsidRPr="003A52B5">
        <w:t>p</w:t>
      </w:r>
      <w:r w:rsidRPr="003A52B5">
        <w:t xml:space="preserve">eople and </w:t>
      </w:r>
      <w:r w:rsidR="5D065BD0" w:rsidRPr="003A52B5">
        <w:t>w</w:t>
      </w:r>
      <w:r w:rsidRPr="003A52B5">
        <w:t>h</w:t>
      </w:r>
      <w:r w:rsidR="5D065BD0" w:rsidRPr="003A52B5">
        <w:t>ā</w:t>
      </w:r>
      <w:r w:rsidRPr="003A52B5">
        <w:t>nau</w:t>
      </w:r>
      <w:bookmarkEnd w:id="20"/>
    </w:p>
    <w:p w14:paraId="25633D91" w14:textId="77777777" w:rsidR="4DE6BCF1" w:rsidRPr="003A52B5" w:rsidRDefault="4DE6BCF1" w:rsidP="00A650DC">
      <w:pPr>
        <w:pStyle w:val="ListParagraph"/>
        <w:numPr>
          <w:ilvl w:val="0"/>
          <w:numId w:val="14"/>
        </w:numPr>
        <w:rPr>
          <w:rFonts w:eastAsia="Segoe UI" w:cs="Segoe UI"/>
        </w:rPr>
      </w:pPr>
      <w:r w:rsidRPr="003A52B5">
        <w:rPr>
          <w:rFonts w:eastAsia="Segoe UI" w:cs="Segoe UI"/>
        </w:rPr>
        <w:t>In this document</w:t>
      </w:r>
      <w:r w:rsidR="4193DB51" w:rsidRPr="003A52B5">
        <w:rPr>
          <w:rFonts w:eastAsia="Segoe UI" w:cs="Segoe UI"/>
        </w:rPr>
        <w:t>,</w:t>
      </w:r>
      <w:r w:rsidRPr="003A52B5">
        <w:rPr>
          <w:rFonts w:eastAsia="Segoe UI" w:cs="Segoe UI"/>
        </w:rPr>
        <w:t xml:space="preserve"> leadership by disabled people is often referred to</w:t>
      </w:r>
      <w:r w:rsidR="4CD0B735" w:rsidRPr="003A52B5">
        <w:rPr>
          <w:rFonts w:eastAsia="Segoe UI" w:cs="Segoe UI"/>
        </w:rPr>
        <w:t>.</w:t>
      </w:r>
      <w:r w:rsidRPr="003A52B5">
        <w:rPr>
          <w:rFonts w:eastAsia="Segoe UI" w:cs="Segoe UI"/>
        </w:rPr>
        <w:t xml:space="preserve"> </w:t>
      </w:r>
      <w:r w:rsidR="37824041" w:rsidRPr="003A52B5">
        <w:rPr>
          <w:rFonts w:eastAsia="Segoe UI" w:cs="Segoe UI"/>
        </w:rPr>
        <w:t xml:space="preserve">Monitoring and </w:t>
      </w:r>
      <w:r w:rsidR="4CD0B735" w:rsidRPr="003A52B5">
        <w:rPr>
          <w:rFonts w:eastAsia="Segoe UI" w:cs="Segoe UI"/>
        </w:rPr>
        <w:t>e</w:t>
      </w:r>
      <w:r w:rsidR="37824041" w:rsidRPr="003A52B5">
        <w:rPr>
          <w:rFonts w:eastAsia="Segoe UI" w:cs="Segoe UI"/>
        </w:rPr>
        <w:t xml:space="preserve">valuation activities traditionally have excluded disabled voices and emphasised the role of the </w:t>
      </w:r>
      <w:r w:rsidR="4193DB51" w:rsidRPr="003A52B5">
        <w:rPr>
          <w:rFonts w:eastAsia="Segoe UI" w:cs="Segoe UI"/>
        </w:rPr>
        <w:t>C</w:t>
      </w:r>
      <w:r w:rsidR="37824041" w:rsidRPr="003A52B5">
        <w:rPr>
          <w:rFonts w:eastAsia="Segoe UI" w:cs="Segoe UI"/>
        </w:rPr>
        <w:t>rown</w:t>
      </w:r>
      <w:r w:rsidR="3E87B8B7" w:rsidRPr="003A52B5">
        <w:rPr>
          <w:rFonts w:eastAsia="Segoe UI" w:cs="Segoe UI"/>
        </w:rPr>
        <w:t>,</w:t>
      </w:r>
      <w:r w:rsidR="31E84261" w:rsidRPr="003A52B5">
        <w:rPr>
          <w:rFonts w:eastAsia="Segoe UI" w:cs="Segoe UI"/>
        </w:rPr>
        <w:t xml:space="preserve"> its priorities, questions</w:t>
      </w:r>
      <w:r w:rsidR="4CD0B735" w:rsidRPr="003A52B5">
        <w:rPr>
          <w:rFonts w:eastAsia="Segoe UI" w:cs="Segoe UI"/>
        </w:rPr>
        <w:t>,</w:t>
      </w:r>
      <w:r w:rsidR="31E84261" w:rsidRPr="003A52B5">
        <w:rPr>
          <w:rFonts w:eastAsia="Segoe UI" w:cs="Segoe UI"/>
        </w:rPr>
        <w:t xml:space="preserve"> and expected outcomes. </w:t>
      </w:r>
      <w:r w:rsidR="3D5C821B" w:rsidRPr="003A52B5">
        <w:rPr>
          <w:rFonts w:eastAsia="Segoe UI" w:cs="Segoe UI"/>
        </w:rPr>
        <w:t>“There is increasing awareness that the realisation of the human rights of persons with disabilities demands a change in the power relations in the human service system.”</w:t>
      </w:r>
      <w:r w:rsidRPr="003A52B5">
        <w:rPr>
          <w:rStyle w:val="FootnoteReference"/>
          <w:rFonts w:ascii="Segoe UI" w:eastAsia="Segoe UI" w:hAnsi="Segoe UI" w:cs="Segoe UI"/>
        </w:rPr>
        <w:footnoteReference w:id="3"/>
      </w:r>
    </w:p>
    <w:p w14:paraId="0DFB2B94" w14:textId="1BCAB604" w:rsidR="27BDA8BC" w:rsidRPr="003A52B5" w:rsidRDefault="27BDA8BC" w:rsidP="27BDA8BC">
      <w:pPr>
        <w:pStyle w:val="ListParagraph"/>
        <w:ind w:left="360"/>
        <w:rPr>
          <w:rFonts w:eastAsia="Segoe UI" w:cs="Segoe UI"/>
        </w:rPr>
      </w:pPr>
    </w:p>
    <w:p w14:paraId="47627F84" w14:textId="02DF33FA" w:rsidR="3D5C821B" w:rsidRPr="003A52B5" w:rsidRDefault="3D5C821B" w:rsidP="00A650DC">
      <w:pPr>
        <w:pStyle w:val="ListParagraph"/>
        <w:numPr>
          <w:ilvl w:val="0"/>
          <w:numId w:val="14"/>
        </w:numPr>
        <w:rPr>
          <w:rFonts w:eastAsia="Segoe UI" w:cs="Segoe UI"/>
        </w:rPr>
      </w:pPr>
      <w:r w:rsidRPr="003A52B5">
        <w:rPr>
          <w:rFonts w:eastAsia="Segoe UI" w:cs="Segoe UI"/>
        </w:rPr>
        <w:t xml:space="preserve">This document has not sought to provide an in-depth analysis of leadership, but it is important to acknowledge the substantial role of disabled people's leadership within a tripartite partnership.  (See below for a definition of tripartite). </w:t>
      </w:r>
    </w:p>
    <w:p w14:paraId="471B0573" w14:textId="77777777" w:rsidR="27BDA8BC" w:rsidRPr="003A52B5" w:rsidRDefault="27BDA8BC" w:rsidP="27BDA8BC">
      <w:pPr>
        <w:rPr>
          <w:rFonts w:eastAsia="Segoe UI" w:cs="Segoe UI"/>
        </w:rPr>
      </w:pPr>
    </w:p>
    <w:p w14:paraId="4A58103A" w14:textId="6262766E" w:rsidR="31E84261" w:rsidRPr="003A52B5" w:rsidRDefault="31E84261" w:rsidP="00A650DC">
      <w:pPr>
        <w:pStyle w:val="ListParagraph"/>
        <w:numPr>
          <w:ilvl w:val="0"/>
          <w:numId w:val="14"/>
        </w:numPr>
        <w:rPr>
          <w:rFonts w:eastAsia="Segoe UI" w:cs="Segoe UI"/>
        </w:rPr>
      </w:pPr>
      <w:r w:rsidRPr="003A52B5">
        <w:rPr>
          <w:rFonts w:eastAsia="Segoe UI" w:cs="Segoe UI"/>
        </w:rPr>
        <w:t xml:space="preserve">To </w:t>
      </w:r>
      <w:r w:rsidR="715B0B08" w:rsidRPr="003A52B5">
        <w:rPr>
          <w:rFonts w:eastAsia="Segoe UI" w:cs="Segoe UI"/>
        </w:rPr>
        <w:t xml:space="preserve">shift that emphasis, the recognition of current community assets and knowledge </w:t>
      </w:r>
      <w:r w:rsidR="3CB7D261" w:rsidRPr="003A52B5">
        <w:rPr>
          <w:rFonts w:eastAsia="Segoe UI" w:cs="Segoe UI"/>
        </w:rPr>
        <w:t xml:space="preserve">is required as is </w:t>
      </w:r>
      <w:r w:rsidR="715B0B08" w:rsidRPr="003A52B5">
        <w:rPr>
          <w:rFonts w:eastAsia="Segoe UI" w:cs="Segoe UI"/>
        </w:rPr>
        <w:t>the building of confidence and capacity of disabled people and wh</w:t>
      </w:r>
      <w:r w:rsidR="4CD0B735" w:rsidRPr="003A52B5">
        <w:rPr>
          <w:rFonts w:eastAsia="Segoe UI" w:cs="Segoe UI"/>
        </w:rPr>
        <w:t>ā</w:t>
      </w:r>
      <w:r w:rsidR="715B0B08" w:rsidRPr="003A52B5">
        <w:rPr>
          <w:rFonts w:eastAsia="Segoe UI" w:cs="Segoe UI"/>
        </w:rPr>
        <w:t xml:space="preserve">nau to </w:t>
      </w:r>
      <w:r w:rsidR="3CB7D261" w:rsidRPr="003A52B5">
        <w:rPr>
          <w:rFonts w:eastAsia="Segoe UI" w:cs="Segoe UI"/>
        </w:rPr>
        <w:t>actively participate i</w:t>
      </w:r>
      <w:r w:rsidR="3E87B8B7" w:rsidRPr="003A52B5">
        <w:rPr>
          <w:rFonts w:eastAsia="Segoe UI" w:cs="Segoe UI"/>
        </w:rPr>
        <w:t xml:space="preserve">n </w:t>
      </w:r>
      <w:r w:rsidR="2CEF2657" w:rsidRPr="003A52B5">
        <w:rPr>
          <w:rFonts w:eastAsia="Segoe UI" w:cs="Segoe UI"/>
        </w:rPr>
        <w:t>processes that impact on their lives.</w:t>
      </w:r>
      <w:r w:rsidR="3D5C821B" w:rsidRPr="003A52B5">
        <w:rPr>
          <w:rFonts w:eastAsia="Segoe UI" w:cs="Segoe UI"/>
        </w:rPr>
        <w:t xml:space="preserve">  </w:t>
      </w:r>
      <w:r w:rsidR="111BB602" w:rsidRPr="003A52B5">
        <w:rPr>
          <w:rFonts w:eastAsia="Segoe UI" w:cs="Segoe UI"/>
        </w:rPr>
        <w:t>Below is an extract from the work on disabled people's leadership in the</w:t>
      </w:r>
      <w:r w:rsidR="422740A3" w:rsidRPr="003A52B5">
        <w:rPr>
          <w:rFonts w:eastAsia="Segoe UI" w:cs="Segoe UI"/>
        </w:rPr>
        <w:t xml:space="preserve"> System Transformation team </w:t>
      </w:r>
      <w:proofErr w:type="spellStart"/>
      <w:r w:rsidR="111BB602" w:rsidRPr="003A52B5">
        <w:rPr>
          <w:rFonts w:eastAsia="Segoe UI" w:cs="Segoe UI"/>
        </w:rPr>
        <w:t>Kaituhono</w:t>
      </w:r>
      <w:proofErr w:type="spellEnd"/>
      <w:r w:rsidR="111BB602" w:rsidRPr="003A52B5">
        <w:rPr>
          <w:rFonts w:eastAsia="Segoe UI" w:cs="Segoe UI"/>
        </w:rPr>
        <w:t xml:space="preserve"> guide</w:t>
      </w:r>
      <w:r w:rsidRPr="003A52B5">
        <w:rPr>
          <w:rStyle w:val="FootnoteReference"/>
          <w:rFonts w:ascii="Segoe UI" w:eastAsia="Segoe UI" w:hAnsi="Segoe UI" w:cs="Segoe UI"/>
        </w:rPr>
        <w:footnoteReference w:id="4"/>
      </w:r>
      <w:r w:rsidR="111BB602" w:rsidRPr="003A52B5">
        <w:rPr>
          <w:rFonts w:eastAsia="Segoe UI" w:cs="Segoe UI"/>
        </w:rPr>
        <w:t xml:space="preserve"> where leadership is analysed in more detail</w:t>
      </w:r>
      <w:r w:rsidR="326ED1D9" w:rsidRPr="003A52B5">
        <w:rPr>
          <w:rFonts w:eastAsia="Segoe UI" w:cs="Segoe UI"/>
        </w:rPr>
        <w:t>.</w:t>
      </w:r>
    </w:p>
    <w:p w14:paraId="76E646FD" w14:textId="1BCAB604" w:rsidR="111BB602" w:rsidRPr="003A52B5" w:rsidRDefault="111BB602" w:rsidP="27BDA8BC">
      <w:pPr>
        <w:pStyle w:val="Bulletslist"/>
        <w:rPr>
          <w:rFonts w:eastAsia="Segoe UI" w:cs="Segoe UI"/>
        </w:rPr>
      </w:pPr>
      <w:r w:rsidRPr="003A52B5">
        <w:rPr>
          <w:rFonts w:eastAsia="Segoe UI" w:cs="Segoe UI"/>
        </w:rPr>
        <w:t>There can be a shift in traditional power dynamics when the authority of</w:t>
      </w:r>
      <w:r w:rsidR="326ED1D9" w:rsidRPr="003A52B5">
        <w:rPr>
          <w:rFonts w:eastAsia="Segoe UI" w:cs="Segoe UI"/>
        </w:rPr>
        <w:t xml:space="preserve"> </w:t>
      </w:r>
      <w:r w:rsidRPr="003A52B5">
        <w:rPr>
          <w:rFonts w:eastAsia="Segoe UI" w:cs="Segoe UI"/>
        </w:rPr>
        <w:t xml:space="preserve">disabled people/tāngata whaikaha is recognised within organisations. </w:t>
      </w:r>
    </w:p>
    <w:p w14:paraId="702E25B5" w14:textId="77777777" w:rsidR="00E33FDF" w:rsidRDefault="111BB602" w:rsidP="00E33FDF">
      <w:pPr>
        <w:pStyle w:val="Bulletslist"/>
        <w:rPr>
          <w:rFonts w:eastAsia="Segoe UI" w:cs="Segoe UI"/>
        </w:rPr>
      </w:pPr>
      <w:r w:rsidRPr="003A52B5">
        <w:rPr>
          <w:rFonts w:eastAsia="Segoe UI" w:cs="Segoe UI"/>
        </w:rPr>
        <w:t>Disabled people/tāngata whaikaha need to be in significant decision-making</w:t>
      </w:r>
      <w:r w:rsidR="7995CF2E" w:rsidRPr="003A52B5">
        <w:rPr>
          <w:rFonts w:eastAsia="Segoe UI" w:cs="Segoe UI"/>
        </w:rPr>
        <w:t xml:space="preserve"> </w:t>
      </w:r>
      <w:r w:rsidRPr="003A52B5">
        <w:rPr>
          <w:rFonts w:eastAsia="Segoe UI" w:cs="Segoe UI"/>
        </w:rPr>
        <w:t>positions to change the traditional power dynamic. It is essential to ensure</w:t>
      </w:r>
      <w:r w:rsidRPr="003A52B5">
        <w:rPr>
          <w:rFonts w:eastAsia="Segoe UI" w:cs="Segoe UI"/>
          <w:sz w:val="24"/>
          <w:szCs w:val="24"/>
          <w:lang w:val="en-GB"/>
        </w:rPr>
        <w:t xml:space="preserve"> </w:t>
      </w:r>
      <w:r w:rsidRPr="003A52B5">
        <w:rPr>
          <w:rFonts w:eastAsia="Segoe UI" w:cs="Segoe UI"/>
        </w:rPr>
        <w:t>that these spaces and positions are safe, free from undue externally vested influence.</w:t>
      </w:r>
    </w:p>
    <w:p w14:paraId="2B589671" w14:textId="77777777" w:rsidR="00E33FDF" w:rsidRDefault="00E33FDF" w:rsidP="00E33FDF">
      <w:pPr>
        <w:pStyle w:val="Bulletslist"/>
        <w:numPr>
          <w:ilvl w:val="0"/>
          <w:numId w:val="0"/>
        </w:numPr>
        <w:ind w:left="720"/>
        <w:rPr>
          <w:rFonts w:eastAsia="Segoe UI" w:cs="Segoe UI"/>
        </w:rPr>
      </w:pPr>
    </w:p>
    <w:p w14:paraId="21331893" w14:textId="35697FCC" w:rsidR="2CEF2657" w:rsidRPr="00E33FDF" w:rsidRDefault="2CEF2657" w:rsidP="00A650DC">
      <w:pPr>
        <w:pStyle w:val="ListParagraph"/>
        <w:numPr>
          <w:ilvl w:val="0"/>
          <w:numId w:val="14"/>
        </w:numPr>
        <w:rPr>
          <w:rFonts w:eastAsia="Segoe UI" w:cs="Segoe UI"/>
        </w:rPr>
      </w:pPr>
      <w:r w:rsidRPr="00E33FDF">
        <w:rPr>
          <w:rFonts w:eastAsia="Segoe UI" w:cs="Segoe UI"/>
        </w:rPr>
        <w:t>The autonomy of disabled people</w:t>
      </w:r>
      <w:r w:rsidR="732379F7" w:rsidRPr="00E33FDF">
        <w:rPr>
          <w:rFonts w:eastAsia="Segoe UI" w:cs="Segoe UI"/>
        </w:rPr>
        <w:t xml:space="preserve"> and whānau</w:t>
      </w:r>
      <w:r w:rsidRPr="00E33FDF">
        <w:rPr>
          <w:rFonts w:eastAsia="Segoe UI" w:cs="Segoe UI"/>
        </w:rPr>
        <w:t xml:space="preserve"> is </w:t>
      </w:r>
      <w:r w:rsidR="272D4DF7" w:rsidRPr="00E33FDF">
        <w:rPr>
          <w:rFonts w:eastAsia="Segoe UI" w:cs="Segoe UI"/>
        </w:rPr>
        <w:t xml:space="preserve">completely </w:t>
      </w:r>
      <w:r w:rsidRPr="00E33FDF">
        <w:rPr>
          <w:rFonts w:eastAsia="Segoe UI" w:cs="Segoe UI"/>
        </w:rPr>
        <w:t>congruent with a tripartite relationship where there is shared accountability</w:t>
      </w:r>
      <w:r w:rsidR="272D4DF7" w:rsidRPr="00E33FDF">
        <w:rPr>
          <w:rFonts w:eastAsia="Segoe UI" w:cs="Segoe UI"/>
        </w:rPr>
        <w:t>, decision-making rights</w:t>
      </w:r>
      <w:r w:rsidR="484D260F" w:rsidRPr="00E33FDF">
        <w:rPr>
          <w:rFonts w:eastAsia="Segoe UI" w:cs="Segoe UI"/>
        </w:rPr>
        <w:t>, commissioning</w:t>
      </w:r>
      <w:r w:rsidR="5427179A" w:rsidRPr="00E33FDF">
        <w:rPr>
          <w:rFonts w:eastAsia="Segoe UI" w:cs="Segoe UI"/>
        </w:rPr>
        <w:t>,</w:t>
      </w:r>
      <w:r w:rsidRPr="00E33FDF">
        <w:rPr>
          <w:rFonts w:eastAsia="Segoe UI" w:cs="Segoe UI"/>
        </w:rPr>
        <w:t xml:space="preserve"> and responsibility for outcomes that meet mutual priorities that lead to success</w:t>
      </w:r>
      <w:r w:rsidR="5427179A" w:rsidRPr="00E33FDF">
        <w:rPr>
          <w:rFonts w:eastAsia="Segoe UI" w:cs="Segoe UI"/>
        </w:rPr>
        <w:t>. This is discussed in more detail under methodology.</w:t>
      </w:r>
    </w:p>
    <w:p w14:paraId="37F46AF2" w14:textId="77777777" w:rsidR="008161C0" w:rsidRPr="008161C0" w:rsidRDefault="008161C0" w:rsidP="008161C0">
      <w:pPr>
        <w:rPr>
          <w:rFonts w:eastAsia="Segoe UI" w:cs="Segoe UI"/>
          <w:color w:val="C8061D"/>
          <w:sz w:val="26"/>
          <w:szCs w:val="26"/>
        </w:rPr>
      </w:pPr>
    </w:p>
    <w:p w14:paraId="003ADD02" w14:textId="77777777" w:rsidR="009B447F" w:rsidRDefault="009B447F">
      <w:pPr>
        <w:spacing w:after="160" w:line="259" w:lineRule="auto"/>
        <w:rPr>
          <w:rFonts w:eastAsia="Segoe UI" w:cs="Segoe UI"/>
          <w:color w:val="C8061D"/>
          <w:sz w:val="26"/>
          <w:szCs w:val="26"/>
          <w:lang w:eastAsia="zh-CN"/>
        </w:rPr>
      </w:pPr>
      <w:r>
        <w:rPr>
          <w:rFonts w:eastAsia="Segoe UI" w:cs="Segoe UI"/>
          <w:color w:val="C8061D"/>
          <w:sz w:val="26"/>
          <w:szCs w:val="26"/>
        </w:rPr>
        <w:br w:type="page"/>
      </w:r>
    </w:p>
    <w:p w14:paraId="40AAFD09" w14:textId="7BE7A1E6" w:rsidR="111BB602" w:rsidRPr="003A52B5" w:rsidRDefault="111BB602" w:rsidP="00E22C04">
      <w:pPr>
        <w:pStyle w:val="Heading2"/>
      </w:pPr>
      <w:bookmarkStart w:id="21" w:name="_Toc138161360"/>
      <w:r w:rsidRPr="003A52B5">
        <w:lastRenderedPageBreak/>
        <w:t xml:space="preserve">Te </w:t>
      </w:r>
      <w:proofErr w:type="spellStart"/>
      <w:r w:rsidRPr="003A52B5">
        <w:t>Tiriti</w:t>
      </w:r>
      <w:proofErr w:type="spellEnd"/>
      <w:r w:rsidRPr="003A52B5">
        <w:t xml:space="preserve"> o Waitangi</w:t>
      </w:r>
      <w:bookmarkEnd w:id="21"/>
      <w:r w:rsidRPr="003A52B5">
        <w:t xml:space="preserve"> </w:t>
      </w:r>
    </w:p>
    <w:p w14:paraId="07FE3ECF" w14:textId="76ACE7CC" w:rsidR="00CF5E74" w:rsidRDefault="27BDA8BC" w:rsidP="00A650DC">
      <w:pPr>
        <w:pStyle w:val="ListParagraph"/>
        <w:numPr>
          <w:ilvl w:val="0"/>
          <w:numId w:val="14"/>
        </w:numPr>
        <w:rPr>
          <w:rFonts w:eastAsia="Segoe UI" w:cs="Segoe UI"/>
        </w:rPr>
      </w:pPr>
      <w:r w:rsidRPr="003A52B5">
        <w:rPr>
          <w:rFonts w:eastAsia="Segoe UI" w:cs="Segoe UI"/>
        </w:rPr>
        <w:t xml:space="preserve">The </w:t>
      </w:r>
      <w:r w:rsidR="0019216B">
        <w:rPr>
          <w:rFonts w:eastAsia="Segoe UI" w:cs="Segoe UI"/>
        </w:rPr>
        <w:t xml:space="preserve">Insights </w:t>
      </w:r>
      <w:r w:rsidRPr="003A52B5">
        <w:rPr>
          <w:rFonts w:eastAsia="Segoe UI" w:cs="Segoe UI"/>
        </w:rPr>
        <w:t xml:space="preserve">Alliance acknowledge </w:t>
      </w:r>
      <w:r w:rsidR="456E64F2" w:rsidRPr="003A52B5">
        <w:rPr>
          <w:rFonts w:eastAsia="Segoe UI" w:cs="Segoe UI"/>
        </w:rPr>
        <w:t>T</w:t>
      </w:r>
      <w:r w:rsidRPr="003A52B5">
        <w:rPr>
          <w:rFonts w:eastAsia="Segoe UI" w:cs="Segoe UI"/>
        </w:rPr>
        <w:t xml:space="preserve">e </w:t>
      </w:r>
      <w:proofErr w:type="spellStart"/>
      <w:r w:rsidRPr="003A52B5">
        <w:rPr>
          <w:rFonts w:eastAsia="Segoe UI" w:cs="Segoe UI"/>
        </w:rPr>
        <w:t>Tiriti</w:t>
      </w:r>
      <w:proofErr w:type="spellEnd"/>
      <w:r w:rsidRPr="003A52B5">
        <w:rPr>
          <w:rFonts w:eastAsia="Segoe UI" w:cs="Segoe UI"/>
        </w:rPr>
        <w:t xml:space="preserve"> o Waitangi, and its principles, as touchstones for their commitment to honouring an ongoing and meaningful partnership with tāngata whaikaha and redressing inequities that exist in health and well-being outcomes for tāngata whaikaha.</w:t>
      </w:r>
    </w:p>
    <w:p w14:paraId="31D49A82" w14:textId="77777777" w:rsidR="00CF5E74" w:rsidRDefault="00CF5E74" w:rsidP="00CF5E74">
      <w:pPr>
        <w:pStyle w:val="ListParagraph"/>
        <w:ind w:left="360"/>
        <w:rPr>
          <w:rFonts w:eastAsia="Segoe UI" w:cs="Segoe UI"/>
        </w:rPr>
      </w:pPr>
    </w:p>
    <w:p w14:paraId="74083DEE" w14:textId="31F69C82" w:rsidR="27BDA8BC" w:rsidRPr="00CF5E74" w:rsidRDefault="27BDA8BC" w:rsidP="00A650DC">
      <w:pPr>
        <w:pStyle w:val="ListParagraph"/>
        <w:numPr>
          <w:ilvl w:val="0"/>
          <w:numId w:val="14"/>
        </w:numPr>
        <w:rPr>
          <w:rFonts w:eastAsia="Segoe UI" w:cs="Segoe UI"/>
        </w:rPr>
      </w:pPr>
      <w:r w:rsidRPr="00CF5E74">
        <w:rPr>
          <w:rFonts w:eastAsia="Segoe UI" w:cs="Segoe UI"/>
        </w:rPr>
        <w:t xml:space="preserve">In achieving their objects, the </w:t>
      </w:r>
      <w:r w:rsidR="00A04489">
        <w:rPr>
          <w:rFonts w:eastAsia="Segoe UI" w:cs="Segoe UI"/>
        </w:rPr>
        <w:t xml:space="preserve">Insights </w:t>
      </w:r>
      <w:r w:rsidR="00A04489" w:rsidRPr="003A52B5">
        <w:rPr>
          <w:rFonts w:eastAsia="Segoe UI" w:cs="Segoe UI"/>
        </w:rPr>
        <w:t xml:space="preserve">Alliance </w:t>
      </w:r>
      <w:r w:rsidRPr="00CF5E74">
        <w:rPr>
          <w:rFonts w:eastAsia="Segoe UI" w:cs="Segoe UI"/>
        </w:rPr>
        <w:t>will have regard to principles derived from the Treaty that are relevant to their work:</w:t>
      </w:r>
    </w:p>
    <w:p w14:paraId="5F7F68E2" w14:textId="325D2536" w:rsidR="27BDA8BC" w:rsidRPr="003A52B5" w:rsidRDefault="008F5CBB" w:rsidP="00A650DC">
      <w:pPr>
        <w:pStyle w:val="ListParagraph"/>
        <w:numPr>
          <w:ilvl w:val="0"/>
          <w:numId w:val="24"/>
        </w:numPr>
        <w:rPr>
          <w:rFonts w:eastAsia="Segoe UI" w:cs="Segoe UI"/>
        </w:rPr>
      </w:pPr>
      <w:r w:rsidRPr="003A52B5">
        <w:rPr>
          <w:rFonts w:eastAsia="Segoe UI" w:cs="Segoe UI"/>
        </w:rPr>
        <w:t xml:space="preserve">a </w:t>
      </w:r>
      <w:r w:rsidR="27BDA8BC" w:rsidRPr="003A52B5">
        <w:rPr>
          <w:rFonts w:eastAsia="Segoe UI" w:cs="Segoe UI"/>
        </w:rPr>
        <w:t xml:space="preserve">commitment to genuine partnership between </w:t>
      </w:r>
      <w:r w:rsidR="002F0017">
        <w:rPr>
          <w:rFonts w:eastAsia="Segoe UI" w:cs="Segoe UI"/>
        </w:rPr>
        <w:t>Whaikaha</w:t>
      </w:r>
      <w:r w:rsidR="27BDA8BC" w:rsidRPr="003A52B5">
        <w:rPr>
          <w:rFonts w:eastAsia="Segoe UI" w:cs="Segoe UI"/>
        </w:rPr>
        <w:t>, tāngata whaikaha and their whānau through representative stakeholders.</w:t>
      </w:r>
    </w:p>
    <w:p w14:paraId="35DA8057" w14:textId="60A6CAF0" w:rsidR="27BDA8BC" w:rsidRPr="003A52B5" w:rsidRDefault="008F5CBB" w:rsidP="00A650DC">
      <w:pPr>
        <w:pStyle w:val="ListParagraph"/>
        <w:numPr>
          <w:ilvl w:val="0"/>
          <w:numId w:val="24"/>
        </w:numPr>
        <w:rPr>
          <w:rFonts w:eastAsia="Segoe UI" w:cs="Segoe UI"/>
        </w:rPr>
      </w:pPr>
      <w:r w:rsidRPr="003A52B5">
        <w:rPr>
          <w:rFonts w:eastAsia="Segoe UI" w:cs="Segoe UI"/>
        </w:rPr>
        <w:t xml:space="preserve">a </w:t>
      </w:r>
      <w:r w:rsidR="27BDA8BC" w:rsidRPr="003A52B5">
        <w:rPr>
          <w:rFonts w:eastAsia="Segoe UI" w:cs="Segoe UI"/>
        </w:rPr>
        <w:t>commitment to ensuring all activities are informed by a tāngata whaikaha viewpoint through a meaningful partnership with tāngata whaikaha, and their whānau.</w:t>
      </w:r>
    </w:p>
    <w:p w14:paraId="6E9D5047" w14:textId="332123C5" w:rsidR="27BDA8BC" w:rsidRPr="003A52B5" w:rsidRDefault="008F5CBB" w:rsidP="00A650DC">
      <w:pPr>
        <w:pStyle w:val="ListParagraph"/>
        <w:numPr>
          <w:ilvl w:val="0"/>
          <w:numId w:val="24"/>
        </w:numPr>
        <w:rPr>
          <w:rFonts w:eastAsia="Segoe UI" w:cs="Segoe UI"/>
        </w:rPr>
      </w:pPr>
      <w:r w:rsidRPr="003A52B5">
        <w:rPr>
          <w:rFonts w:eastAsia="Segoe UI" w:cs="Segoe UI"/>
        </w:rPr>
        <w:t xml:space="preserve">a </w:t>
      </w:r>
      <w:r w:rsidR="27BDA8BC" w:rsidRPr="003A52B5">
        <w:rPr>
          <w:rFonts w:eastAsia="Segoe UI" w:cs="Segoe UI"/>
        </w:rPr>
        <w:t xml:space="preserve">commitment to put Te </w:t>
      </w:r>
      <w:proofErr w:type="spellStart"/>
      <w:r w:rsidR="27BDA8BC" w:rsidRPr="003A52B5">
        <w:rPr>
          <w:rFonts w:eastAsia="Segoe UI" w:cs="Segoe UI"/>
        </w:rPr>
        <w:t>Tiriti</w:t>
      </w:r>
      <w:proofErr w:type="spellEnd"/>
      <w:r w:rsidR="27BDA8BC" w:rsidRPr="003A52B5">
        <w:rPr>
          <w:rFonts w:eastAsia="Segoe UI" w:cs="Segoe UI"/>
        </w:rPr>
        <w:t xml:space="preserve"> o Waitangi into practice through supporting the commissioning of </w:t>
      </w:r>
      <w:proofErr w:type="spellStart"/>
      <w:r w:rsidR="27BDA8BC" w:rsidRPr="003A52B5">
        <w:rPr>
          <w:rFonts w:eastAsia="Segoe UI" w:cs="Segoe UI"/>
        </w:rPr>
        <w:t>kaupapa</w:t>
      </w:r>
      <w:proofErr w:type="spellEnd"/>
      <w:r w:rsidR="27BDA8BC" w:rsidRPr="003A52B5">
        <w:rPr>
          <w:rFonts w:eastAsia="Segoe UI" w:cs="Segoe UI"/>
        </w:rPr>
        <w:t xml:space="preserve"> Māori evaluation and adhering to culturally responsive approaches consistent with </w:t>
      </w:r>
      <w:proofErr w:type="spellStart"/>
      <w:r w:rsidR="27BDA8BC" w:rsidRPr="003A52B5">
        <w:rPr>
          <w:rFonts w:eastAsia="Segoe UI" w:cs="Segoe UI"/>
        </w:rPr>
        <w:t>te</w:t>
      </w:r>
      <w:proofErr w:type="spellEnd"/>
      <w:r w:rsidR="27BDA8BC" w:rsidRPr="003A52B5">
        <w:rPr>
          <w:rFonts w:eastAsia="Segoe UI" w:cs="Segoe UI"/>
        </w:rPr>
        <w:t xml:space="preserve"> </w:t>
      </w:r>
      <w:proofErr w:type="spellStart"/>
      <w:r w:rsidR="27BDA8BC" w:rsidRPr="003A52B5">
        <w:rPr>
          <w:rFonts w:eastAsia="Segoe UI" w:cs="Segoe UI"/>
        </w:rPr>
        <w:t>ao</w:t>
      </w:r>
      <w:proofErr w:type="spellEnd"/>
      <w:r w:rsidR="27BDA8BC" w:rsidRPr="003A52B5">
        <w:rPr>
          <w:rFonts w:eastAsia="Segoe UI" w:cs="Segoe UI"/>
        </w:rPr>
        <w:t xml:space="preserve"> Māori (a Māori worldview).</w:t>
      </w:r>
    </w:p>
    <w:p w14:paraId="077C21FA" w14:textId="63AFCF82" w:rsidR="27BDA8BC" w:rsidRPr="003A52B5" w:rsidRDefault="27BDA8BC">
      <w:pPr>
        <w:rPr>
          <w:rFonts w:eastAsia="Segoe UI" w:cs="Segoe UI"/>
        </w:rPr>
      </w:pPr>
    </w:p>
    <w:p w14:paraId="5175ABF0" w14:textId="43488F44" w:rsidR="27BDA8BC" w:rsidRPr="003A52B5" w:rsidRDefault="27BDA8BC" w:rsidP="27BDA8BC">
      <w:pPr>
        <w:rPr>
          <w:rFonts w:eastAsia="Segoe UI" w:cs="Segoe UI"/>
        </w:rPr>
      </w:pPr>
      <w:r w:rsidRPr="003A52B5">
        <w:rPr>
          <w:rFonts w:eastAsia="Segoe UI" w:cs="Segoe UI"/>
        </w:rPr>
        <w:t xml:space="preserve">The </w:t>
      </w:r>
      <w:r w:rsidR="00356005">
        <w:rPr>
          <w:rFonts w:eastAsia="Segoe UI" w:cs="Segoe UI"/>
        </w:rPr>
        <w:t xml:space="preserve">Insights </w:t>
      </w:r>
      <w:r w:rsidR="00356005" w:rsidRPr="003A52B5">
        <w:rPr>
          <w:rFonts w:eastAsia="Segoe UI" w:cs="Segoe UI"/>
        </w:rPr>
        <w:t xml:space="preserve">Alliance </w:t>
      </w:r>
      <w:r w:rsidRPr="003A52B5">
        <w:rPr>
          <w:rFonts w:eastAsia="Segoe UI" w:cs="Segoe UI"/>
        </w:rPr>
        <w:t xml:space="preserve">will ensure that the following principles, derived from Te </w:t>
      </w:r>
      <w:proofErr w:type="spellStart"/>
      <w:r w:rsidRPr="003A52B5">
        <w:rPr>
          <w:rFonts w:eastAsia="Segoe UI" w:cs="Segoe UI"/>
        </w:rPr>
        <w:t>Tiriti</w:t>
      </w:r>
      <w:proofErr w:type="spellEnd"/>
      <w:r w:rsidRPr="003A52B5">
        <w:rPr>
          <w:rFonts w:eastAsia="Segoe UI" w:cs="Segoe UI"/>
        </w:rPr>
        <w:t xml:space="preserve"> o Waitangi, are </w:t>
      </w:r>
      <w:proofErr w:type="gramStart"/>
      <w:r w:rsidRPr="003A52B5">
        <w:rPr>
          <w:rFonts w:eastAsia="Segoe UI" w:cs="Segoe UI"/>
        </w:rPr>
        <w:t>reflected</w:t>
      </w:r>
      <w:proofErr w:type="gramEnd"/>
      <w:r w:rsidRPr="003A52B5">
        <w:rPr>
          <w:rFonts w:eastAsia="Segoe UI" w:cs="Segoe UI"/>
        </w:rPr>
        <w:t xml:space="preserve"> and brought to full effect in their dealings, policies, planning, management, and the organisation of their activities:</w:t>
      </w:r>
    </w:p>
    <w:p w14:paraId="419D4480" w14:textId="1573F3E0" w:rsidR="27BDA8BC" w:rsidRPr="003A52B5" w:rsidRDefault="27BDA8BC" w:rsidP="27BDA8BC">
      <w:pPr>
        <w:jc w:val="both"/>
        <w:rPr>
          <w:rFonts w:eastAsia="Segoe UI" w:cs="Segoe UI"/>
          <w:highlight w:val="cyan"/>
        </w:rPr>
      </w:pPr>
    </w:p>
    <w:p w14:paraId="7F224865" w14:textId="713D4819" w:rsidR="27BDA8BC" w:rsidRPr="001D020D" w:rsidRDefault="27BDA8BC" w:rsidP="002716C5">
      <w:pPr>
        <w:rPr>
          <w:rFonts w:eastAsia="Arial"/>
          <w:b/>
          <w:bCs/>
          <w:color w:val="4D2D7A"/>
          <w:sz w:val="20"/>
          <w:szCs w:val="20"/>
        </w:rPr>
      </w:pPr>
      <w:bookmarkStart w:id="22" w:name="_Hlk111461455"/>
      <w:r w:rsidRPr="001D020D">
        <w:rPr>
          <w:b/>
          <w:bCs/>
          <w:color w:val="4D2D7A"/>
        </w:rPr>
        <w:t>Table 1: P</w:t>
      </w:r>
      <w:r w:rsidR="00C509A3" w:rsidRPr="001D020D">
        <w:rPr>
          <w:b/>
          <w:bCs/>
          <w:color w:val="4D2D7A"/>
        </w:rPr>
        <w:t xml:space="preserve">rinciples of Te </w:t>
      </w:r>
      <w:proofErr w:type="spellStart"/>
      <w:r w:rsidR="00C509A3" w:rsidRPr="001D020D">
        <w:rPr>
          <w:b/>
          <w:bCs/>
          <w:color w:val="4D2D7A"/>
        </w:rPr>
        <w:t>Tiriti</w:t>
      </w:r>
      <w:proofErr w:type="spellEnd"/>
      <w:r w:rsidR="00C509A3" w:rsidRPr="001D020D">
        <w:rPr>
          <w:b/>
          <w:bCs/>
          <w:color w:val="4D2D7A"/>
        </w:rPr>
        <w:t xml:space="preserve"> o Waitangi (Waitangi Tribunal </w:t>
      </w:r>
      <w:r w:rsidRPr="001D020D">
        <w:rPr>
          <w:b/>
          <w:bCs/>
          <w:color w:val="4D2D7A"/>
        </w:rPr>
        <w:t>(2021)</w:t>
      </w:r>
    </w:p>
    <w:p w14:paraId="28F65D92" w14:textId="2FD3A577" w:rsidR="27BDA8BC" w:rsidRPr="003A52B5" w:rsidRDefault="27BDA8BC">
      <w:pPr>
        <w:rPr>
          <w:rFonts w:cs="Segoe UI"/>
        </w:rPr>
      </w:pPr>
      <w:r w:rsidRPr="003A52B5">
        <w:rPr>
          <w:rFonts w:eastAsia="Arial" w:cs="Segoe UI"/>
          <w:b/>
          <w:bCs/>
          <w:sz w:val="12"/>
          <w:szCs w:val="12"/>
        </w:rPr>
        <w:t xml:space="preserve"> </w:t>
      </w:r>
    </w:p>
    <w:tbl>
      <w:tblPr>
        <w:tblW w:w="0" w:type="auto"/>
        <w:tblInd w:w="120" w:type="dxa"/>
        <w:tblBorders>
          <w:top w:val="single" w:sz="4" w:space="0" w:color="4D2D7A"/>
          <w:left w:val="single" w:sz="4" w:space="0" w:color="4D2D7A"/>
          <w:bottom w:val="single" w:sz="4" w:space="0" w:color="4D2D7A"/>
          <w:right w:val="single" w:sz="4" w:space="0" w:color="4D2D7A"/>
          <w:insideH w:val="single" w:sz="4" w:space="0" w:color="4D2D7A"/>
          <w:insideV w:val="single" w:sz="4" w:space="0" w:color="4D2D7A"/>
        </w:tblBorders>
        <w:tblLayout w:type="fixed"/>
        <w:tblLook w:val="06A0" w:firstRow="1" w:lastRow="0" w:firstColumn="1" w:lastColumn="0" w:noHBand="1" w:noVBand="1"/>
      </w:tblPr>
      <w:tblGrid>
        <w:gridCol w:w="2383"/>
        <w:gridCol w:w="6632"/>
      </w:tblGrid>
      <w:tr w:rsidR="27BDA8BC" w:rsidRPr="003A52B5" w14:paraId="33CC98B5" w14:textId="77777777" w:rsidTr="001D020D">
        <w:trPr>
          <w:trHeight w:val="450"/>
        </w:trPr>
        <w:tc>
          <w:tcPr>
            <w:tcW w:w="2383" w:type="dxa"/>
            <w:shd w:val="clear" w:color="auto" w:fill="4D2D7A"/>
          </w:tcPr>
          <w:p w14:paraId="61BFC8E5" w14:textId="4DFD0E7E" w:rsidR="27BDA8BC" w:rsidRPr="003A52B5" w:rsidRDefault="27BDA8BC" w:rsidP="27BDA8BC">
            <w:pPr>
              <w:rPr>
                <w:rFonts w:eastAsia="Arial" w:cs="Segoe UI"/>
                <w:b/>
                <w:bCs/>
                <w:color w:val="FBF7EF" w:themeColor="accent5"/>
                <w:sz w:val="20"/>
                <w:szCs w:val="20"/>
              </w:rPr>
            </w:pPr>
            <w:r w:rsidRPr="003A52B5">
              <w:rPr>
                <w:rFonts w:eastAsia="Arial" w:cs="Segoe UI"/>
                <w:b/>
                <w:bCs/>
                <w:color w:val="FBF7EF" w:themeColor="accent5"/>
                <w:sz w:val="20"/>
                <w:szCs w:val="20"/>
              </w:rPr>
              <w:t>Treaty Principle</w:t>
            </w:r>
          </w:p>
        </w:tc>
        <w:tc>
          <w:tcPr>
            <w:tcW w:w="6632" w:type="dxa"/>
            <w:shd w:val="clear" w:color="auto" w:fill="4D2D7A"/>
          </w:tcPr>
          <w:p w14:paraId="13F606FB" w14:textId="656BC556" w:rsidR="27BDA8BC" w:rsidRPr="003A52B5" w:rsidRDefault="27BDA8BC" w:rsidP="27BDA8BC">
            <w:pPr>
              <w:rPr>
                <w:rFonts w:eastAsia="Arial" w:cs="Segoe UI"/>
                <w:b/>
                <w:bCs/>
                <w:color w:val="FBF7EF" w:themeColor="accent5"/>
                <w:sz w:val="20"/>
                <w:szCs w:val="20"/>
              </w:rPr>
            </w:pPr>
            <w:r w:rsidRPr="003A52B5">
              <w:rPr>
                <w:rFonts w:eastAsia="Arial" w:cs="Segoe UI"/>
                <w:b/>
                <w:bCs/>
                <w:color w:val="FBF7EF" w:themeColor="accent5"/>
                <w:sz w:val="20"/>
                <w:szCs w:val="20"/>
              </w:rPr>
              <w:t>Description</w:t>
            </w:r>
          </w:p>
        </w:tc>
      </w:tr>
      <w:tr w:rsidR="27BDA8BC" w:rsidRPr="003A52B5" w14:paraId="4006465B" w14:textId="77777777" w:rsidTr="001D020D">
        <w:trPr>
          <w:trHeight w:val="525"/>
        </w:trPr>
        <w:tc>
          <w:tcPr>
            <w:tcW w:w="2383" w:type="dxa"/>
          </w:tcPr>
          <w:p w14:paraId="242D1506" w14:textId="3BC90406" w:rsidR="27BDA8BC" w:rsidRPr="001D020D" w:rsidRDefault="27BDA8BC" w:rsidP="27BDA8BC">
            <w:pPr>
              <w:rPr>
                <w:rFonts w:eastAsia="Arial" w:cs="Segoe UI"/>
                <w:b/>
                <w:bCs/>
                <w:color w:val="4D2D7A"/>
                <w:sz w:val="20"/>
                <w:szCs w:val="20"/>
              </w:rPr>
            </w:pPr>
            <w:r w:rsidRPr="001D020D">
              <w:rPr>
                <w:rFonts w:eastAsia="Arial" w:cs="Segoe UI"/>
                <w:b/>
                <w:bCs/>
                <w:color w:val="4D2D7A"/>
                <w:sz w:val="20"/>
                <w:szCs w:val="20"/>
              </w:rPr>
              <w:t>The guarantee of Tino Rangatiratanga</w:t>
            </w:r>
          </w:p>
        </w:tc>
        <w:tc>
          <w:tcPr>
            <w:tcW w:w="6632" w:type="dxa"/>
          </w:tcPr>
          <w:p w14:paraId="7D189E53" w14:textId="66809D40" w:rsidR="27BDA8BC" w:rsidRPr="001D020D" w:rsidRDefault="27BDA8BC" w:rsidP="00854379">
            <w:pPr>
              <w:rPr>
                <w:rFonts w:eastAsia="Arial" w:cs="Segoe UI"/>
                <w:color w:val="4D2D7A"/>
                <w:sz w:val="20"/>
                <w:szCs w:val="20"/>
              </w:rPr>
            </w:pPr>
            <w:r w:rsidRPr="001D020D">
              <w:rPr>
                <w:rFonts w:eastAsia="Arial" w:cs="Segoe UI"/>
                <w:color w:val="4D2D7A"/>
                <w:sz w:val="20"/>
                <w:szCs w:val="20"/>
              </w:rPr>
              <w:t xml:space="preserve">Māori self-determination and mana </w:t>
            </w:r>
            <w:proofErr w:type="spellStart"/>
            <w:r w:rsidRPr="001D020D">
              <w:rPr>
                <w:rFonts w:eastAsia="Arial" w:cs="Segoe UI"/>
                <w:color w:val="4D2D7A"/>
                <w:sz w:val="20"/>
                <w:szCs w:val="20"/>
              </w:rPr>
              <w:t>motuhake</w:t>
            </w:r>
            <w:proofErr w:type="spellEnd"/>
            <w:r w:rsidRPr="001D020D">
              <w:rPr>
                <w:rFonts w:eastAsia="Arial" w:cs="Segoe UI"/>
                <w:color w:val="4D2D7A"/>
                <w:sz w:val="20"/>
                <w:szCs w:val="20"/>
              </w:rPr>
              <w:t xml:space="preserve"> in the design, </w:t>
            </w:r>
            <w:proofErr w:type="gramStart"/>
            <w:r w:rsidRPr="001D020D">
              <w:rPr>
                <w:rFonts w:eastAsia="Arial" w:cs="Segoe UI"/>
                <w:color w:val="4D2D7A"/>
                <w:sz w:val="20"/>
                <w:szCs w:val="20"/>
              </w:rPr>
              <w:t>delivery</w:t>
            </w:r>
            <w:proofErr w:type="gramEnd"/>
            <w:r w:rsidRPr="001D020D">
              <w:rPr>
                <w:rFonts w:eastAsia="Arial" w:cs="Segoe UI"/>
                <w:color w:val="4D2D7A"/>
                <w:sz w:val="20"/>
                <w:szCs w:val="20"/>
              </w:rPr>
              <w:t xml:space="preserve"> and</w:t>
            </w:r>
            <w:r w:rsidR="00854379" w:rsidRPr="001D020D">
              <w:rPr>
                <w:rFonts w:eastAsia="Arial" w:cs="Segoe UI"/>
                <w:color w:val="4D2D7A"/>
                <w:sz w:val="20"/>
                <w:szCs w:val="20"/>
              </w:rPr>
              <w:t xml:space="preserve"> </w:t>
            </w:r>
            <w:r w:rsidRPr="001D020D">
              <w:rPr>
                <w:rFonts w:eastAsia="Arial" w:cs="Segoe UI"/>
                <w:color w:val="4D2D7A"/>
                <w:sz w:val="20"/>
                <w:szCs w:val="20"/>
              </w:rPr>
              <w:t>monitoring of services</w:t>
            </w:r>
          </w:p>
        </w:tc>
      </w:tr>
      <w:tr w:rsidR="27BDA8BC" w:rsidRPr="003A52B5" w14:paraId="321A8624" w14:textId="77777777" w:rsidTr="001D020D">
        <w:trPr>
          <w:trHeight w:val="525"/>
        </w:trPr>
        <w:tc>
          <w:tcPr>
            <w:tcW w:w="2383" w:type="dxa"/>
          </w:tcPr>
          <w:p w14:paraId="2652145D" w14:textId="4BF9EE57" w:rsidR="27BDA8BC" w:rsidRPr="001D020D" w:rsidRDefault="27BDA8BC" w:rsidP="27BDA8BC">
            <w:pPr>
              <w:rPr>
                <w:rFonts w:eastAsia="Arial" w:cs="Segoe UI"/>
                <w:b/>
                <w:bCs/>
                <w:color w:val="4D2D7A"/>
                <w:sz w:val="20"/>
                <w:szCs w:val="20"/>
              </w:rPr>
            </w:pPr>
            <w:r w:rsidRPr="001D020D">
              <w:rPr>
                <w:rFonts w:eastAsia="Arial" w:cs="Segoe UI"/>
                <w:b/>
                <w:bCs/>
                <w:color w:val="4D2D7A"/>
                <w:sz w:val="20"/>
                <w:szCs w:val="20"/>
              </w:rPr>
              <w:t>The principle of equity</w:t>
            </w:r>
          </w:p>
        </w:tc>
        <w:tc>
          <w:tcPr>
            <w:tcW w:w="6632" w:type="dxa"/>
          </w:tcPr>
          <w:p w14:paraId="7B066D14" w14:textId="314EE0D5" w:rsidR="27BDA8BC" w:rsidRPr="001D020D" w:rsidRDefault="27BDA8BC" w:rsidP="00854379">
            <w:pPr>
              <w:rPr>
                <w:rFonts w:eastAsia="Arial" w:cs="Segoe UI"/>
                <w:color w:val="4D2D7A"/>
                <w:sz w:val="20"/>
                <w:szCs w:val="20"/>
              </w:rPr>
            </w:pPr>
            <w:r w:rsidRPr="001D020D">
              <w:rPr>
                <w:rFonts w:eastAsia="Arial" w:cs="Segoe UI"/>
                <w:color w:val="4D2D7A"/>
                <w:sz w:val="20"/>
                <w:szCs w:val="20"/>
              </w:rPr>
              <w:t>Requires the Crown to unequivocally commit to achieving equitable health</w:t>
            </w:r>
            <w:r w:rsidR="00854379" w:rsidRPr="001D020D">
              <w:rPr>
                <w:rFonts w:eastAsia="Arial" w:cs="Segoe UI"/>
                <w:color w:val="4D2D7A"/>
                <w:sz w:val="20"/>
                <w:szCs w:val="20"/>
              </w:rPr>
              <w:t xml:space="preserve"> </w:t>
            </w:r>
            <w:r w:rsidRPr="001D020D">
              <w:rPr>
                <w:rFonts w:eastAsia="Arial" w:cs="Segoe UI"/>
                <w:color w:val="4D2D7A"/>
                <w:sz w:val="20"/>
                <w:szCs w:val="20"/>
              </w:rPr>
              <w:t>and disability outcomes for tāngata whaikaha and whānau.</w:t>
            </w:r>
          </w:p>
        </w:tc>
      </w:tr>
      <w:tr w:rsidR="27BDA8BC" w:rsidRPr="003A52B5" w14:paraId="6667B662" w14:textId="77777777" w:rsidTr="001D020D">
        <w:trPr>
          <w:trHeight w:val="795"/>
        </w:trPr>
        <w:tc>
          <w:tcPr>
            <w:tcW w:w="2383" w:type="dxa"/>
          </w:tcPr>
          <w:p w14:paraId="7000F1EA" w14:textId="1B0458B9" w:rsidR="27BDA8BC" w:rsidRPr="001D020D" w:rsidRDefault="27BDA8BC" w:rsidP="27BDA8BC">
            <w:pPr>
              <w:spacing w:line="276" w:lineRule="auto"/>
              <w:rPr>
                <w:rFonts w:eastAsia="Arial" w:cs="Segoe UI"/>
                <w:b/>
                <w:bCs/>
                <w:color w:val="4D2D7A"/>
                <w:sz w:val="20"/>
                <w:szCs w:val="20"/>
              </w:rPr>
            </w:pPr>
            <w:r w:rsidRPr="001D020D">
              <w:rPr>
                <w:rFonts w:eastAsia="Arial" w:cs="Segoe UI"/>
                <w:b/>
                <w:bCs/>
                <w:color w:val="4D2D7A"/>
                <w:sz w:val="20"/>
                <w:szCs w:val="20"/>
              </w:rPr>
              <w:t>The principle of active protection</w:t>
            </w:r>
          </w:p>
        </w:tc>
        <w:tc>
          <w:tcPr>
            <w:tcW w:w="6632" w:type="dxa"/>
          </w:tcPr>
          <w:p w14:paraId="60FD65D3" w14:textId="3A695CD6" w:rsidR="27BDA8BC" w:rsidRPr="001D020D" w:rsidRDefault="27BDA8BC" w:rsidP="00854379">
            <w:pPr>
              <w:rPr>
                <w:rFonts w:eastAsia="Arial" w:cs="Segoe UI"/>
                <w:color w:val="4D2D7A"/>
                <w:sz w:val="20"/>
                <w:szCs w:val="20"/>
              </w:rPr>
            </w:pPr>
            <w:r w:rsidRPr="001D020D">
              <w:rPr>
                <w:rFonts w:eastAsia="Arial" w:cs="Segoe UI"/>
                <w:color w:val="4D2D7A"/>
                <w:sz w:val="20"/>
                <w:szCs w:val="20"/>
              </w:rPr>
              <w:t>The Crown should act, to the fullest extent practicable, to achieve equitable</w:t>
            </w:r>
            <w:r w:rsidR="00854379" w:rsidRPr="001D020D">
              <w:rPr>
                <w:rFonts w:eastAsia="Arial" w:cs="Segoe UI"/>
                <w:color w:val="4D2D7A"/>
                <w:sz w:val="20"/>
                <w:szCs w:val="20"/>
              </w:rPr>
              <w:t xml:space="preserve"> </w:t>
            </w:r>
            <w:r w:rsidR="0016670A" w:rsidRPr="001D020D">
              <w:rPr>
                <w:rFonts w:eastAsia="Arial" w:cs="Segoe UI"/>
                <w:color w:val="4D2D7A"/>
                <w:sz w:val="20"/>
                <w:szCs w:val="20"/>
              </w:rPr>
              <w:t>h</w:t>
            </w:r>
            <w:r w:rsidRPr="001D020D">
              <w:rPr>
                <w:rFonts w:eastAsia="Arial" w:cs="Segoe UI"/>
                <w:color w:val="4D2D7A"/>
                <w:sz w:val="20"/>
                <w:szCs w:val="20"/>
              </w:rPr>
              <w:t xml:space="preserve">ealth and disability outcomes for Māori and be fully informed of outcomes and inequities for tāngata whaikaha and whānau. </w:t>
            </w:r>
          </w:p>
        </w:tc>
      </w:tr>
      <w:tr w:rsidR="27BDA8BC" w:rsidRPr="003A52B5" w14:paraId="254FCD15" w14:textId="77777777" w:rsidTr="001D020D">
        <w:trPr>
          <w:trHeight w:val="1065"/>
        </w:trPr>
        <w:tc>
          <w:tcPr>
            <w:tcW w:w="2383" w:type="dxa"/>
          </w:tcPr>
          <w:p w14:paraId="7288E299" w14:textId="1A6D3A15" w:rsidR="27BDA8BC" w:rsidRPr="001D020D" w:rsidRDefault="27BDA8BC" w:rsidP="27BDA8BC">
            <w:pPr>
              <w:rPr>
                <w:rFonts w:eastAsia="Arial" w:cs="Segoe UI"/>
                <w:b/>
                <w:bCs/>
                <w:color w:val="4D2D7A"/>
              </w:rPr>
            </w:pPr>
            <w:r w:rsidRPr="001D020D">
              <w:rPr>
                <w:rFonts w:eastAsia="Arial" w:cs="Segoe UI"/>
                <w:b/>
                <w:bCs/>
                <w:color w:val="4D2D7A"/>
                <w:sz w:val="20"/>
                <w:szCs w:val="20"/>
              </w:rPr>
              <w:t>The principle of options</w:t>
            </w:r>
          </w:p>
        </w:tc>
        <w:tc>
          <w:tcPr>
            <w:tcW w:w="6632" w:type="dxa"/>
          </w:tcPr>
          <w:p w14:paraId="537E7FBE" w14:textId="272A4783" w:rsidR="27BDA8BC" w:rsidRPr="001D020D" w:rsidRDefault="27BDA8BC" w:rsidP="00854379">
            <w:pPr>
              <w:rPr>
                <w:rFonts w:eastAsia="Arial" w:cs="Segoe UI"/>
                <w:color w:val="4D2D7A"/>
                <w:sz w:val="20"/>
                <w:szCs w:val="20"/>
              </w:rPr>
            </w:pPr>
            <w:r w:rsidRPr="001D020D">
              <w:rPr>
                <w:rFonts w:eastAsia="Arial" w:cs="Segoe UI"/>
                <w:color w:val="4D2D7A"/>
                <w:sz w:val="20"/>
                <w:szCs w:val="20"/>
              </w:rPr>
              <w:t>The Crown is obliged to ensure that all health and disability services are provided in a culturally appropriate way that recognises and supports the expression of Māori models of care. It also requires the Crown to support Māori health and disability providers to fully participate in service provision and direct evaluation processes.</w:t>
            </w:r>
          </w:p>
        </w:tc>
      </w:tr>
      <w:tr w:rsidR="27BDA8BC" w:rsidRPr="003A52B5" w14:paraId="50CF5CDB" w14:textId="77777777" w:rsidTr="001D020D">
        <w:trPr>
          <w:trHeight w:val="525"/>
        </w:trPr>
        <w:tc>
          <w:tcPr>
            <w:tcW w:w="2383" w:type="dxa"/>
          </w:tcPr>
          <w:p w14:paraId="7628F301" w14:textId="4ACF7B76" w:rsidR="27BDA8BC" w:rsidRPr="001D020D" w:rsidRDefault="27BDA8BC" w:rsidP="27BDA8BC">
            <w:pPr>
              <w:rPr>
                <w:rFonts w:eastAsia="Arial" w:cs="Segoe UI"/>
                <w:b/>
                <w:bCs/>
                <w:color w:val="4D2D7A"/>
                <w:sz w:val="20"/>
                <w:szCs w:val="20"/>
              </w:rPr>
            </w:pPr>
            <w:r w:rsidRPr="001D020D">
              <w:rPr>
                <w:rFonts w:eastAsia="Arial" w:cs="Segoe UI"/>
                <w:b/>
                <w:bCs/>
                <w:color w:val="4D2D7A"/>
                <w:sz w:val="20"/>
                <w:szCs w:val="20"/>
              </w:rPr>
              <w:t>The principle of</w:t>
            </w:r>
          </w:p>
          <w:p w14:paraId="7B0F2F86" w14:textId="0FF04BFE" w:rsidR="27BDA8BC" w:rsidRPr="001D020D" w:rsidRDefault="27BDA8BC" w:rsidP="27BDA8BC">
            <w:pPr>
              <w:rPr>
                <w:rFonts w:eastAsia="Arial" w:cs="Segoe UI"/>
                <w:b/>
                <w:bCs/>
                <w:color w:val="4D2D7A"/>
                <w:sz w:val="20"/>
                <w:szCs w:val="20"/>
              </w:rPr>
            </w:pPr>
            <w:r w:rsidRPr="001D020D">
              <w:rPr>
                <w:rFonts w:eastAsia="Arial" w:cs="Segoe UI"/>
                <w:b/>
                <w:bCs/>
                <w:color w:val="4D2D7A"/>
                <w:sz w:val="20"/>
                <w:szCs w:val="20"/>
              </w:rPr>
              <w:t>partnership</w:t>
            </w:r>
          </w:p>
        </w:tc>
        <w:tc>
          <w:tcPr>
            <w:tcW w:w="6632" w:type="dxa"/>
          </w:tcPr>
          <w:p w14:paraId="67B9DCAB" w14:textId="591EF922" w:rsidR="27BDA8BC" w:rsidRPr="001D020D" w:rsidRDefault="27BDA8BC" w:rsidP="27BDA8BC">
            <w:pPr>
              <w:rPr>
                <w:rFonts w:eastAsia="Arial" w:cs="Segoe UI"/>
                <w:color w:val="4D2D7A"/>
                <w:sz w:val="20"/>
                <w:szCs w:val="20"/>
              </w:rPr>
            </w:pPr>
            <w:r w:rsidRPr="001D020D">
              <w:rPr>
                <w:rFonts w:eastAsia="Arial" w:cs="Segoe UI"/>
                <w:color w:val="4D2D7A"/>
                <w:sz w:val="20"/>
                <w:szCs w:val="20"/>
              </w:rPr>
              <w:t xml:space="preserve">Requires the Crown and tāngata whaikaha to work in partnership in the governance, design, </w:t>
            </w:r>
            <w:proofErr w:type="gramStart"/>
            <w:r w:rsidRPr="001D020D">
              <w:rPr>
                <w:rFonts w:eastAsia="Arial" w:cs="Segoe UI"/>
                <w:color w:val="4D2D7A"/>
                <w:sz w:val="20"/>
                <w:szCs w:val="20"/>
              </w:rPr>
              <w:t>delivery</w:t>
            </w:r>
            <w:proofErr w:type="gramEnd"/>
            <w:r w:rsidRPr="001D020D">
              <w:rPr>
                <w:rFonts w:eastAsia="Arial" w:cs="Segoe UI"/>
                <w:color w:val="4D2D7A"/>
                <w:sz w:val="20"/>
                <w:szCs w:val="20"/>
              </w:rPr>
              <w:t xml:space="preserve"> and monitoring of disability services.</w:t>
            </w:r>
          </w:p>
        </w:tc>
      </w:tr>
    </w:tbl>
    <w:p w14:paraId="1C9F8C03" w14:textId="087414AD" w:rsidR="27BDA8BC" w:rsidRPr="003A52B5" w:rsidRDefault="27BDA8BC" w:rsidP="27BDA8BC">
      <w:pPr>
        <w:rPr>
          <w:rFonts w:eastAsia="Segoe UI" w:cs="Segoe UI"/>
          <w:highlight w:val="cyan"/>
        </w:rPr>
      </w:pPr>
    </w:p>
    <w:p w14:paraId="71D85FC7" w14:textId="6A3BAB72" w:rsidR="27BDA8BC" w:rsidRPr="003A52B5" w:rsidRDefault="27BDA8BC" w:rsidP="27BDA8BC">
      <w:pPr>
        <w:rPr>
          <w:rFonts w:eastAsia="Segoe UI" w:cs="Segoe UI"/>
          <w:highlight w:val="cyan"/>
        </w:rPr>
      </w:pPr>
    </w:p>
    <w:p w14:paraId="2CF7EE7F" w14:textId="77777777" w:rsidR="00782CB7" w:rsidRDefault="00782CB7">
      <w:pPr>
        <w:spacing w:after="160" w:line="259" w:lineRule="auto"/>
        <w:rPr>
          <w:rFonts w:eastAsia="Segoe UI" w:cs="Segoe UI"/>
          <w:color w:val="C8061D"/>
          <w:sz w:val="26"/>
          <w:szCs w:val="26"/>
        </w:rPr>
      </w:pPr>
      <w:r>
        <w:rPr>
          <w:rFonts w:eastAsia="Segoe UI" w:cs="Segoe UI"/>
          <w:color w:val="C8061D"/>
          <w:sz w:val="26"/>
          <w:szCs w:val="26"/>
        </w:rPr>
        <w:br w:type="page"/>
      </w:r>
    </w:p>
    <w:p w14:paraId="07A95266" w14:textId="729C11D4" w:rsidR="5AD7FBC0" w:rsidRPr="00E22C04" w:rsidRDefault="5AD7FBC0" w:rsidP="00E22C04">
      <w:pPr>
        <w:pStyle w:val="Heading2"/>
      </w:pPr>
      <w:bookmarkStart w:id="23" w:name="_Toc138161361"/>
      <w:bookmarkEnd w:id="22"/>
      <w:r w:rsidRPr="00E22C04">
        <w:lastRenderedPageBreak/>
        <w:t>A tripartite approach</w:t>
      </w:r>
      <w:bookmarkEnd w:id="23"/>
    </w:p>
    <w:p w14:paraId="29EA524D" w14:textId="57AD37ED" w:rsidR="5AD7FBC0" w:rsidRDefault="5AD7FBC0" w:rsidP="27BDA8BC">
      <w:pPr>
        <w:rPr>
          <w:rFonts w:eastAsia="Segoe UI" w:cs="Segoe UI"/>
          <w:color w:val="4D2D7A"/>
        </w:rPr>
      </w:pPr>
      <w:r w:rsidRPr="00FF1CE6">
        <w:rPr>
          <w:rFonts w:eastAsia="Segoe UI" w:cs="Segoe UI"/>
          <w:color w:val="4D2D7A"/>
        </w:rPr>
        <w:t>The proposed MEAL approach was developed with shared accountability and responsibility between disabled people, t</w:t>
      </w:r>
      <w:r w:rsidR="0046089C" w:rsidRPr="00FF1CE6">
        <w:rPr>
          <w:rFonts w:eastAsia="Segoe UI" w:cs="Segoe UI"/>
          <w:color w:val="4D2D7A"/>
        </w:rPr>
        <w:t>ā</w:t>
      </w:r>
      <w:r w:rsidRPr="00FF1CE6">
        <w:rPr>
          <w:rFonts w:eastAsia="Segoe UI" w:cs="Segoe UI"/>
          <w:color w:val="4D2D7A"/>
        </w:rPr>
        <w:t>ngata whaikaha, and whānau, and the Crown.</w:t>
      </w:r>
    </w:p>
    <w:p w14:paraId="2B477017" w14:textId="77777777" w:rsidR="00FF1CE6" w:rsidRPr="00FF1CE6" w:rsidRDefault="00FF1CE6" w:rsidP="27BDA8BC">
      <w:pPr>
        <w:rPr>
          <w:rFonts w:eastAsia="Segoe UI" w:cs="Segoe UI"/>
          <w:color w:val="4D2D7A"/>
        </w:rPr>
      </w:pPr>
    </w:p>
    <w:p w14:paraId="4F012284" w14:textId="443289EA" w:rsidR="27BDA8BC" w:rsidRPr="003A52B5" w:rsidRDefault="27BDA8BC" w:rsidP="00A650DC">
      <w:pPr>
        <w:pStyle w:val="ListParagraph"/>
        <w:numPr>
          <w:ilvl w:val="0"/>
          <w:numId w:val="14"/>
        </w:numPr>
        <w:rPr>
          <w:rFonts w:eastAsia="Segoe UI" w:cs="Segoe UI"/>
        </w:rPr>
      </w:pPr>
      <w:r w:rsidRPr="003A52B5">
        <w:rPr>
          <w:rFonts w:eastAsia="Segoe UI" w:cs="Segoe UI"/>
        </w:rPr>
        <w:t xml:space="preserve">The development of MEAL enacted a process defined as tripartite. A shared accountability for future development of monitoring and evaluation will respect the priorities and responsibilities of disabled people and </w:t>
      </w:r>
      <w:r w:rsidR="004C163D">
        <w:rPr>
          <w:rFonts w:eastAsia="Segoe UI" w:cs="Segoe UI"/>
        </w:rPr>
        <w:t>whānau</w:t>
      </w:r>
      <w:r w:rsidRPr="003A52B5">
        <w:rPr>
          <w:rFonts w:eastAsia="Segoe UI" w:cs="Segoe UI"/>
        </w:rPr>
        <w:t xml:space="preserve">, the voices and expertise of </w:t>
      </w:r>
      <w:r w:rsidR="45878D4F" w:rsidRPr="003A52B5">
        <w:rPr>
          <w:rFonts w:eastAsia="Segoe UI" w:cs="Segoe UI"/>
        </w:rPr>
        <w:t>tāngata</w:t>
      </w:r>
      <w:r w:rsidRPr="003A52B5">
        <w:rPr>
          <w:rFonts w:eastAsia="Segoe UI" w:cs="Segoe UI"/>
        </w:rPr>
        <w:t xml:space="preserve"> whaikaha and the legislative responsibilities and accountabilities of the </w:t>
      </w:r>
      <w:r w:rsidR="009F194D">
        <w:rPr>
          <w:rFonts w:eastAsia="Segoe UI" w:cs="Segoe UI"/>
        </w:rPr>
        <w:t>C</w:t>
      </w:r>
      <w:r w:rsidRPr="003A52B5">
        <w:rPr>
          <w:rFonts w:eastAsia="Segoe UI" w:cs="Segoe UI"/>
        </w:rPr>
        <w:t xml:space="preserve">rown. This approach supports identification of mutually important and reciprocal outcomes. </w:t>
      </w:r>
    </w:p>
    <w:p w14:paraId="488BBDF0" w14:textId="77777777" w:rsidR="007B185D" w:rsidRPr="003A52B5" w:rsidRDefault="007B185D" w:rsidP="008744E9">
      <w:pPr>
        <w:pStyle w:val="ListParagraph"/>
        <w:ind w:left="360"/>
        <w:rPr>
          <w:rFonts w:eastAsia="Segoe UI" w:cs="Segoe UI"/>
        </w:rPr>
      </w:pPr>
    </w:p>
    <w:p w14:paraId="2B40B008" w14:textId="61E1BDEE" w:rsidR="5AD7FBC0" w:rsidRPr="003A52B5" w:rsidRDefault="5AD7FBC0" w:rsidP="00A650DC">
      <w:pPr>
        <w:pStyle w:val="ListParagraph"/>
        <w:numPr>
          <w:ilvl w:val="0"/>
          <w:numId w:val="14"/>
        </w:numPr>
        <w:rPr>
          <w:rFonts w:eastAsia="Segoe UI" w:cs="Segoe UI"/>
        </w:rPr>
      </w:pPr>
      <w:r w:rsidRPr="003A52B5">
        <w:rPr>
          <w:rFonts w:eastAsia="Segoe UI" w:cs="Segoe UI"/>
        </w:rPr>
        <w:t xml:space="preserve">Fundamental to an EGL-aligned approach is rebalancing who holds information and accountability for the system. In practice, within the MEAL context, this means a change in how </w:t>
      </w:r>
      <w:r w:rsidR="5D940A29" w:rsidRPr="003A52B5">
        <w:rPr>
          <w:rFonts w:eastAsia="Segoe UI" w:cs="Segoe UI"/>
        </w:rPr>
        <w:t xml:space="preserve">monitoring and evaluation </w:t>
      </w:r>
      <w:bookmarkStart w:id="24" w:name="_Int_gGum8vbu"/>
      <w:r w:rsidR="5D940A29" w:rsidRPr="003A52B5">
        <w:rPr>
          <w:rFonts w:eastAsia="Segoe UI" w:cs="Segoe UI"/>
        </w:rPr>
        <w:t>is</w:t>
      </w:r>
      <w:bookmarkEnd w:id="24"/>
      <w:r w:rsidR="5D940A29" w:rsidRPr="003A52B5">
        <w:rPr>
          <w:rFonts w:eastAsia="Segoe UI" w:cs="Segoe UI"/>
        </w:rPr>
        <w:t xml:space="preserve"> conducted where priorities are primarily those of </w:t>
      </w:r>
      <w:r w:rsidR="007E4B9B" w:rsidRPr="003A52B5">
        <w:rPr>
          <w:rFonts w:eastAsia="Segoe UI" w:cs="Segoe UI"/>
        </w:rPr>
        <w:t xml:space="preserve">disabled people and </w:t>
      </w:r>
      <w:r w:rsidR="004C163D">
        <w:rPr>
          <w:rFonts w:eastAsia="Segoe UI" w:cs="Segoe UI"/>
        </w:rPr>
        <w:t>whānau</w:t>
      </w:r>
      <w:r w:rsidR="007E4B9B" w:rsidRPr="003A52B5">
        <w:rPr>
          <w:rFonts w:eastAsia="Segoe UI" w:cs="Segoe UI"/>
        </w:rPr>
        <w:t xml:space="preserve">, rather than </w:t>
      </w:r>
      <w:r w:rsidR="5D940A29" w:rsidRPr="003A52B5">
        <w:rPr>
          <w:rFonts w:eastAsia="Segoe UI" w:cs="Segoe UI"/>
        </w:rPr>
        <w:t xml:space="preserve">the </w:t>
      </w:r>
      <w:r w:rsidR="005B2399" w:rsidRPr="003A52B5">
        <w:rPr>
          <w:rFonts w:eastAsia="Segoe UI" w:cs="Segoe UI"/>
        </w:rPr>
        <w:t>Crown</w:t>
      </w:r>
      <w:r w:rsidR="007E4B9B" w:rsidRPr="003A52B5">
        <w:rPr>
          <w:rFonts w:eastAsia="Segoe UI" w:cs="Segoe UI"/>
        </w:rPr>
        <w:t>.</w:t>
      </w:r>
    </w:p>
    <w:p w14:paraId="1966E996" w14:textId="77777777" w:rsidR="007E4B9B" w:rsidRPr="003A52B5" w:rsidRDefault="007E4B9B" w:rsidP="008744E9">
      <w:pPr>
        <w:pStyle w:val="ListParagraph"/>
        <w:ind w:left="360"/>
        <w:rPr>
          <w:rFonts w:eastAsia="Segoe UI" w:cs="Segoe UI"/>
        </w:rPr>
      </w:pPr>
    </w:p>
    <w:p w14:paraId="3E16CB5B" w14:textId="6AA290E5" w:rsidR="5AD7FBC0" w:rsidRPr="003A52B5" w:rsidRDefault="5AD7FBC0" w:rsidP="00A650DC">
      <w:pPr>
        <w:pStyle w:val="ListParagraph"/>
        <w:numPr>
          <w:ilvl w:val="0"/>
          <w:numId w:val="14"/>
        </w:numPr>
        <w:rPr>
          <w:rFonts w:eastAsia="Segoe UI" w:cs="Segoe UI"/>
        </w:rPr>
      </w:pPr>
      <w:r w:rsidRPr="003A52B5">
        <w:rPr>
          <w:rFonts w:eastAsia="Segoe UI" w:cs="Segoe UI"/>
        </w:rPr>
        <w:t xml:space="preserve">In the MEAL context, this means that disabled people and whānau need to be equipped with the right information to define outcomes that matter to them, so they can hold the system to account as it transforms. </w:t>
      </w:r>
      <w:bookmarkStart w:id="25" w:name="_Int_17ytwYEb"/>
      <w:proofErr w:type="gramStart"/>
      <w:r w:rsidRPr="003A52B5">
        <w:rPr>
          <w:rFonts w:eastAsia="Segoe UI" w:cs="Segoe UI"/>
          <w:color w:val="242424"/>
        </w:rPr>
        <w:t>Joint partnership</w:t>
      </w:r>
      <w:bookmarkEnd w:id="25"/>
      <w:proofErr w:type="gramEnd"/>
      <w:r w:rsidRPr="003A52B5">
        <w:rPr>
          <w:rFonts w:eastAsia="Segoe UI" w:cs="Segoe UI"/>
          <w:color w:val="242424"/>
        </w:rPr>
        <w:t xml:space="preserve"> between </w:t>
      </w:r>
      <w:r w:rsidRPr="003A52B5">
        <w:rPr>
          <w:rFonts w:eastAsia="Segoe UI" w:cs="Segoe UI"/>
        </w:rPr>
        <w:t>disabled people t</w:t>
      </w:r>
      <w:r w:rsidR="0046089C" w:rsidRPr="003A52B5">
        <w:rPr>
          <w:rFonts w:eastAsia="Segoe UI" w:cs="Segoe UI"/>
        </w:rPr>
        <w:t>ā</w:t>
      </w:r>
      <w:r w:rsidRPr="003A52B5">
        <w:rPr>
          <w:rFonts w:eastAsia="Segoe UI" w:cs="Segoe UI"/>
        </w:rPr>
        <w:t xml:space="preserve">ngata whaikaha and whānau, and the Crown </w:t>
      </w:r>
      <w:r w:rsidRPr="003A52B5">
        <w:rPr>
          <w:rFonts w:eastAsia="Segoe UI" w:cs="Segoe UI"/>
          <w:color w:val="242424"/>
        </w:rPr>
        <w:t>is therefore a key tenet of</w:t>
      </w:r>
      <w:r w:rsidRPr="003A52B5">
        <w:rPr>
          <w:rFonts w:eastAsia="Segoe UI" w:cs="Segoe UI"/>
        </w:rPr>
        <w:t xml:space="preserve"> MEAL. This document collectively refers to these groups as the tripartite. Tripartite arrangements privilege the voice of the disabled people and give effect to Te </w:t>
      </w:r>
      <w:proofErr w:type="spellStart"/>
      <w:r w:rsidRPr="003A52B5">
        <w:rPr>
          <w:rFonts w:eastAsia="Segoe UI" w:cs="Segoe UI"/>
        </w:rPr>
        <w:t>Tiriti</w:t>
      </w:r>
      <w:proofErr w:type="spellEnd"/>
      <w:r w:rsidR="29E5CA74" w:rsidRPr="003A52B5">
        <w:rPr>
          <w:rFonts w:eastAsia="Segoe UI" w:cs="Segoe UI"/>
        </w:rPr>
        <w:t xml:space="preserve"> o Waitangi.</w:t>
      </w:r>
    </w:p>
    <w:p w14:paraId="2BA29F3B" w14:textId="77777777" w:rsidR="27BDA8BC" w:rsidRPr="003A52B5" w:rsidRDefault="27BDA8BC" w:rsidP="27BDA8BC">
      <w:pPr>
        <w:rPr>
          <w:rFonts w:eastAsia="Segoe UI" w:cs="Segoe UI"/>
        </w:rPr>
      </w:pPr>
    </w:p>
    <w:p w14:paraId="1BC04174" w14:textId="6EA3F8E5" w:rsidR="5AD7FBC0" w:rsidRDefault="5AD7FBC0" w:rsidP="27BDA8BC">
      <w:pPr>
        <w:rPr>
          <w:rFonts w:eastAsia="Segoe UI" w:cs="Segoe UI"/>
          <w:color w:val="4D2D7A"/>
        </w:rPr>
      </w:pPr>
      <w:r w:rsidRPr="00FF1CE6">
        <w:rPr>
          <w:rFonts w:eastAsia="Segoe UI" w:cs="Segoe UI"/>
          <w:color w:val="4D2D7A"/>
        </w:rPr>
        <w:t>How partnership relates to the tripartite approach</w:t>
      </w:r>
    </w:p>
    <w:p w14:paraId="23906187" w14:textId="77777777" w:rsidR="00FF1CE6" w:rsidRPr="00FF1CE6" w:rsidRDefault="00FF1CE6" w:rsidP="27BDA8BC">
      <w:pPr>
        <w:rPr>
          <w:rFonts w:eastAsia="Segoe UI" w:cs="Segoe UI"/>
          <w:color w:val="4D2D7A"/>
        </w:rPr>
      </w:pPr>
    </w:p>
    <w:p w14:paraId="6DA04E7D" w14:textId="1383F3EB" w:rsidR="5AD7FBC0" w:rsidRPr="003A52B5" w:rsidRDefault="5AD7FBC0" w:rsidP="00A650DC">
      <w:pPr>
        <w:pStyle w:val="ListParagraph"/>
        <w:numPr>
          <w:ilvl w:val="0"/>
          <w:numId w:val="14"/>
        </w:numPr>
        <w:rPr>
          <w:rFonts w:eastAsia="Segoe UI" w:cs="Segoe UI"/>
        </w:rPr>
      </w:pPr>
      <w:r w:rsidRPr="003A52B5">
        <w:rPr>
          <w:rFonts w:eastAsia="Segoe UI" w:cs="Segoe UI"/>
        </w:rPr>
        <w:t xml:space="preserve">The autonomy of disabled people and whānau is completely congruent with a tripartite relationship where there is shared accountability, decision-making rights, commissioning, and responsibility for outcomes that meet mutual priorities that lead to success. While the crown has direct accountability to the Minister for legislative requirements, it is also important to recognize the responsibility they </w:t>
      </w:r>
      <w:bookmarkStart w:id="26" w:name="_Int_nCx3Oi5H"/>
      <w:proofErr w:type="gramStart"/>
      <w:r w:rsidRPr="003A52B5">
        <w:rPr>
          <w:rFonts w:eastAsia="Segoe UI" w:cs="Segoe UI"/>
        </w:rPr>
        <w:t>have to</w:t>
      </w:r>
      <w:bookmarkEnd w:id="26"/>
      <w:proofErr w:type="gramEnd"/>
      <w:r w:rsidRPr="003A52B5">
        <w:rPr>
          <w:rFonts w:eastAsia="Segoe UI" w:cs="Segoe UI"/>
        </w:rPr>
        <w:t xml:space="preserve"> disabled people, tāngata whaikaha and wh</w:t>
      </w:r>
      <w:r w:rsidR="00411A51">
        <w:rPr>
          <w:rFonts w:eastAsia="Segoe UI" w:cs="Segoe UI"/>
        </w:rPr>
        <w:t>ā</w:t>
      </w:r>
      <w:r w:rsidRPr="003A52B5">
        <w:rPr>
          <w:rFonts w:eastAsia="Segoe UI" w:cs="Segoe UI"/>
        </w:rPr>
        <w:t xml:space="preserve">nau. </w:t>
      </w:r>
    </w:p>
    <w:p w14:paraId="0D0F42AA" w14:textId="1BCAB604" w:rsidR="27BDA8BC" w:rsidRPr="003A52B5" w:rsidRDefault="27BDA8BC" w:rsidP="27BDA8BC">
      <w:pPr>
        <w:rPr>
          <w:rFonts w:eastAsia="Segoe UI" w:cs="Segoe UI"/>
        </w:rPr>
      </w:pPr>
    </w:p>
    <w:p w14:paraId="3212326F" w14:textId="45189344" w:rsidR="5AD7FBC0" w:rsidRPr="003A52B5" w:rsidRDefault="5AD7FBC0" w:rsidP="00A650DC">
      <w:pPr>
        <w:pStyle w:val="ListParagraph"/>
        <w:numPr>
          <w:ilvl w:val="0"/>
          <w:numId w:val="14"/>
        </w:numPr>
        <w:rPr>
          <w:rFonts w:eastAsia="Segoe UI" w:cs="Segoe UI"/>
        </w:rPr>
      </w:pPr>
      <w:r w:rsidRPr="003A52B5">
        <w:rPr>
          <w:rFonts w:eastAsia="Segoe UI" w:cs="Segoe UI"/>
        </w:rPr>
        <w:t>The partnership approach and framework developed by, and with, disabled people and whānau recognise</w:t>
      </w:r>
      <w:r w:rsidR="005C4C2E">
        <w:rPr>
          <w:rFonts w:eastAsia="Segoe UI" w:cs="Segoe UI"/>
        </w:rPr>
        <w:t>s</w:t>
      </w:r>
      <w:r w:rsidRPr="003A52B5">
        <w:rPr>
          <w:rFonts w:eastAsia="Segoe UI" w:cs="Segoe UI"/>
        </w:rPr>
        <w:t xml:space="preserve"> the need for joint responsibility for improved participation and partnership with a range of community members, including those who traditionally have no say in the way services are developed or delivered. EGL-aligned approaches have shown a new way of disabled people and whānau designing their own supports and evaluation (see section on developmental evaluation).</w:t>
      </w:r>
    </w:p>
    <w:p w14:paraId="25766536" w14:textId="1C2BA382" w:rsidR="27BDA8BC" w:rsidRPr="003A52B5" w:rsidRDefault="27BDA8BC" w:rsidP="27BDA8BC">
      <w:pPr>
        <w:rPr>
          <w:rFonts w:eastAsia="Segoe UI" w:cs="Segoe UI"/>
          <w:color w:val="C8061D"/>
          <w:sz w:val="26"/>
          <w:szCs w:val="26"/>
        </w:rPr>
      </w:pPr>
    </w:p>
    <w:p w14:paraId="150762C1" w14:textId="77777777" w:rsidR="006B2DA9" w:rsidRDefault="006B2DA9">
      <w:pPr>
        <w:spacing w:after="160" w:line="259" w:lineRule="auto"/>
        <w:rPr>
          <w:rFonts w:eastAsia="Segoe UI" w:cs="Segoe UI"/>
          <w:color w:val="C8061D"/>
          <w:sz w:val="26"/>
          <w:szCs w:val="26"/>
        </w:rPr>
      </w:pPr>
      <w:r>
        <w:rPr>
          <w:rFonts w:eastAsia="Segoe UI" w:cs="Segoe UI"/>
          <w:color w:val="C8061D"/>
        </w:rPr>
        <w:br w:type="page"/>
      </w:r>
    </w:p>
    <w:p w14:paraId="3D75C3ED" w14:textId="5EAFB032" w:rsidR="001439E5" w:rsidRPr="00E22C04" w:rsidRDefault="001439E5" w:rsidP="00E22C04">
      <w:pPr>
        <w:pStyle w:val="Heading2"/>
      </w:pPr>
      <w:bookmarkStart w:id="27" w:name="_Toc138161362"/>
      <w:r w:rsidRPr="00E22C04">
        <w:lastRenderedPageBreak/>
        <w:t>Strategic shifts</w:t>
      </w:r>
      <w:bookmarkEnd w:id="27"/>
    </w:p>
    <w:p w14:paraId="7121EFBC" w14:textId="272C1308" w:rsidR="00A85AD3" w:rsidRPr="003A52B5" w:rsidRDefault="00A85AD3" w:rsidP="00A650DC">
      <w:pPr>
        <w:pStyle w:val="ListParagraph"/>
        <w:numPr>
          <w:ilvl w:val="0"/>
          <w:numId w:val="14"/>
        </w:numPr>
        <w:rPr>
          <w:rStyle w:val="normaltextrun"/>
          <w:rFonts w:eastAsia="Segoe UI" w:cs="Segoe UI"/>
        </w:rPr>
      </w:pPr>
      <w:r w:rsidRPr="003A52B5">
        <w:rPr>
          <w:rStyle w:val="normaltextrun"/>
          <w:rFonts w:eastAsia="Segoe UI" w:cs="Segoe UI"/>
        </w:rPr>
        <w:t>The MEAL strategic framework is based on four strategic shifts.</w:t>
      </w:r>
      <w:r w:rsidR="2604D903" w:rsidRPr="003A52B5">
        <w:rPr>
          <w:rStyle w:val="normaltextrun"/>
          <w:rFonts w:eastAsia="Segoe UI" w:cs="Segoe UI"/>
        </w:rPr>
        <w:t xml:space="preserve"> The definition of a shift in this context relates to a change in how government works </w:t>
      </w:r>
      <w:bookmarkStart w:id="28" w:name="_Int_XQrP08YI"/>
      <w:r w:rsidR="2604D903" w:rsidRPr="003A52B5">
        <w:rPr>
          <w:rStyle w:val="normaltextrun"/>
          <w:rFonts w:eastAsia="Segoe UI" w:cs="Segoe UI"/>
        </w:rPr>
        <w:t xml:space="preserve">over </w:t>
      </w:r>
      <w:proofErr w:type="gramStart"/>
      <w:r w:rsidR="009C537E">
        <w:rPr>
          <w:rStyle w:val="normaltextrun"/>
          <w:rFonts w:eastAsia="Segoe UI" w:cs="Segoe UI"/>
        </w:rPr>
        <w:t xml:space="preserve">a period of </w:t>
      </w:r>
      <w:r w:rsidR="2604D903" w:rsidRPr="003A52B5">
        <w:rPr>
          <w:rStyle w:val="normaltextrun"/>
          <w:rFonts w:eastAsia="Segoe UI" w:cs="Segoe UI"/>
        </w:rPr>
        <w:t>time</w:t>
      </w:r>
      <w:bookmarkEnd w:id="28"/>
      <w:proofErr w:type="gramEnd"/>
      <w:r w:rsidR="2604D903" w:rsidRPr="003A52B5">
        <w:rPr>
          <w:rStyle w:val="normaltextrun"/>
          <w:rFonts w:eastAsia="Segoe UI" w:cs="Segoe UI"/>
        </w:rPr>
        <w:t xml:space="preserve"> to strategically redress an imbalance in how monitoring and evaluation is prioritised. This </w:t>
      </w:r>
      <w:r w:rsidR="009C537E" w:rsidRPr="003A52B5">
        <w:rPr>
          <w:rStyle w:val="normaltextrun"/>
          <w:rFonts w:eastAsia="Segoe UI" w:cs="Segoe UI"/>
        </w:rPr>
        <w:t>includes how</w:t>
      </w:r>
      <w:r w:rsidR="2604D903" w:rsidRPr="003A52B5">
        <w:rPr>
          <w:rStyle w:val="normaltextrun"/>
          <w:rFonts w:eastAsia="Segoe UI" w:cs="Segoe UI"/>
        </w:rPr>
        <w:t xml:space="preserve"> by whom, and what key questions are posed and what information, insights and data are collated. Within the MEAL Plan this would include the authentic involvement of people most impacted by system decisions. </w:t>
      </w:r>
    </w:p>
    <w:p w14:paraId="35D1219A" w14:textId="77777777" w:rsidR="00554C83" w:rsidRPr="003A52B5" w:rsidRDefault="00554C83" w:rsidP="008744E9">
      <w:pPr>
        <w:pStyle w:val="ListParagraph"/>
        <w:ind w:left="360"/>
        <w:rPr>
          <w:rFonts w:eastAsia="Segoe UI" w:cs="Segoe UI"/>
        </w:rPr>
      </w:pPr>
    </w:p>
    <w:p w14:paraId="1E050945" w14:textId="2FE2AD59" w:rsidR="00A85AD3" w:rsidRPr="00AC2D11" w:rsidRDefault="2604D903" w:rsidP="00A650DC">
      <w:pPr>
        <w:pStyle w:val="ListParagraph"/>
        <w:numPr>
          <w:ilvl w:val="0"/>
          <w:numId w:val="14"/>
        </w:numPr>
        <w:rPr>
          <w:rFonts w:eastAsia="Segoe UI" w:cs="Segoe UI"/>
        </w:rPr>
      </w:pPr>
      <w:r w:rsidRPr="00AC2D11">
        <w:rPr>
          <w:rStyle w:val="normaltextrun"/>
          <w:rFonts w:eastAsia="Segoe UI" w:cs="Segoe UI"/>
        </w:rPr>
        <w:t>To achieve the above, the</w:t>
      </w:r>
      <w:r w:rsidR="00A85AD3" w:rsidRPr="00AC2D11">
        <w:rPr>
          <w:rStyle w:val="normaltextrun"/>
          <w:rFonts w:eastAsia="Segoe UI" w:cs="Segoe UI"/>
        </w:rPr>
        <w:t xml:space="preserve"> shifts are inter-related and mutually reinforcing. In their totality, </w:t>
      </w:r>
      <w:r w:rsidRPr="00AC2D11">
        <w:rPr>
          <w:rStyle w:val="normaltextrun"/>
          <w:rFonts w:eastAsia="Segoe UI" w:cs="Segoe UI"/>
        </w:rPr>
        <w:t>they</w:t>
      </w:r>
      <w:r w:rsidR="00A85AD3" w:rsidRPr="00AC2D11">
        <w:rPr>
          <w:rStyle w:val="normaltextrun"/>
          <w:rFonts w:eastAsia="Segoe UI" w:cs="Segoe UI"/>
        </w:rPr>
        <w:t xml:space="preserve"> aim to </w:t>
      </w:r>
      <w:r w:rsidRPr="00AC2D11">
        <w:rPr>
          <w:rStyle w:val="normaltextrun"/>
          <w:rFonts w:eastAsia="Segoe UI" w:cs="Segoe UI"/>
        </w:rPr>
        <w:t>propose gradual systematic application to recognize and build the value and assets held by</w:t>
      </w:r>
      <w:r w:rsidR="00A85AD3" w:rsidRPr="00AC2D11">
        <w:rPr>
          <w:rStyle w:val="normaltextrun"/>
          <w:rFonts w:eastAsia="Segoe UI" w:cs="Segoe UI"/>
        </w:rPr>
        <w:t xml:space="preserve"> disabled people and whānau</w:t>
      </w:r>
      <w:r w:rsidRPr="00AC2D11">
        <w:rPr>
          <w:rStyle w:val="normaltextrun"/>
          <w:rFonts w:eastAsia="Segoe UI" w:cs="Segoe UI"/>
        </w:rPr>
        <w:t xml:space="preserve">. An example of this is an increase in </w:t>
      </w:r>
      <w:r w:rsidR="00A85AD3" w:rsidRPr="00AC2D11">
        <w:rPr>
          <w:rStyle w:val="normaltextrun"/>
          <w:rFonts w:eastAsia="Segoe UI" w:cs="Segoe UI"/>
        </w:rPr>
        <w:t>community-led monitoring, evaluation, analysis, and learning so that insights and improvements can be used as part of policy development and practice at local, regional, and national levels.</w:t>
      </w:r>
    </w:p>
    <w:p w14:paraId="591D4B70" w14:textId="77777777" w:rsidR="001439E5" w:rsidRPr="003A52B5" w:rsidRDefault="001439E5" w:rsidP="17501CB5">
      <w:pPr>
        <w:rPr>
          <w:rFonts w:eastAsia="Segoe UI" w:cs="Segoe UI"/>
          <w:color w:val="C8061D"/>
          <w:sz w:val="26"/>
          <w:szCs w:val="26"/>
          <w:highlight w:val="darkCyan"/>
        </w:rPr>
      </w:pPr>
    </w:p>
    <w:p w14:paraId="0F1D0525" w14:textId="3B45B77F" w:rsidR="004851B2" w:rsidRPr="00EE4D4C" w:rsidRDefault="0CB6B094" w:rsidP="00F80FDE">
      <w:pPr>
        <w:pStyle w:val="H1"/>
      </w:pPr>
      <w:r w:rsidRPr="003A52B5">
        <w:rPr>
          <w:color w:val="C8061D"/>
          <w:sz w:val="26"/>
          <w:szCs w:val="26"/>
        </w:rPr>
        <w:br w:type="page"/>
      </w:r>
      <w:bookmarkStart w:id="29" w:name="_Toc138161363"/>
      <w:r w:rsidR="002A3EC8" w:rsidRPr="003A52B5">
        <w:lastRenderedPageBreak/>
        <w:t>P</w:t>
      </w:r>
      <w:r w:rsidR="00B759DF" w:rsidRPr="003A52B5">
        <w:t xml:space="preserve">art </w:t>
      </w:r>
      <w:r w:rsidR="45460B44" w:rsidRPr="00EE4D4C">
        <w:t>Two</w:t>
      </w:r>
      <w:r w:rsidR="0062444A" w:rsidRPr="00EE4D4C">
        <w:t>:</w:t>
      </w:r>
      <w:r w:rsidR="008F1DF9" w:rsidRPr="00EE4D4C">
        <w:t xml:space="preserve"> </w:t>
      </w:r>
      <w:r w:rsidR="003E1A2C" w:rsidRPr="00EE4D4C">
        <w:t xml:space="preserve">The </w:t>
      </w:r>
      <w:r w:rsidR="0062444A" w:rsidRPr="00EE4D4C">
        <w:t>c</w:t>
      </w:r>
      <w:r w:rsidR="003E1A2C" w:rsidRPr="00EE4D4C">
        <w:t>ase for change</w:t>
      </w:r>
      <w:bookmarkEnd w:id="29"/>
    </w:p>
    <w:p w14:paraId="5666A932" w14:textId="3BD9C521" w:rsidR="005B2896" w:rsidRPr="00EE4D4C" w:rsidRDefault="008F1DF9" w:rsidP="00A650DC">
      <w:pPr>
        <w:pStyle w:val="ListParagraph"/>
        <w:numPr>
          <w:ilvl w:val="0"/>
          <w:numId w:val="14"/>
        </w:numPr>
        <w:rPr>
          <w:rFonts w:eastAsia="Segoe UI" w:cs="Segoe UI"/>
        </w:rPr>
      </w:pPr>
      <w:r w:rsidRPr="00EE4D4C">
        <w:rPr>
          <w:rFonts w:eastAsia="Segoe UI" w:cs="Segoe UI"/>
        </w:rPr>
        <w:t>This section covers</w:t>
      </w:r>
      <w:r w:rsidR="00A61A4F" w:rsidRPr="00EE4D4C">
        <w:rPr>
          <w:rFonts w:eastAsia="Segoe UI" w:cs="Segoe UI"/>
        </w:rPr>
        <w:t>:</w:t>
      </w:r>
    </w:p>
    <w:p w14:paraId="2C6C4839" w14:textId="3996669D" w:rsidR="00A61A4F" w:rsidRPr="00EE4D4C" w:rsidRDefault="00A61A4F" w:rsidP="00A61A4F">
      <w:pPr>
        <w:pStyle w:val="Bulletslist"/>
        <w:rPr>
          <w:rFonts w:eastAsia="Segoe UI" w:cs="Segoe UI"/>
        </w:rPr>
      </w:pPr>
      <w:r w:rsidRPr="00EE4D4C">
        <w:rPr>
          <w:rFonts w:eastAsia="Segoe UI" w:cs="Segoe UI"/>
        </w:rPr>
        <w:t>the case for change</w:t>
      </w:r>
    </w:p>
    <w:p w14:paraId="7127FBA8" w14:textId="2B1C7A6E" w:rsidR="00A61A4F" w:rsidRPr="00EE4D4C" w:rsidRDefault="00A61A4F" w:rsidP="00A61A4F">
      <w:pPr>
        <w:pStyle w:val="Bulletslist"/>
        <w:rPr>
          <w:rFonts w:eastAsia="Segoe UI" w:cs="Segoe UI"/>
        </w:rPr>
      </w:pPr>
      <w:r w:rsidRPr="00EE4D4C">
        <w:rPr>
          <w:rFonts w:eastAsia="Segoe UI" w:cs="Segoe UI"/>
        </w:rPr>
        <w:t>Cabinet commitments</w:t>
      </w:r>
    </w:p>
    <w:p w14:paraId="31B4999E" w14:textId="2C405131" w:rsidR="00A61A4F" w:rsidRPr="00EE4D4C" w:rsidRDefault="00FF0BA1" w:rsidP="00A61A4F">
      <w:pPr>
        <w:pStyle w:val="Bulletslist"/>
        <w:rPr>
          <w:rFonts w:eastAsia="Segoe UI" w:cs="Segoe UI"/>
        </w:rPr>
      </w:pPr>
      <w:r>
        <w:rPr>
          <w:rFonts w:eastAsia="Segoe UI" w:cs="Segoe UI"/>
        </w:rPr>
        <w:t>a</w:t>
      </w:r>
      <w:r w:rsidR="00B015CF" w:rsidRPr="00EE4D4C">
        <w:rPr>
          <w:rFonts w:eastAsia="Segoe UI" w:cs="Segoe UI"/>
        </w:rPr>
        <w:t xml:space="preserve">ddressing </w:t>
      </w:r>
      <w:r w:rsidR="00E94D79" w:rsidRPr="00EE4D4C">
        <w:rPr>
          <w:rFonts w:eastAsia="Segoe UI" w:cs="Segoe UI"/>
        </w:rPr>
        <w:t>i</w:t>
      </w:r>
      <w:r w:rsidR="00A61A4F" w:rsidRPr="00EE4D4C">
        <w:rPr>
          <w:rFonts w:eastAsia="Segoe UI" w:cs="Segoe UI"/>
        </w:rPr>
        <w:t xml:space="preserve">nequities </w:t>
      </w:r>
      <w:r w:rsidR="00B015CF" w:rsidRPr="00EE4D4C">
        <w:rPr>
          <w:rFonts w:eastAsia="Segoe UI" w:cs="Segoe UI"/>
        </w:rPr>
        <w:t xml:space="preserve">with and </w:t>
      </w:r>
      <w:r w:rsidR="00A61A4F" w:rsidRPr="00EE4D4C">
        <w:rPr>
          <w:rFonts w:eastAsia="Segoe UI" w:cs="Segoe UI"/>
        </w:rPr>
        <w:t xml:space="preserve">for tāngata whaikaha </w:t>
      </w:r>
    </w:p>
    <w:p w14:paraId="0D9DFF2B" w14:textId="3A7796B3" w:rsidR="00B015CF" w:rsidRPr="00EE4D4C" w:rsidRDefault="00FF0BA1" w:rsidP="00A61A4F">
      <w:pPr>
        <w:pStyle w:val="Bulletslist"/>
        <w:rPr>
          <w:rFonts w:eastAsia="Segoe UI" w:cs="Segoe UI"/>
        </w:rPr>
      </w:pPr>
      <w:r>
        <w:rPr>
          <w:rFonts w:eastAsia="Segoe UI" w:cs="Segoe UI"/>
        </w:rPr>
        <w:t>a</w:t>
      </w:r>
      <w:r w:rsidR="00B015CF" w:rsidRPr="00EE4D4C">
        <w:rPr>
          <w:rFonts w:eastAsia="Segoe UI" w:cs="Segoe UI"/>
        </w:rPr>
        <w:t>ddressing inequities with and for disabled Pacific Peoples</w:t>
      </w:r>
    </w:p>
    <w:p w14:paraId="4D6BD01A" w14:textId="3678CE28" w:rsidR="00A61A4F" w:rsidRPr="00EE4D4C" w:rsidRDefault="00A61A4F" w:rsidP="00A61A4F">
      <w:pPr>
        <w:pStyle w:val="Bulletslist"/>
        <w:rPr>
          <w:rFonts w:eastAsia="Segoe UI" w:cs="Segoe UI"/>
        </w:rPr>
      </w:pPr>
      <w:r w:rsidRPr="00EE4D4C">
        <w:rPr>
          <w:rFonts w:eastAsia="Segoe UI" w:cs="Segoe UI"/>
        </w:rPr>
        <w:t xml:space="preserve">Whānau Ora </w:t>
      </w:r>
    </w:p>
    <w:p w14:paraId="13C3B33A" w14:textId="33A005DB" w:rsidR="00E94D79" w:rsidRPr="00EE4D4C" w:rsidRDefault="00E94D79" w:rsidP="00E94D79">
      <w:pPr>
        <w:pStyle w:val="Bulletslist"/>
        <w:rPr>
          <w:rFonts w:eastAsia="Segoe UI" w:cs="Segoe UI"/>
        </w:rPr>
      </w:pPr>
      <w:r w:rsidRPr="00EE4D4C">
        <w:rPr>
          <w:rFonts w:eastAsia="Segoe UI" w:cs="Segoe UI"/>
        </w:rPr>
        <w:t xml:space="preserve">Enabling Good Lives </w:t>
      </w:r>
    </w:p>
    <w:p w14:paraId="1B1C7560" w14:textId="39C6E501" w:rsidR="00E94D79" w:rsidRPr="00EE4D4C" w:rsidRDefault="00E94D79" w:rsidP="00E94D79">
      <w:pPr>
        <w:pStyle w:val="Bulletslist"/>
        <w:rPr>
          <w:rFonts w:eastAsia="Segoe UI" w:cs="Segoe UI"/>
        </w:rPr>
      </w:pPr>
      <w:r w:rsidRPr="00EE4D4C">
        <w:rPr>
          <w:rFonts w:eastAsia="Segoe UI" w:cs="Segoe UI"/>
        </w:rPr>
        <w:t xml:space="preserve">the need for an EGL-aligned monitoring and evaluation approach </w:t>
      </w:r>
    </w:p>
    <w:p w14:paraId="378CB8C5" w14:textId="6839F567" w:rsidR="0062444A" w:rsidRPr="00EE4D4C" w:rsidRDefault="0062444A" w:rsidP="0062444A">
      <w:pPr>
        <w:pStyle w:val="Bulletslist"/>
        <w:rPr>
          <w:rFonts w:eastAsia="Segoe UI" w:cs="Segoe UI"/>
        </w:rPr>
      </w:pPr>
      <w:r w:rsidRPr="00EE4D4C">
        <w:rPr>
          <w:rFonts w:eastAsia="Segoe UI" w:cs="Segoe UI"/>
        </w:rPr>
        <w:t>current monitoring and evaluation processes</w:t>
      </w:r>
    </w:p>
    <w:p w14:paraId="7E9192AB" w14:textId="13E89CE2" w:rsidR="00A61A4F" w:rsidRPr="003A52B5" w:rsidRDefault="0062444A" w:rsidP="00A61A4F">
      <w:pPr>
        <w:pStyle w:val="Bulletslist"/>
        <w:rPr>
          <w:rFonts w:eastAsia="Segoe UI" w:cs="Segoe UI"/>
        </w:rPr>
      </w:pPr>
      <w:r w:rsidRPr="00EE4D4C">
        <w:rPr>
          <w:rFonts w:eastAsia="Segoe UI" w:cs="Segoe UI"/>
        </w:rPr>
        <w:t>significant issues with monitoring and evaluation in the disability support</w:t>
      </w:r>
      <w:r w:rsidRPr="003A52B5">
        <w:rPr>
          <w:rFonts w:eastAsia="Segoe UI" w:cs="Segoe UI"/>
        </w:rPr>
        <w:t xml:space="preserve"> system</w:t>
      </w:r>
      <w:r w:rsidR="00687821">
        <w:rPr>
          <w:rFonts w:eastAsia="Segoe UI" w:cs="Segoe UI"/>
        </w:rPr>
        <w:t>.</w:t>
      </w:r>
    </w:p>
    <w:p w14:paraId="39C08B4F" w14:textId="77777777" w:rsidR="008F1DF9" w:rsidRPr="003A52B5" w:rsidRDefault="008F1DF9" w:rsidP="008F1DF9">
      <w:pPr>
        <w:pStyle w:val="ListParagraph"/>
        <w:ind w:left="360"/>
        <w:rPr>
          <w:rFonts w:eastAsia="Segoe UI" w:cs="Segoe UI"/>
        </w:rPr>
      </w:pPr>
    </w:p>
    <w:p w14:paraId="4AA61DAD" w14:textId="22A63EFB" w:rsidR="002A3EC8" w:rsidRPr="00E22C04" w:rsidRDefault="002A3EC8" w:rsidP="00E22C04">
      <w:pPr>
        <w:pStyle w:val="Heading2"/>
      </w:pPr>
      <w:bookmarkStart w:id="30" w:name="_Toc138161364"/>
      <w:r w:rsidRPr="00E22C04">
        <w:t>The case for change</w:t>
      </w:r>
      <w:bookmarkEnd w:id="30"/>
      <w:r w:rsidRPr="00E22C04">
        <w:t xml:space="preserve"> </w:t>
      </w:r>
    </w:p>
    <w:p w14:paraId="1F28C593" w14:textId="74FA4717" w:rsidR="002A3EC8" w:rsidRDefault="002A3EC8" w:rsidP="002A3EC8">
      <w:pPr>
        <w:rPr>
          <w:rFonts w:eastAsia="Segoe UI" w:cs="Segoe UI"/>
          <w:color w:val="4D2D7A"/>
        </w:rPr>
      </w:pPr>
      <w:r w:rsidRPr="00FF1CE6">
        <w:rPr>
          <w:rFonts w:eastAsia="Segoe UI" w:cs="Segoe UI"/>
          <w:color w:val="4D2D7A"/>
        </w:rPr>
        <w:t xml:space="preserve">The current disability support system does not respond to disabled people and </w:t>
      </w:r>
      <w:r w:rsidR="00675987" w:rsidRPr="00FF1CE6">
        <w:rPr>
          <w:rFonts w:eastAsia="Segoe UI" w:cs="Segoe UI"/>
          <w:color w:val="4D2D7A"/>
        </w:rPr>
        <w:t>wh</w:t>
      </w:r>
      <w:r w:rsidR="006D701D" w:rsidRPr="00FF1CE6">
        <w:rPr>
          <w:rFonts w:eastAsia="Segoe UI" w:cs="Segoe UI"/>
          <w:color w:val="4D2D7A"/>
        </w:rPr>
        <w:t>ā</w:t>
      </w:r>
      <w:r w:rsidR="00675987" w:rsidRPr="00FF1CE6">
        <w:rPr>
          <w:rFonts w:eastAsia="Segoe UI" w:cs="Segoe UI"/>
          <w:color w:val="4D2D7A"/>
        </w:rPr>
        <w:t xml:space="preserve">nau. </w:t>
      </w:r>
      <w:r w:rsidRPr="00FF1CE6">
        <w:rPr>
          <w:rFonts w:eastAsia="Segoe UI" w:cs="Segoe UI"/>
          <w:color w:val="4D2D7A"/>
        </w:rPr>
        <w:t>The current system is measured by outputs rather than by the outcomes identified as important to disabled people</w:t>
      </w:r>
      <w:r w:rsidR="003E1A2C" w:rsidRPr="00FF1CE6">
        <w:rPr>
          <w:rFonts w:eastAsia="Segoe UI" w:cs="Segoe UI"/>
          <w:color w:val="4D2D7A"/>
        </w:rPr>
        <w:t xml:space="preserve"> and whānau</w:t>
      </w:r>
      <w:r w:rsidRPr="00FF1CE6">
        <w:rPr>
          <w:rFonts w:eastAsia="Segoe UI" w:cs="Segoe UI"/>
          <w:color w:val="4D2D7A"/>
        </w:rPr>
        <w:t>.</w:t>
      </w:r>
    </w:p>
    <w:p w14:paraId="6968078E" w14:textId="3351843D" w:rsidR="00FF1CE6" w:rsidRPr="00FF1CE6" w:rsidRDefault="00FF1CE6" w:rsidP="002A3EC8">
      <w:pPr>
        <w:rPr>
          <w:rFonts w:eastAsia="Segoe UI" w:cs="Segoe UI"/>
          <w:color w:val="4D2D7A"/>
        </w:rPr>
      </w:pPr>
    </w:p>
    <w:p w14:paraId="7A3053D1" w14:textId="5973AF99" w:rsidR="002A3EC8" w:rsidRPr="003A52B5" w:rsidRDefault="34B1A7AF" w:rsidP="00A650DC">
      <w:pPr>
        <w:pStyle w:val="ListParagraph"/>
        <w:numPr>
          <w:ilvl w:val="0"/>
          <w:numId w:val="14"/>
        </w:numPr>
        <w:rPr>
          <w:rFonts w:eastAsia="Segoe UI" w:cs="Segoe UI"/>
        </w:rPr>
      </w:pPr>
      <w:r w:rsidRPr="003A52B5">
        <w:rPr>
          <w:rFonts w:eastAsia="Segoe UI" w:cs="Segoe UI"/>
        </w:rPr>
        <w:t>Change is needed for how the Crown responds to and works with disabled people</w:t>
      </w:r>
      <w:r w:rsidR="20D43AF2" w:rsidRPr="003A52B5">
        <w:rPr>
          <w:rFonts w:eastAsia="Segoe UI" w:cs="Segoe UI"/>
        </w:rPr>
        <w:t xml:space="preserve"> and whānau</w:t>
      </w:r>
      <w:r w:rsidRPr="003A52B5">
        <w:rPr>
          <w:rFonts w:eastAsia="Segoe UI" w:cs="Segoe UI"/>
        </w:rPr>
        <w:t xml:space="preserve">. </w:t>
      </w:r>
      <w:r w:rsidR="1E2D2996" w:rsidRPr="003A52B5">
        <w:rPr>
          <w:rFonts w:eastAsia="Segoe UI" w:cs="Segoe UI"/>
        </w:rPr>
        <w:t>One in</w:t>
      </w:r>
      <w:r w:rsidRPr="003A52B5">
        <w:rPr>
          <w:rFonts w:eastAsia="Segoe UI" w:cs="Segoe UI"/>
        </w:rPr>
        <w:t xml:space="preserve"> four New Zealanders self-identify as having a disability</w:t>
      </w:r>
      <w:r w:rsidR="0035546B" w:rsidRPr="003A52B5">
        <w:rPr>
          <w:rStyle w:val="FootnoteReference"/>
          <w:rFonts w:ascii="Segoe UI" w:eastAsia="Segoe UI" w:hAnsi="Segoe UI" w:cs="Segoe UI"/>
        </w:rPr>
        <w:footnoteReference w:id="5"/>
      </w:r>
      <w:r w:rsidRPr="003A52B5">
        <w:rPr>
          <w:rFonts w:eastAsia="Segoe UI" w:cs="Segoe UI"/>
        </w:rPr>
        <w:t xml:space="preserve"> and represent a diverse population across the </w:t>
      </w:r>
      <w:r w:rsidR="43F85AED" w:rsidRPr="003A52B5">
        <w:rPr>
          <w:rFonts w:eastAsia="Segoe UI" w:cs="Segoe UI"/>
        </w:rPr>
        <w:t>m</w:t>
      </w:r>
      <w:r w:rsidRPr="003A52B5">
        <w:rPr>
          <w:rFonts w:eastAsia="Segoe UI" w:cs="Segoe UI"/>
        </w:rPr>
        <w:t xml:space="preserve">otu. </w:t>
      </w:r>
      <w:r w:rsidR="32109873" w:rsidRPr="003A52B5">
        <w:rPr>
          <w:rFonts w:eastAsia="Segoe UI" w:cs="Segoe UI"/>
        </w:rPr>
        <w:t>Disabled people</w:t>
      </w:r>
      <w:r w:rsidRPr="003A52B5">
        <w:rPr>
          <w:rFonts w:eastAsia="Segoe UI" w:cs="Segoe UI"/>
        </w:rPr>
        <w:t xml:space="preserve"> face significant barriers </w:t>
      </w:r>
      <w:r w:rsidR="1E2D2996" w:rsidRPr="003A52B5">
        <w:rPr>
          <w:rFonts w:eastAsia="Segoe UI" w:cs="Segoe UI"/>
        </w:rPr>
        <w:t>to achieving</w:t>
      </w:r>
      <w:r w:rsidRPr="003A52B5">
        <w:rPr>
          <w:rFonts w:eastAsia="Segoe UI" w:cs="Segoe UI"/>
        </w:rPr>
        <w:t xml:space="preserve"> positive wellbeing, face disproportionate representation in poverty statistics, and experience inaccessibility and discrimination. </w:t>
      </w:r>
      <w:bookmarkStart w:id="31" w:name="_Int_t1nqGm45"/>
      <w:proofErr w:type="gramStart"/>
      <w:r w:rsidRPr="003A52B5">
        <w:rPr>
          <w:rFonts w:eastAsia="Segoe UI" w:cs="Segoe UI"/>
        </w:rPr>
        <w:t>In particular, Māori</w:t>
      </w:r>
      <w:bookmarkEnd w:id="31"/>
      <w:proofErr w:type="gramEnd"/>
      <w:r w:rsidR="002A3EC8" w:rsidRPr="003A52B5">
        <w:rPr>
          <w:rStyle w:val="FootnoteReference"/>
          <w:rFonts w:ascii="Segoe UI" w:eastAsia="Segoe UI" w:hAnsi="Segoe UI" w:cs="Segoe UI"/>
          <w:sz w:val="22"/>
        </w:rPr>
        <w:footnoteReference w:id="6"/>
      </w:r>
      <w:r w:rsidRPr="003A52B5">
        <w:rPr>
          <w:rFonts w:eastAsia="Segoe UI" w:cs="Segoe UI"/>
        </w:rPr>
        <w:t xml:space="preserve"> and Pacific </w:t>
      </w:r>
      <w:r w:rsidR="4AFE74FD" w:rsidRPr="003A52B5">
        <w:rPr>
          <w:rFonts w:eastAsia="Segoe UI" w:cs="Segoe UI"/>
        </w:rPr>
        <w:t>peoples</w:t>
      </w:r>
      <w:r w:rsidRPr="003A52B5">
        <w:rPr>
          <w:rFonts w:eastAsia="Segoe UI" w:cs="Segoe UI"/>
        </w:rPr>
        <w:t xml:space="preserve"> are more likely to be disabled than other population groups, as well as experiencing poorer outcomes from the disability system</w:t>
      </w:r>
      <w:r w:rsidR="002A3EC8" w:rsidRPr="003A52B5">
        <w:rPr>
          <w:rStyle w:val="FootnoteReference"/>
          <w:rFonts w:ascii="Segoe UI" w:eastAsia="Segoe UI" w:hAnsi="Segoe UI" w:cs="Segoe UI"/>
          <w:sz w:val="22"/>
        </w:rPr>
        <w:footnoteReference w:id="7"/>
      </w:r>
      <w:r w:rsidRPr="003A52B5">
        <w:rPr>
          <w:rFonts w:eastAsia="Segoe UI" w:cs="Segoe UI"/>
        </w:rPr>
        <w:t xml:space="preserve"> and less privilege across almost all socioeconomic indicators.</w:t>
      </w:r>
    </w:p>
    <w:p w14:paraId="074C4ED1" w14:textId="77777777" w:rsidR="005B43CB" w:rsidRPr="003A52B5" w:rsidRDefault="005B43CB" w:rsidP="002A3EC8">
      <w:pPr>
        <w:rPr>
          <w:rFonts w:eastAsia="Segoe UI" w:cs="Segoe UI"/>
        </w:rPr>
      </w:pPr>
    </w:p>
    <w:p w14:paraId="471D7BA8" w14:textId="3711ABCD" w:rsidR="005B43CB" w:rsidRPr="003A52B5" w:rsidRDefault="62134629" w:rsidP="00A650DC">
      <w:pPr>
        <w:pStyle w:val="ListParagraph"/>
        <w:numPr>
          <w:ilvl w:val="0"/>
          <w:numId w:val="14"/>
        </w:numPr>
        <w:rPr>
          <w:rFonts w:eastAsia="Segoe UI" w:cs="Segoe UI"/>
        </w:rPr>
      </w:pPr>
      <w:r w:rsidRPr="003A52B5">
        <w:rPr>
          <w:rFonts w:eastAsia="Segoe UI" w:cs="Segoe UI"/>
        </w:rPr>
        <w:t xml:space="preserve">Over the last ten years there has been increased awareness that there are two issues affecting the cross-government disability support system. Firstly, that the current system, which is based on the Disability Support Services framework, unnecessarily limits disabled people’s and </w:t>
      </w:r>
      <w:proofErr w:type="spellStart"/>
      <w:r w:rsidRPr="003A52B5">
        <w:rPr>
          <w:rFonts w:eastAsia="Segoe UI" w:cs="Segoe UI"/>
        </w:rPr>
        <w:t>whānau’s</w:t>
      </w:r>
      <w:proofErr w:type="spellEnd"/>
      <w:r w:rsidRPr="003A52B5">
        <w:rPr>
          <w:rFonts w:eastAsia="Segoe UI" w:cs="Segoe UI"/>
        </w:rPr>
        <w:t xml:space="preserve"> choice and control over their support and their lives. </w:t>
      </w:r>
      <w:r w:rsidR="00F019C5" w:rsidRPr="003A52B5">
        <w:rPr>
          <w:rFonts w:eastAsia="Segoe UI" w:cs="Segoe UI"/>
        </w:rPr>
        <w:t>S</w:t>
      </w:r>
      <w:r w:rsidRPr="003A52B5">
        <w:rPr>
          <w:rFonts w:eastAsia="Segoe UI" w:cs="Segoe UI"/>
        </w:rPr>
        <w:t>econdly, the ongoing increases in the cost of disability support</w:t>
      </w:r>
      <w:r w:rsidR="00D80802" w:rsidRPr="003A52B5">
        <w:rPr>
          <w:rFonts w:eastAsia="Segoe UI" w:cs="Segoe UI"/>
        </w:rPr>
        <w:t xml:space="preserve"> i</w:t>
      </w:r>
      <w:r w:rsidR="009D0696" w:rsidRPr="003A52B5">
        <w:rPr>
          <w:rFonts w:eastAsia="Segoe UI" w:cs="Segoe UI"/>
        </w:rPr>
        <w:t>s not associated with improvements in disabled people’s lives</w:t>
      </w:r>
      <w:r w:rsidR="009D0696" w:rsidRPr="003A52B5">
        <w:rPr>
          <w:rStyle w:val="FootnoteReference"/>
          <w:rFonts w:ascii="Segoe UI" w:eastAsia="Segoe UI" w:hAnsi="Segoe UI" w:cs="Segoe UI"/>
        </w:rPr>
        <w:footnoteReference w:id="8"/>
      </w:r>
      <w:r w:rsidRPr="003A52B5">
        <w:rPr>
          <w:rFonts w:eastAsia="Segoe UI" w:cs="Segoe UI"/>
        </w:rPr>
        <w:t xml:space="preserve">. Between 2006/07 and 2016/17 DSS appropriation increased by more than 4% a year (from $775 million to $1.2 billion). </w:t>
      </w:r>
      <w:r w:rsidR="00785B84" w:rsidRPr="003A52B5">
        <w:rPr>
          <w:rFonts w:eastAsia="Segoe UI" w:cs="Segoe UI"/>
        </w:rPr>
        <w:t>In 2020 this figure increased to $1.7 billion (8.5% of the Vote Health budget).</w:t>
      </w:r>
      <w:r w:rsidR="00785B84" w:rsidRPr="003A52B5">
        <w:rPr>
          <w:rStyle w:val="FootnoteReference"/>
          <w:rFonts w:ascii="Segoe UI" w:eastAsia="Segoe UI" w:hAnsi="Segoe UI" w:cs="Segoe UI"/>
        </w:rPr>
        <w:footnoteReference w:id="9"/>
      </w:r>
      <w:r w:rsidR="00785B84" w:rsidRPr="003A52B5">
        <w:rPr>
          <w:rFonts w:eastAsia="Segoe UI" w:cs="Segoe UI"/>
        </w:rPr>
        <w:t xml:space="preserve"> </w:t>
      </w:r>
    </w:p>
    <w:p w14:paraId="3AC7734D" w14:textId="7A1096AA" w:rsidR="00956AA1" w:rsidRDefault="00956AA1">
      <w:pPr>
        <w:spacing w:after="160" w:line="259" w:lineRule="auto"/>
        <w:rPr>
          <w:rFonts w:eastAsia="Segoe UI" w:cs="Segoe UI"/>
          <w:color w:val="C8061D"/>
          <w:sz w:val="26"/>
          <w:szCs w:val="26"/>
        </w:rPr>
      </w:pPr>
    </w:p>
    <w:p w14:paraId="1962FD9A" w14:textId="74F6CA9A" w:rsidR="6EA8EE86" w:rsidRPr="003A52B5" w:rsidRDefault="6EA8EE86" w:rsidP="00E22C04">
      <w:pPr>
        <w:pStyle w:val="Heading2"/>
        <w:rPr>
          <w:color w:val="C9061D" w:themeColor="accent1"/>
        </w:rPr>
      </w:pPr>
      <w:bookmarkStart w:id="32" w:name="_Toc138161365"/>
      <w:r w:rsidRPr="003A52B5">
        <w:lastRenderedPageBreak/>
        <w:t>Cabinet commitments</w:t>
      </w:r>
      <w:bookmarkEnd w:id="32"/>
    </w:p>
    <w:p w14:paraId="4C5A4841" w14:textId="06EE1F07" w:rsidR="6B9BE77E" w:rsidRPr="003A52B5" w:rsidRDefault="6B9BE77E" w:rsidP="00A650DC">
      <w:pPr>
        <w:pStyle w:val="ListParagraph"/>
        <w:numPr>
          <w:ilvl w:val="0"/>
          <w:numId w:val="14"/>
        </w:numPr>
        <w:rPr>
          <w:rFonts w:eastAsia="Segoe UI" w:cs="Segoe UI"/>
        </w:rPr>
      </w:pPr>
      <w:r w:rsidRPr="003A52B5">
        <w:rPr>
          <w:rFonts w:eastAsia="Segoe UI" w:cs="Segoe UI"/>
        </w:rPr>
        <w:t>In 2021 Cabinet endorsed “</w:t>
      </w:r>
      <w:r w:rsidR="0093782E" w:rsidRPr="003A52B5">
        <w:rPr>
          <w:rFonts w:eastAsia="Segoe UI" w:cs="Segoe UI"/>
        </w:rPr>
        <w:t>o</w:t>
      </w:r>
      <w:r w:rsidR="6EA8EE86" w:rsidRPr="003A52B5">
        <w:rPr>
          <w:rFonts w:eastAsia="Segoe UI" w:cs="Segoe UI"/>
        </w:rPr>
        <w:t>fficials working in partnership with disabled people to co-develop a new approach to monitoring and evaluation which will be one of the proposed functions of the new Ministry. Current monitoring and evaluation practices and approaches across the disability support system are inadequate to provide system level insight, to capture learnings as the system transforms, or to involve people most impacted by the system</w:t>
      </w:r>
      <w:r w:rsidRPr="003A52B5">
        <w:rPr>
          <w:rFonts w:eastAsia="Segoe UI" w:cs="Segoe UI"/>
        </w:rPr>
        <w:t>”</w:t>
      </w:r>
      <w:r w:rsidR="00AE1152" w:rsidRPr="003A52B5">
        <w:rPr>
          <w:rStyle w:val="FootnoteReference"/>
          <w:rFonts w:ascii="Segoe UI" w:eastAsia="Segoe UI" w:hAnsi="Segoe UI" w:cs="Segoe UI"/>
        </w:rPr>
        <w:footnoteReference w:id="10"/>
      </w:r>
      <w:r w:rsidR="6EA8EE86" w:rsidRPr="003A52B5">
        <w:rPr>
          <w:rFonts w:eastAsia="Segoe UI" w:cs="Segoe UI"/>
        </w:rPr>
        <w:t xml:space="preserve">. </w:t>
      </w:r>
    </w:p>
    <w:p w14:paraId="0F5D4DC3" w14:textId="77777777" w:rsidR="00D40017" w:rsidRPr="003A52B5" w:rsidRDefault="00D40017" w:rsidP="00AE1152">
      <w:pPr>
        <w:rPr>
          <w:rFonts w:eastAsia="Segoe UI" w:cs="Segoe UI"/>
        </w:rPr>
      </w:pPr>
    </w:p>
    <w:p w14:paraId="2B9BB436" w14:textId="5E89621E" w:rsidR="00D40017" w:rsidRPr="003A52B5" w:rsidRDefault="4D8124B2" w:rsidP="00A650DC">
      <w:pPr>
        <w:pStyle w:val="ListParagraph"/>
        <w:numPr>
          <w:ilvl w:val="0"/>
          <w:numId w:val="14"/>
        </w:numPr>
        <w:rPr>
          <w:rFonts w:eastAsia="Segoe UI" w:cs="Segoe UI"/>
        </w:rPr>
      </w:pPr>
      <w:r w:rsidRPr="003A52B5">
        <w:rPr>
          <w:rFonts w:eastAsia="Segoe UI" w:cs="Segoe UI"/>
        </w:rPr>
        <w:t xml:space="preserve">New Zealand is also signatory to the United Nations </w:t>
      </w:r>
      <w:r w:rsidR="07ABBC10" w:rsidRPr="003A52B5">
        <w:rPr>
          <w:rFonts w:eastAsia="Segoe UI" w:cs="Segoe UI"/>
        </w:rPr>
        <w:t>Convention on the Rights of Persons with Disability (</w:t>
      </w:r>
      <w:r w:rsidRPr="003A52B5">
        <w:rPr>
          <w:rStyle w:val="normaltextrun"/>
          <w:rFonts w:eastAsia="Segoe UI" w:cs="Segoe UI"/>
          <w:color w:val="000000"/>
          <w:shd w:val="clear" w:color="auto" w:fill="FFFFFF"/>
        </w:rPr>
        <w:t>UNCRPD</w:t>
      </w:r>
      <w:r w:rsidR="07ABBC10" w:rsidRPr="003A52B5">
        <w:rPr>
          <w:rStyle w:val="normaltextrun"/>
          <w:rFonts w:eastAsia="Segoe UI" w:cs="Segoe UI"/>
          <w:color w:val="000000"/>
          <w:shd w:val="clear" w:color="auto" w:fill="FFFFFF"/>
        </w:rPr>
        <w:t>)</w:t>
      </w:r>
      <w:r w:rsidR="003E77D2" w:rsidRPr="003A52B5">
        <w:rPr>
          <w:rStyle w:val="normaltextrun"/>
          <w:rFonts w:eastAsia="Segoe UI" w:cs="Segoe UI"/>
          <w:color w:val="000000"/>
          <w:shd w:val="clear" w:color="auto" w:fill="FFFFFF"/>
        </w:rPr>
        <w:t xml:space="preserve"> 2006</w:t>
      </w:r>
      <w:r w:rsidR="07ABBC10" w:rsidRPr="003A52B5">
        <w:rPr>
          <w:rStyle w:val="normaltextrun"/>
          <w:rFonts w:eastAsia="Segoe UI" w:cs="Segoe UI"/>
          <w:color w:val="000000"/>
          <w:shd w:val="clear" w:color="auto" w:fill="FFFFFF"/>
        </w:rPr>
        <w:t>.</w:t>
      </w:r>
    </w:p>
    <w:p w14:paraId="673AF763" w14:textId="77777777" w:rsidR="000B713B" w:rsidRPr="003A52B5" w:rsidRDefault="000B713B" w:rsidP="002A3EC8">
      <w:pPr>
        <w:rPr>
          <w:rFonts w:eastAsia="Segoe UI" w:cs="Segoe UI"/>
        </w:rPr>
      </w:pPr>
    </w:p>
    <w:p w14:paraId="63E50ABB" w14:textId="13A852F8" w:rsidR="005078AE" w:rsidRPr="00FF1CE6" w:rsidRDefault="4FF13AC6" w:rsidP="00FF1CE6">
      <w:pPr>
        <w:pStyle w:val="Heading2"/>
      </w:pPr>
      <w:bookmarkStart w:id="33" w:name="_Toc138161366"/>
      <w:r w:rsidRPr="003A52B5">
        <w:t>Addressing inequities with and</w:t>
      </w:r>
      <w:r w:rsidR="00124381" w:rsidRPr="003A52B5">
        <w:t xml:space="preserve"> for tāngata whaikaha</w:t>
      </w:r>
      <w:bookmarkEnd w:id="33"/>
      <w:r w:rsidR="00124381" w:rsidRPr="003A52B5">
        <w:t xml:space="preserve"> </w:t>
      </w:r>
    </w:p>
    <w:p w14:paraId="1DA51B14" w14:textId="68E43C5D" w:rsidR="00124381" w:rsidRPr="00956AA1" w:rsidRDefault="0560F137" w:rsidP="00A650DC">
      <w:pPr>
        <w:pStyle w:val="ListParagraph"/>
        <w:numPr>
          <w:ilvl w:val="0"/>
          <w:numId w:val="14"/>
        </w:numPr>
        <w:rPr>
          <w:rFonts w:eastAsia="Segoe UI" w:cs="Segoe UI"/>
        </w:rPr>
      </w:pPr>
      <w:r w:rsidRPr="003A52B5">
        <w:rPr>
          <w:rFonts w:eastAsia="Segoe UI" w:cs="Segoe UI"/>
        </w:rPr>
        <w:t>The Waitangi Tribunal’s Disability Research Report</w:t>
      </w:r>
      <w:r w:rsidR="00A50A6D" w:rsidRPr="003A52B5">
        <w:rPr>
          <w:rStyle w:val="FootnoteReference"/>
          <w:rFonts w:ascii="Segoe UI" w:eastAsia="Segoe UI" w:hAnsi="Segoe UI" w:cs="Segoe UI"/>
        </w:rPr>
        <w:footnoteReference w:id="11"/>
      </w:r>
      <w:r w:rsidRPr="003A52B5">
        <w:rPr>
          <w:rFonts w:eastAsia="Segoe UI" w:cs="Segoe UI"/>
        </w:rPr>
        <w:t xml:space="preserve"> highlights that Māori when compared with non-Māori have a higher prevalence of disability as well as a higher proportion of disability across all age groups and experience less privilege across almost all socioeconomic indicators. The report indicates that key issues that need to be addressed for tāngata whaikaha include: </w:t>
      </w:r>
    </w:p>
    <w:p w14:paraId="155B81E1" w14:textId="7FCBAC08" w:rsidR="00124381" w:rsidRPr="003A52B5" w:rsidRDefault="00124381" w:rsidP="00C96888">
      <w:pPr>
        <w:pStyle w:val="ListParagraph"/>
        <w:numPr>
          <w:ilvl w:val="0"/>
          <w:numId w:val="2"/>
        </w:numPr>
        <w:rPr>
          <w:rFonts w:eastAsia="Segoe UI" w:cs="Segoe UI"/>
        </w:rPr>
      </w:pPr>
      <w:r w:rsidRPr="003A52B5">
        <w:rPr>
          <w:rFonts w:eastAsia="Segoe UI" w:cs="Segoe UI"/>
        </w:rPr>
        <w:t xml:space="preserve">higher proportions of unmet need for tāngata whaikaha, which includes issues with access to health professionals and special equipment compared with non-Māori, and are likely to have lesser access to </w:t>
      </w:r>
      <w:r w:rsidR="003E1A2C" w:rsidRPr="003A52B5">
        <w:rPr>
          <w:rFonts w:eastAsia="Segoe UI" w:cs="Segoe UI"/>
        </w:rPr>
        <w:t>Disability Support Services</w:t>
      </w:r>
    </w:p>
    <w:p w14:paraId="71CC4D6F" w14:textId="6F5D5839" w:rsidR="00124381" w:rsidRPr="003A52B5" w:rsidRDefault="00124381" w:rsidP="00C96888">
      <w:pPr>
        <w:pStyle w:val="ListParagraph"/>
        <w:numPr>
          <w:ilvl w:val="0"/>
          <w:numId w:val="2"/>
        </w:numPr>
        <w:rPr>
          <w:rFonts w:eastAsia="Segoe UI" w:cs="Segoe UI"/>
        </w:rPr>
      </w:pPr>
      <w:r w:rsidRPr="003A52B5">
        <w:rPr>
          <w:rFonts w:eastAsia="Segoe UI" w:cs="Segoe UI"/>
        </w:rPr>
        <w:t xml:space="preserve">substantial barriers to healthcare, such as appointment time, </w:t>
      </w:r>
      <w:proofErr w:type="gramStart"/>
      <w:r w:rsidRPr="003A52B5">
        <w:rPr>
          <w:rFonts w:eastAsia="Segoe UI" w:cs="Segoe UI"/>
        </w:rPr>
        <w:t>location</w:t>
      </w:r>
      <w:proofErr w:type="gramEnd"/>
      <w:r w:rsidRPr="003A52B5">
        <w:rPr>
          <w:rFonts w:eastAsia="Segoe UI" w:cs="Segoe UI"/>
        </w:rPr>
        <w:t xml:space="preserve"> and cost, particularly impacting those in rural area</w:t>
      </w:r>
      <w:r w:rsidR="00F019C5" w:rsidRPr="003A52B5">
        <w:rPr>
          <w:rFonts w:eastAsia="Segoe UI" w:cs="Segoe UI"/>
        </w:rPr>
        <w:t>s</w:t>
      </w:r>
    </w:p>
    <w:p w14:paraId="79583CA3" w14:textId="46870CF9" w:rsidR="00124381" w:rsidRPr="003A52B5" w:rsidRDefault="00124381" w:rsidP="00C96888">
      <w:pPr>
        <w:pStyle w:val="ListParagraph"/>
        <w:numPr>
          <w:ilvl w:val="0"/>
          <w:numId w:val="2"/>
        </w:numPr>
        <w:rPr>
          <w:rFonts w:eastAsia="Segoe UI" w:cs="Segoe UI"/>
        </w:rPr>
      </w:pPr>
      <w:r w:rsidRPr="003A52B5">
        <w:rPr>
          <w:rFonts w:eastAsia="Segoe UI" w:cs="Segoe UI"/>
        </w:rPr>
        <w:t>increased inequities between tāngata whaikaha and non-Māori with lived experience of disability, and within tāngata whaikaha groups, due to differential Crown responses to impairment depending on the mechanism of impairment – accidental injury (covered by ACC) versus non-injury-related impairments</w:t>
      </w:r>
    </w:p>
    <w:p w14:paraId="57A634F5" w14:textId="1E09ADD4" w:rsidR="00E82DEE" w:rsidRPr="003A52B5" w:rsidRDefault="00124381" w:rsidP="27BDA8BC">
      <w:pPr>
        <w:pStyle w:val="ListParagraph"/>
        <w:numPr>
          <w:ilvl w:val="0"/>
          <w:numId w:val="2"/>
        </w:numPr>
        <w:textAlignment w:val="baseline"/>
        <w:rPr>
          <w:rFonts w:eastAsia="Segoe UI" w:cs="Segoe UI"/>
        </w:rPr>
      </w:pPr>
      <w:r w:rsidRPr="003A52B5">
        <w:rPr>
          <w:rFonts w:eastAsia="Segoe UI" w:cs="Segoe UI"/>
        </w:rPr>
        <w:t xml:space="preserve">semi-devolved funding arrangements that are likely to have contributed to inequities for tāngata whaikaha, specifically the arrangements whereby DHBs are required to provide most health services throughout the country under Ministry guidance but have only devolved </w:t>
      </w:r>
      <w:r w:rsidR="00F019C5" w:rsidRPr="003A52B5">
        <w:rPr>
          <w:rFonts w:eastAsia="Segoe UI" w:cs="Segoe UI"/>
        </w:rPr>
        <w:t>Disability Support Services</w:t>
      </w:r>
      <w:r w:rsidRPr="003A52B5">
        <w:rPr>
          <w:rFonts w:eastAsia="Segoe UI" w:cs="Segoe UI"/>
        </w:rPr>
        <w:t xml:space="preserve"> responsibility for people aged over 65 years. </w:t>
      </w:r>
    </w:p>
    <w:p w14:paraId="64978255" w14:textId="77777777" w:rsidR="00E94D79" w:rsidRPr="003A52B5" w:rsidRDefault="00E94D79">
      <w:pPr>
        <w:spacing w:after="160" w:line="259" w:lineRule="auto"/>
        <w:rPr>
          <w:rFonts w:eastAsia="Segoe UI" w:cs="Segoe UI"/>
          <w:color w:val="CF1D1E"/>
          <w:sz w:val="26"/>
          <w:szCs w:val="26"/>
        </w:rPr>
      </w:pPr>
      <w:r w:rsidRPr="003A52B5">
        <w:rPr>
          <w:rFonts w:eastAsia="Segoe UI" w:cs="Segoe UI"/>
          <w:color w:val="CF1D1E"/>
          <w:sz w:val="26"/>
          <w:szCs w:val="26"/>
        </w:rPr>
        <w:br w:type="page"/>
      </w:r>
    </w:p>
    <w:p w14:paraId="39FCABD0" w14:textId="28755B3B" w:rsidR="004277DC" w:rsidRPr="00FF1CE6" w:rsidRDefault="12001CA0" w:rsidP="00FF1CE6">
      <w:pPr>
        <w:pStyle w:val="Heading2"/>
      </w:pPr>
      <w:bookmarkStart w:id="34" w:name="_Toc138161367"/>
      <w:r w:rsidRPr="003A52B5">
        <w:lastRenderedPageBreak/>
        <w:t>Whānau Ora</w:t>
      </w:r>
      <w:bookmarkEnd w:id="34"/>
    </w:p>
    <w:p w14:paraId="313B47B9" w14:textId="1E6F1DE7" w:rsidR="00C32B11" w:rsidRDefault="00FF1CE6" w:rsidP="008423F0">
      <w:pPr>
        <w:ind w:left="420"/>
        <w:jc w:val="center"/>
        <w:rPr>
          <w:rFonts w:eastAsia="Segoe UI" w:cs="Segoe UI"/>
          <w:i/>
          <w:iCs/>
          <w:sz w:val="24"/>
          <w:szCs w:val="24"/>
        </w:rPr>
      </w:pPr>
      <w:r>
        <w:rPr>
          <w:rFonts w:eastAsia="Segoe UI" w:cs="Segoe UI"/>
          <w:i/>
          <w:sz w:val="24"/>
          <w:szCs w:val="24"/>
        </w:rPr>
        <w:t>“</w:t>
      </w:r>
      <w:r w:rsidR="54088966" w:rsidRPr="003A52B5">
        <w:rPr>
          <w:rFonts w:eastAsia="Segoe UI" w:cs="Segoe UI"/>
          <w:i/>
          <w:sz w:val="24"/>
          <w:szCs w:val="24"/>
        </w:rPr>
        <w:t xml:space="preserve">Me </w:t>
      </w:r>
      <w:proofErr w:type="spellStart"/>
      <w:r w:rsidR="54088966" w:rsidRPr="003A52B5">
        <w:rPr>
          <w:rFonts w:eastAsia="Segoe UI" w:cs="Segoe UI"/>
          <w:i/>
          <w:sz w:val="24"/>
          <w:szCs w:val="24"/>
        </w:rPr>
        <w:t>te</w:t>
      </w:r>
      <w:proofErr w:type="spellEnd"/>
      <w:r w:rsidR="54088966" w:rsidRPr="003A52B5">
        <w:rPr>
          <w:rFonts w:eastAsia="Segoe UI" w:cs="Segoe UI"/>
          <w:i/>
          <w:sz w:val="24"/>
          <w:szCs w:val="24"/>
        </w:rPr>
        <w:t xml:space="preserve"> </w:t>
      </w:r>
      <w:proofErr w:type="spellStart"/>
      <w:r w:rsidR="54088966" w:rsidRPr="003A52B5">
        <w:rPr>
          <w:rFonts w:eastAsia="Segoe UI" w:cs="Segoe UI"/>
          <w:i/>
          <w:sz w:val="24"/>
          <w:szCs w:val="24"/>
        </w:rPr>
        <w:t>mea</w:t>
      </w:r>
      <w:proofErr w:type="spellEnd"/>
      <w:r w:rsidR="54088966" w:rsidRPr="003A52B5">
        <w:rPr>
          <w:rFonts w:eastAsia="Segoe UI" w:cs="Segoe UI"/>
          <w:i/>
          <w:sz w:val="24"/>
          <w:szCs w:val="24"/>
        </w:rPr>
        <w:t xml:space="preserve"> ko </w:t>
      </w:r>
      <w:proofErr w:type="spellStart"/>
      <w:r w:rsidR="54088966" w:rsidRPr="003A52B5">
        <w:rPr>
          <w:rFonts w:eastAsia="Segoe UI" w:cs="Segoe UI"/>
          <w:i/>
          <w:sz w:val="24"/>
          <w:szCs w:val="24"/>
        </w:rPr>
        <w:t>Kōpu</w:t>
      </w:r>
      <w:proofErr w:type="spellEnd"/>
      <w:r w:rsidR="54088966" w:rsidRPr="003A52B5">
        <w:rPr>
          <w:rFonts w:eastAsia="Segoe UI" w:cs="Segoe UI"/>
          <w:i/>
          <w:sz w:val="24"/>
          <w:szCs w:val="24"/>
        </w:rPr>
        <w:t xml:space="preserve">, ka </w:t>
      </w:r>
      <w:proofErr w:type="spellStart"/>
      <w:r w:rsidR="54088966" w:rsidRPr="003A52B5">
        <w:rPr>
          <w:rFonts w:eastAsia="Segoe UI" w:cs="Segoe UI"/>
          <w:i/>
          <w:sz w:val="24"/>
          <w:szCs w:val="24"/>
        </w:rPr>
        <w:t>rere</w:t>
      </w:r>
      <w:proofErr w:type="spellEnd"/>
      <w:r w:rsidR="54088966" w:rsidRPr="003A52B5">
        <w:rPr>
          <w:rFonts w:eastAsia="Segoe UI" w:cs="Segoe UI"/>
          <w:i/>
          <w:sz w:val="24"/>
          <w:szCs w:val="24"/>
        </w:rPr>
        <w:t xml:space="preserve"> </w:t>
      </w:r>
      <w:proofErr w:type="spellStart"/>
      <w:r w:rsidR="54088966" w:rsidRPr="003A52B5">
        <w:rPr>
          <w:rFonts w:eastAsia="Segoe UI" w:cs="Segoe UI"/>
          <w:i/>
          <w:sz w:val="24"/>
          <w:szCs w:val="24"/>
        </w:rPr>
        <w:t>i</w:t>
      </w:r>
      <w:proofErr w:type="spellEnd"/>
      <w:r w:rsidR="54088966" w:rsidRPr="003A52B5">
        <w:rPr>
          <w:rFonts w:eastAsia="Segoe UI" w:cs="Segoe UI"/>
          <w:i/>
          <w:sz w:val="24"/>
          <w:szCs w:val="24"/>
        </w:rPr>
        <w:t xml:space="preserve"> </w:t>
      </w:r>
      <w:proofErr w:type="spellStart"/>
      <w:r w:rsidR="54088966" w:rsidRPr="003A52B5">
        <w:rPr>
          <w:rFonts w:eastAsia="Segoe UI" w:cs="Segoe UI"/>
          <w:i/>
          <w:sz w:val="24"/>
          <w:szCs w:val="24"/>
        </w:rPr>
        <w:t>te</w:t>
      </w:r>
      <w:proofErr w:type="spellEnd"/>
      <w:r w:rsidR="54088966" w:rsidRPr="003A52B5">
        <w:rPr>
          <w:rFonts w:eastAsia="Segoe UI" w:cs="Segoe UI"/>
          <w:i/>
          <w:sz w:val="24"/>
          <w:szCs w:val="24"/>
        </w:rPr>
        <w:t xml:space="preserve"> </w:t>
      </w:r>
      <w:proofErr w:type="spellStart"/>
      <w:r w:rsidR="54088966" w:rsidRPr="003A52B5">
        <w:rPr>
          <w:rFonts w:eastAsia="Segoe UI" w:cs="Segoe UI"/>
          <w:i/>
          <w:sz w:val="24"/>
          <w:szCs w:val="24"/>
        </w:rPr>
        <w:t>pae</w:t>
      </w:r>
      <w:proofErr w:type="spellEnd"/>
      <w:r w:rsidR="54088966" w:rsidRPr="003A52B5">
        <w:rPr>
          <w:rFonts w:eastAsia="Segoe UI" w:cs="Segoe UI"/>
          <w:i/>
          <w:sz w:val="24"/>
          <w:szCs w:val="24"/>
        </w:rPr>
        <w:t>.</w:t>
      </w:r>
      <w:r w:rsidR="5116EF5A" w:rsidRPr="003A52B5">
        <w:rPr>
          <w:rFonts w:eastAsia="Segoe UI" w:cs="Segoe UI"/>
          <w:i/>
          <w:iCs/>
          <w:sz w:val="24"/>
          <w:szCs w:val="24"/>
        </w:rPr>
        <w:t xml:space="preserve"> </w:t>
      </w:r>
      <w:r w:rsidR="54088966" w:rsidRPr="003A52B5">
        <w:rPr>
          <w:rFonts w:eastAsia="Segoe UI" w:cs="Segoe UI"/>
          <w:i/>
          <w:sz w:val="24"/>
          <w:szCs w:val="24"/>
        </w:rPr>
        <w:t xml:space="preserve">Whānau Ora is like the beauty of the star, </w:t>
      </w:r>
      <w:proofErr w:type="spellStart"/>
      <w:r w:rsidR="54088966" w:rsidRPr="003A52B5">
        <w:rPr>
          <w:rFonts w:eastAsia="Segoe UI" w:cs="Segoe UI"/>
          <w:i/>
          <w:sz w:val="24"/>
          <w:szCs w:val="24"/>
        </w:rPr>
        <w:t>Kōpu</w:t>
      </w:r>
      <w:proofErr w:type="spellEnd"/>
      <w:r w:rsidR="54088966" w:rsidRPr="003A52B5">
        <w:rPr>
          <w:rFonts w:eastAsia="Segoe UI" w:cs="Segoe UI"/>
          <w:i/>
          <w:sz w:val="24"/>
          <w:szCs w:val="24"/>
        </w:rPr>
        <w:t>, that heralds the coming of the dawn.</w:t>
      </w:r>
      <w:r>
        <w:rPr>
          <w:rFonts w:eastAsia="Segoe UI" w:cs="Segoe UI"/>
          <w:i/>
          <w:sz w:val="24"/>
          <w:szCs w:val="24"/>
        </w:rPr>
        <w:t>”</w:t>
      </w:r>
    </w:p>
    <w:p w14:paraId="4BB0EAC6" w14:textId="77777777" w:rsidR="00C0725E" w:rsidRDefault="00C0725E" w:rsidP="00FF1CE6">
      <w:pPr>
        <w:rPr>
          <w:rFonts w:eastAsia="Segoe UI" w:cs="Segoe UI"/>
          <w:i/>
          <w:iCs/>
          <w:sz w:val="24"/>
          <w:szCs w:val="24"/>
        </w:rPr>
      </w:pPr>
    </w:p>
    <w:p w14:paraId="260FD44A" w14:textId="594ADFB7" w:rsidR="00981AFD" w:rsidRPr="00FF1CE6" w:rsidRDefault="54088966" w:rsidP="00FF1CE6">
      <w:pPr>
        <w:ind w:left="420"/>
        <w:jc w:val="right"/>
        <w:rPr>
          <w:rFonts w:eastAsia="Segoe UI" w:cs="Segoe UI"/>
          <w:b/>
          <w:bCs/>
        </w:rPr>
      </w:pPr>
      <w:r w:rsidRPr="00FF1CE6">
        <w:rPr>
          <w:rFonts w:eastAsia="Segoe UI" w:cs="Segoe UI"/>
          <w:b/>
          <w:bCs/>
        </w:rPr>
        <w:t xml:space="preserve">Kahurangi Tariana </w:t>
      </w:r>
      <w:proofErr w:type="spellStart"/>
      <w:r w:rsidRPr="00FF1CE6">
        <w:rPr>
          <w:rFonts w:eastAsia="Segoe UI" w:cs="Segoe UI"/>
          <w:b/>
          <w:bCs/>
        </w:rPr>
        <w:t>Turia</w:t>
      </w:r>
      <w:proofErr w:type="spellEnd"/>
      <w:r w:rsidRPr="00FF1CE6">
        <w:rPr>
          <w:rFonts w:eastAsia="Segoe UI" w:cs="Segoe UI"/>
          <w:b/>
          <w:bCs/>
        </w:rPr>
        <w:t xml:space="preserve"> 2011</w:t>
      </w:r>
    </w:p>
    <w:p w14:paraId="1CC6E345" w14:textId="24F2DDBD" w:rsidR="00981AFD" w:rsidRPr="003A52B5" w:rsidRDefault="00981AFD" w:rsidP="00981AFD">
      <w:pPr>
        <w:ind w:left="420"/>
        <w:jc w:val="center"/>
        <w:rPr>
          <w:rFonts w:eastAsia="Segoe UI" w:cs="Segoe UI"/>
        </w:rPr>
      </w:pPr>
    </w:p>
    <w:p w14:paraId="003ACE91" w14:textId="77C59DE1" w:rsidR="00981AFD" w:rsidRPr="00DF74BD" w:rsidRDefault="1CB566E4" w:rsidP="00A650DC">
      <w:pPr>
        <w:pStyle w:val="ListParagraph"/>
        <w:numPr>
          <w:ilvl w:val="0"/>
          <w:numId w:val="14"/>
        </w:numPr>
        <w:rPr>
          <w:rStyle w:val="eop"/>
          <w:rFonts w:eastAsia="Segoe UI" w:cs="Segoe UI"/>
        </w:rPr>
      </w:pPr>
      <w:r w:rsidRPr="003A52B5">
        <w:rPr>
          <w:rStyle w:val="normaltextrun"/>
          <w:rFonts w:eastAsia="Segoe UI" w:cs="Segoe UI"/>
        </w:rPr>
        <w:t xml:space="preserve">In 2010, Dame Tariana </w:t>
      </w:r>
      <w:proofErr w:type="spellStart"/>
      <w:r w:rsidRPr="003A52B5">
        <w:rPr>
          <w:rStyle w:val="normaltextrun"/>
          <w:rFonts w:eastAsia="Segoe UI" w:cs="Segoe UI"/>
        </w:rPr>
        <w:t>Turia</w:t>
      </w:r>
      <w:proofErr w:type="spellEnd"/>
      <w:r w:rsidRPr="003A52B5">
        <w:rPr>
          <w:rStyle w:val="normaltextrun"/>
          <w:rFonts w:eastAsia="Segoe UI" w:cs="Segoe UI"/>
        </w:rPr>
        <w:t xml:space="preserve">, Minister responsible for Disability Issues and the newly developed Whānau Ora, oversaw the development and endorsement of the Enabling Good Lives </w:t>
      </w:r>
      <w:r w:rsidR="4844E57F" w:rsidRPr="003A52B5">
        <w:rPr>
          <w:rStyle w:val="normaltextrun"/>
          <w:rFonts w:eastAsia="Segoe UI" w:cs="Segoe UI"/>
        </w:rPr>
        <w:t xml:space="preserve">(EGL) </w:t>
      </w:r>
      <w:r w:rsidRPr="003A52B5">
        <w:rPr>
          <w:rStyle w:val="normaltextrun"/>
          <w:rFonts w:eastAsia="Segoe UI" w:cs="Segoe UI"/>
        </w:rPr>
        <w:t>approach which aligned with the Whānau Ora and whānau-centred approaches</w:t>
      </w:r>
      <w:r w:rsidRPr="00DF74BD">
        <w:rPr>
          <w:rStyle w:val="normaltextrun"/>
          <w:rFonts w:eastAsia="Segoe UI" w:cs="Segoe UI"/>
        </w:rPr>
        <w:t xml:space="preserve">.   </w:t>
      </w:r>
      <w:r w:rsidR="009F1C2C" w:rsidRPr="00DF74BD">
        <w:rPr>
          <w:rStyle w:val="eop"/>
          <w:rFonts w:eastAsia="Segoe UI" w:cs="Segoe UI"/>
        </w:rPr>
        <w:t xml:space="preserve">Appendix </w:t>
      </w:r>
      <w:r w:rsidR="00083F49">
        <w:rPr>
          <w:rStyle w:val="eop"/>
          <w:rFonts w:eastAsia="Segoe UI" w:cs="Segoe UI"/>
        </w:rPr>
        <w:t>4</w:t>
      </w:r>
      <w:r w:rsidR="009F1C2C" w:rsidRPr="00DF74BD">
        <w:rPr>
          <w:rStyle w:val="eop"/>
          <w:rFonts w:eastAsia="Segoe UI" w:cs="Segoe UI"/>
        </w:rPr>
        <w:t xml:space="preserve"> </w:t>
      </w:r>
      <w:r w:rsidR="007618E6">
        <w:rPr>
          <w:rStyle w:val="eop"/>
          <w:rFonts w:eastAsia="Segoe UI" w:cs="Segoe UI"/>
        </w:rPr>
        <w:t xml:space="preserve">(supplement to document) </w:t>
      </w:r>
      <w:r w:rsidR="009F1C2C" w:rsidRPr="00DF74BD">
        <w:rPr>
          <w:rStyle w:val="eop"/>
          <w:rFonts w:eastAsia="Segoe UI" w:cs="Segoe UI"/>
        </w:rPr>
        <w:t xml:space="preserve">provides further information on how </w:t>
      </w:r>
      <w:r w:rsidR="009F1C2C" w:rsidRPr="00DF74BD">
        <w:rPr>
          <w:rStyle w:val="normaltextrun"/>
          <w:rFonts w:eastAsia="Segoe UI" w:cs="Segoe UI"/>
        </w:rPr>
        <w:t>Whānau Ora links to EGL and the UN</w:t>
      </w:r>
      <w:r w:rsidR="00A46F84" w:rsidRPr="00DF74BD">
        <w:rPr>
          <w:rStyle w:val="normaltextrun"/>
          <w:rFonts w:eastAsia="Segoe UI" w:cs="Segoe UI"/>
        </w:rPr>
        <w:t>CRDP 2006.</w:t>
      </w:r>
    </w:p>
    <w:p w14:paraId="6636F431" w14:textId="77777777" w:rsidR="00A50A6D" w:rsidRPr="003A52B5" w:rsidRDefault="00A50A6D" w:rsidP="008744E9">
      <w:pPr>
        <w:pStyle w:val="ListParagraph"/>
        <w:ind w:left="360"/>
        <w:rPr>
          <w:rFonts w:eastAsia="Segoe UI" w:cs="Segoe UI"/>
        </w:rPr>
      </w:pPr>
    </w:p>
    <w:p w14:paraId="4D5AA0E7" w14:textId="79387243" w:rsidR="00981AFD" w:rsidRPr="003A52B5" w:rsidRDefault="27BDA8BC" w:rsidP="00A650DC">
      <w:pPr>
        <w:pStyle w:val="ListParagraph"/>
        <w:numPr>
          <w:ilvl w:val="0"/>
          <w:numId w:val="14"/>
        </w:numPr>
        <w:rPr>
          <w:rFonts w:eastAsia="Segoe UI" w:cs="Segoe UI"/>
        </w:rPr>
      </w:pPr>
      <w:proofErr w:type="spellStart"/>
      <w:r w:rsidRPr="003A52B5">
        <w:rPr>
          <w:rFonts w:eastAsia="Segoe UI" w:cs="Segoe UI"/>
        </w:rPr>
        <w:t>Whānau</w:t>
      </w:r>
      <w:proofErr w:type="spellEnd"/>
      <w:r w:rsidRPr="003A52B5">
        <w:rPr>
          <w:rFonts w:eastAsia="Segoe UI" w:cs="Segoe UI"/>
        </w:rPr>
        <w:t xml:space="preserve"> Ora is constructed around the positive potential of </w:t>
      </w:r>
      <w:proofErr w:type="spellStart"/>
      <w:r w:rsidRPr="003A52B5">
        <w:rPr>
          <w:rFonts w:eastAsia="Segoe UI" w:cs="Segoe UI"/>
        </w:rPr>
        <w:t>whānau</w:t>
      </w:r>
      <w:proofErr w:type="spellEnd"/>
      <w:r w:rsidRPr="003A52B5">
        <w:rPr>
          <w:rFonts w:eastAsia="Segoe UI" w:cs="Segoe UI"/>
        </w:rPr>
        <w:t xml:space="preserve">, therefore, supporting </w:t>
      </w:r>
      <w:proofErr w:type="spellStart"/>
      <w:r w:rsidRPr="003A52B5">
        <w:rPr>
          <w:rFonts w:eastAsia="Segoe UI" w:cs="Segoe UI"/>
        </w:rPr>
        <w:t>tāngata</w:t>
      </w:r>
      <w:proofErr w:type="spellEnd"/>
      <w:r w:rsidRPr="003A52B5">
        <w:rPr>
          <w:rFonts w:eastAsia="Segoe UI" w:cs="Segoe UI"/>
        </w:rPr>
        <w:t xml:space="preserve"> whaikaha to be self-determining in directing their own priorities enables them to be the architects and drivers of an innovative positive future. </w:t>
      </w:r>
      <w:bookmarkStart w:id="35" w:name="_Hlk111462350"/>
      <w:r w:rsidRPr="003A52B5">
        <w:rPr>
          <w:rFonts w:eastAsia="Segoe UI" w:cs="Segoe UI"/>
        </w:rPr>
        <w:t xml:space="preserve">Within a strengths-based, culturally anchored approach, the voice of tāngata whaikaha Māori is enabled and respected while being supported by whānau to achieve wellbeing and equitable health and social outcomes. </w:t>
      </w:r>
      <w:bookmarkEnd w:id="35"/>
    </w:p>
    <w:p w14:paraId="4CBE3FFA" w14:textId="713B15A9" w:rsidR="00981AFD" w:rsidRPr="003A52B5" w:rsidRDefault="5116EF5A" w:rsidP="27BDA8BC">
      <w:pPr>
        <w:rPr>
          <w:rFonts w:eastAsia="Segoe UI" w:cs="Segoe UI"/>
        </w:rPr>
      </w:pPr>
      <w:r w:rsidRPr="003A52B5">
        <w:rPr>
          <w:rFonts w:eastAsia="Segoe UI" w:cs="Segoe UI"/>
        </w:rPr>
        <w:t xml:space="preserve"> </w:t>
      </w:r>
    </w:p>
    <w:p w14:paraId="6C6DE0A8" w14:textId="27DAE5A2" w:rsidR="54088966" w:rsidRPr="003A52B5" w:rsidRDefault="5116EF5A" w:rsidP="00A650DC">
      <w:pPr>
        <w:pStyle w:val="ListParagraph"/>
        <w:numPr>
          <w:ilvl w:val="0"/>
          <w:numId w:val="14"/>
        </w:numPr>
        <w:rPr>
          <w:rFonts w:eastAsia="Segoe UI" w:cs="Segoe UI"/>
        </w:rPr>
      </w:pPr>
      <w:r w:rsidRPr="003A52B5">
        <w:rPr>
          <w:rFonts w:eastAsia="Segoe UI" w:cs="Segoe UI"/>
        </w:rPr>
        <w:t>Whānau Ora enables navigators to sit alongside tāngata whaikaha and their whānau as they develop a plan for their future. Local evaluators and experienced monitors</w:t>
      </w:r>
      <w:r w:rsidR="27BDA8BC" w:rsidRPr="003A52B5">
        <w:rPr>
          <w:rFonts w:eastAsia="Segoe UI" w:cs="Segoe UI"/>
        </w:rPr>
        <w:t xml:space="preserve"> </w:t>
      </w:r>
      <w:r w:rsidRPr="003A52B5">
        <w:rPr>
          <w:rFonts w:eastAsia="Segoe UI" w:cs="Segoe UI"/>
        </w:rPr>
        <w:t xml:space="preserve">will support tāngata whaikaha and their whānau </w:t>
      </w:r>
      <w:r w:rsidR="54088966" w:rsidRPr="003A52B5">
        <w:rPr>
          <w:rFonts w:eastAsia="Segoe UI" w:cs="Segoe UI"/>
        </w:rPr>
        <w:t xml:space="preserve">to achieve outcomes </w:t>
      </w:r>
      <w:r w:rsidRPr="003A52B5">
        <w:rPr>
          <w:rFonts w:eastAsia="Segoe UI" w:cs="Segoe UI"/>
        </w:rPr>
        <w:t xml:space="preserve">that </w:t>
      </w:r>
      <w:r w:rsidR="54088966" w:rsidRPr="003A52B5">
        <w:rPr>
          <w:rFonts w:eastAsia="Segoe UI" w:cs="Segoe UI"/>
        </w:rPr>
        <w:t>will be determined by them</w:t>
      </w:r>
      <w:r w:rsidRPr="003A52B5">
        <w:rPr>
          <w:rFonts w:eastAsia="Segoe UI" w:cs="Segoe UI"/>
        </w:rPr>
        <w:t xml:space="preserve"> and that will</w:t>
      </w:r>
      <w:r w:rsidR="54088966" w:rsidRPr="003A52B5">
        <w:rPr>
          <w:rFonts w:eastAsia="Segoe UI" w:cs="Segoe UI"/>
        </w:rPr>
        <w:t xml:space="preserve"> fit their own unique set of circumstances. </w:t>
      </w:r>
      <w:r w:rsidR="456DE071" w:rsidRPr="003A52B5">
        <w:rPr>
          <w:rFonts w:eastAsia="Segoe UI" w:cs="Segoe UI"/>
        </w:rPr>
        <w:t xml:space="preserve">EGL </w:t>
      </w:r>
      <w:r w:rsidR="7FFBEE0C" w:rsidRPr="003A52B5">
        <w:rPr>
          <w:rFonts w:eastAsia="Segoe UI" w:cs="Segoe UI"/>
        </w:rPr>
        <w:t>and Whānau Ora share a philosophy that tāngata whaikaha, disabled people and their whānau control their own choices and decisions that ultimately determine the lives that are important to them.</w:t>
      </w:r>
    </w:p>
    <w:p w14:paraId="416AEDBE" w14:textId="06D93391" w:rsidR="000A33D0" w:rsidRPr="003A52B5" w:rsidRDefault="000A33D0" w:rsidP="000A33D0">
      <w:pPr>
        <w:rPr>
          <w:rFonts w:eastAsia="Segoe UI" w:cs="Segoe UI"/>
        </w:rPr>
      </w:pPr>
    </w:p>
    <w:p w14:paraId="2AD5BD97" w14:textId="5D38B9F3" w:rsidR="21607733" w:rsidRPr="00FF1CE6" w:rsidRDefault="111BB602" w:rsidP="00FF1CE6">
      <w:pPr>
        <w:pStyle w:val="Heading2"/>
      </w:pPr>
      <w:bookmarkStart w:id="36" w:name="_Toc138161368"/>
      <w:r w:rsidRPr="003A52B5">
        <w:t>Addressing inequities with and for disabled Pacific people</w:t>
      </w:r>
      <w:r w:rsidR="00074625">
        <w:t>s</w:t>
      </w:r>
      <w:bookmarkEnd w:id="36"/>
    </w:p>
    <w:p w14:paraId="69FF0475" w14:textId="69FB8E37" w:rsidR="008423F0" w:rsidRPr="008423F0" w:rsidRDefault="00FF1CE6" w:rsidP="00FF1CE6">
      <w:pPr>
        <w:ind w:left="420"/>
        <w:jc w:val="center"/>
        <w:rPr>
          <w:rFonts w:eastAsia="Segoe UI" w:cs="Segoe UI"/>
          <w:i/>
          <w:sz w:val="24"/>
          <w:szCs w:val="24"/>
        </w:rPr>
      </w:pPr>
      <w:r>
        <w:rPr>
          <w:rFonts w:eastAsia="Segoe UI" w:cs="Segoe UI"/>
          <w:i/>
          <w:sz w:val="24"/>
          <w:szCs w:val="24"/>
        </w:rPr>
        <w:t>“</w:t>
      </w:r>
      <w:r w:rsidR="27BDA8BC" w:rsidRPr="008423F0">
        <w:rPr>
          <w:rFonts w:eastAsia="Segoe UI" w:cs="Segoe UI"/>
          <w:i/>
          <w:sz w:val="24"/>
          <w:szCs w:val="24"/>
        </w:rPr>
        <w:t>Just listen to us, we are your future</w:t>
      </w:r>
      <w:r w:rsidR="008423F0" w:rsidRPr="008423F0">
        <w:rPr>
          <w:rFonts w:eastAsia="Segoe UI" w:cs="Segoe UI"/>
          <w:i/>
          <w:sz w:val="24"/>
          <w:szCs w:val="24"/>
        </w:rPr>
        <w:t>.</w:t>
      </w:r>
      <w:r>
        <w:rPr>
          <w:rFonts w:eastAsia="Segoe UI" w:cs="Segoe UI"/>
          <w:i/>
          <w:sz w:val="24"/>
          <w:szCs w:val="24"/>
        </w:rPr>
        <w:t>”</w:t>
      </w:r>
      <w:r>
        <w:rPr>
          <w:rFonts w:eastAsia="Segoe UI" w:cs="Segoe UI"/>
          <w:i/>
          <w:sz w:val="24"/>
          <w:szCs w:val="24"/>
        </w:rPr>
        <w:br/>
      </w:r>
    </w:p>
    <w:p w14:paraId="4C908B4D" w14:textId="7CA25678" w:rsidR="27BDA8BC" w:rsidRPr="00FF1CE6" w:rsidRDefault="27BDA8BC" w:rsidP="008423F0">
      <w:pPr>
        <w:jc w:val="right"/>
        <w:rPr>
          <w:rFonts w:eastAsia="Segoe UI" w:cs="Segoe UI"/>
          <w:b/>
          <w:bCs/>
        </w:rPr>
      </w:pPr>
      <w:r w:rsidRPr="00FF1CE6">
        <w:rPr>
          <w:rFonts w:eastAsia="Segoe UI" w:cs="Segoe UI"/>
          <w:b/>
          <w:bCs/>
        </w:rPr>
        <w:t>Disabled Pacific Youth19 participant</w:t>
      </w:r>
    </w:p>
    <w:p w14:paraId="6DA0A6B5" w14:textId="6103951A" w:rsidR="27BDA8BC" w:rsidRPr="003A52B5" w:rsidRDefault="27BDA8BC" w:rsidP="27BDA8BC">
      <w:pPr>
        <w:rPr>
          <w:rFonts w:eastAsia="Segoe UI" w:cs="Segoe UI"/>
        </w:rPr>
      </w:pPr>
    </w:p>
    <w:p w14:paraId="3778DBAC" w14:textId="02063F50" w:rsidR="00E94D79" w:rsidRPr="00A46F84" w:rsidRDefault="111BB602" w:rsidP="00A650DC">
      <w:pPr>
        <w:pStyle w:val="ListParagraph"/>
        <w:numPr>
          <w:ilvl w:val="0"/>
          <w:numId w:val="14"/>
        </w:numPr>
        <w:rPr>
          <w:rFonts w:eastAsia="Segoe UI" w:cs="Segoe UI"/>
          <w:color w:val="000000" w:themeColor="text1"/>
        </w:rPr>
      </w:pPr>
      <w:r w:rsidRPr="00F95665">
        <w:rPr>
          <w:rFonts w:eastAsia="Segoe UI" w:cs="Segoe UI"/>
        </w:rPr>
        <w:t>Disabled Pacific people are over</w:t>
      </w:r>
      <w:r w:rsidR="12BC0FCA" w:rsidRPr="00F95665">
        <w:rPr>
          <w:rFonts w:eastAsia="Segoe UI" w:cs="Segoe UI"/>
        </w:rPr>
        <w:t>represented</w:t>
      </w:r>
      <w:r w:rsidRPr="00F95665">
        <w:rPr>
          <w:rFonts w:eastAsia="Segoe UI" w:cs="Segoe UI"/>
        </w:rPr>
        <w:t xml:space="preserve"> in the disability population statistics</w:t>
      </w:r>
      <w:r w:rsidR="00DD2E51">
        <w:rPr>
          <w:rStyle w:val="FootnoteReference"/>
          <w:rFonts w:eastAsia="Segoe UI" w:cs="Segoe UI"/>
        </w:rPr>
        <w:footnoteReference w:id="12"/>
      </w:r>
      <w:r w:rsidR="12BC0FCA" w:rsidRPr="00F95665">
        <w:rPr>
          <w:rFonts w:eastAsia="Segoe UI" w:cs="Segoe UI"/>
        </w:rPr>
        <w:t>.</w:t>
      </w:r>
      <w:r w:rsidRPr="00F95665">
        <w:rPr>
          <w:rFonts w:eastAsia="Segoe UI" w:cs="Segoe UI"/>
        </w:rPr>
        <w:t xml:space="preserve"> </w:t>
      </w:r>
      <w:bookmarkStart w:id="37" w:name="_Hlk111462535"/>
      <w:r w:rsidR="00B649A1">
        <w:rPr>
          <w:rFonts w:eastAsia="Segoe UI" w:cs="Segoe UI"/>
        </w:rPr>
        <w:t>C</w:t>
      </w:r>
      <w:r w:rsidRPr="00F95665">
        <w:rPr>
          <w:rFonts w:eastAsia="Segoe UI" w:cs="Segoe UI"/>
        </w:rPr>
        <w:t xml:space="preserve">onsultation with disabled Pacific people, led by the </w:t>
      </w:r>
      <w:r w:rsidR="00F95665" w:rsidRPr="00F95665">
        <w:rPr>
          <w:rFonts w:eastAsia="Segoe UI" w:cs="Segoe UI"/>
        </w:rPr>
        <w:t xml:space="preserve">Ministry of Health’s </w:t>
      </w:r>
      <w:r w:rsidRPr="00F95665">
        <w:rPr>
          <w:rFonts w:eastAsia="Segoe UI" w:cs="Segoe UI"/>
        </w:rPr>
        <w:t xml:space="preserve">Disability Directorate on the </w:t>
      </w:r>
      <w:r w:rsidR="00F95665" w:rsidRPr="00F95665">
        <w:rPr>
          <w:rFonts w:eastAsia="Segoe UI" w:cs="Segoe UI"/>
        </w:rPr>
        <w:t>N</w:t>
      </w:r>
      <w:r w:rsidRPr="00F95665">
        <w:rPr>
          <w:rFonts w:eastAsia="Segoe UI" w:cs="Segoe UI"/>
        </w:rPr>
        <w:t xml:space="preserve">ational </w:t>
      </w:r>
      <w:proofErr w:type="spellStart"/>
      <w:r w:rsidRPr="00F95665">
        <w:rPr>
          <w:rFonts w:eastAsia="Segoe UI" w:cs="Segoe UI"/>
        </w:rPr>
        <w:t>Faiva</w:t>
      </w:r>
      <w:proofErr w:type="spellEnd"/>
      <w:r w:rsidRPr="00F95665">
        <w:rPr>
          <w:rFonts w:eastAsia="Segoe UI" w:cs="Segoe UI"/>
        </w:rPr>
        <w:t xml:space="preserve"> Ora </w:t>
      </w:r>
      <w:r w:rsidR="00F95665" w:rsidRPr="00F95665">
        <w:rPr>
          <w:rFonts w:eastAsia="Segoe UI" w:cs="Segoe UI"/>
        </w:rPr>
        <w:t>Pasifika Disability P</w:t>
      </w:r>
      <w:r w:rsidRPr="00F95665">
        <w:rPr>
          <w:rFonts w:eastAsia="Segoe UI" w:cs="Segoe UI"/>
        </w:rPr>
        <w:t>lan</w:t>
      </w:r>
      <w:r w:rsidR="00F95665">
        <w:rPr>
          <w:rStyle w:val="FootnoteReference"/>
          <w:rFonts w:eastAsia="Segoe UI" w:cs="Segoe UI"/>
        </w:rPr>
        <w:footnoteReference w:id="13"/>
      </w:r>
      <w:r w:rsidRPr="00F95665">
        <w:rPr>
          <w:rFonts w:eastAsia="Segoe UI" w:cs="Segoe UI"/>
        </w:rPr>
        <w:t xml:space="preserve">, highlighted a range of issues facing </w:t>
      </w:r>
      <w:r w:rsidR="00F95665" w:rsidRPr="00F95665">
        <w:rPr>
          <w:rFonts w:eastAsia="Segoe UI" w:cs="Segoe UI"/>
        </w:rPr>
        <w:t xml:space="preserve">Pacific </w:t>
      </w:r>
      <w:r w:rsidRPr="00F95665">
        <w:rPr>
          <w:rFonts w:eastAsia="Segoe UI" w:cs="Segoe UI"/>
        </w:rPr>
        <w:t>communit</w:t>
      </w:r>
      <w:r w:rsidR="00F95665" w:rsidRPr="00F95665">
        <w:rPr>
          <w:rFonts w:eastAsia="Segoe UI" w:cs="Segoe UI"/>
        </w:rPr>
        <w:t>ies</w:t>
      </w:r>
      <w:r w:rsidRPr="00F95665">
        <w:rPr>
          <w:rFonts w:eastAsia="Segoe UI" w:cs="Segoe UI"/>
        </w:rPr>
        <w:t xml:space="preserve">. Many were unaware of the national plan and </w:t>
      </w:r>
      <w:r w:rsidR="00DD2E51" w:rsidRPr="00F95665">
        <w:rPr>
          <w:rFonts w:eastAsia="Segoe UI" w:cs="Segoe UI"/>
        </w:rPr>
        <w:t xml:space="preserve">EGL </w:t>
      </w:r>
      <w:r w:rsidRPr="00F95665">
        <w:rPr>
          <w:rFonts w:eastAsia="Segoe UI" w:cs="Segoe UI"/>
        </w:rPr>
        <w:t xml:space="preserve">principles. Immediate concerns were expressed around access to health and disability services of all kinds and lack of cultural appropriateness within services. This is reported to have led to a sense of shame and inability to safely provide feedback on their experiences for fear of offending or losing the services they already have. </w:t>
      </w:r>
      <w:bookmarkEnd w:id="37"/>
      <w:r w:rsidRPr="00F95665">
        <w:rPr>
          <w:rFonts w:eastAsia="Segoe UI" w:cs="Segoe UI"/>
        </w:rPr>
        <w:t>Identification of disability is also problematic for some people from a cultural lens</w:t>
      </w:r>
      <w:r w:rsidR="00720548">
        <w:rPr>
          <w:rStyle w:val="FootnoteReference"/>
          <w:rFonts w:eastAsia="Segoe UI" w:cs="Segoe UI"/>
        </w:rPr>
        <w:footnoteReference w:id="14"/>
      </w:r>
      <w:r w:rsidRPr="00F95665">
        <w:rPr>
          <w:rFonts w:eastAsia="Segoe UI" w:cs="Segoe UI"/>
        </w:rPr>
        <w:t xml:space="preserve">. </w:t>
      </w:r>
      <w:r w:rsidR="00A46F84">
        <w:rPr>
          <w:rFonts w:eastAsia="Segoe UI" w:cs="Segoe UI"/>
        </w:rPr>
        <w:t xml:space="preserve"> </w:t>
      </w:r>
      <w:r w:rsidR="6E623798" w:rsidRPr="00A46F84">
        <w:rPr>
          <w:rFonts w:eastAsia="Segoe UI" w:cs="Segoe UI"/>
          <w:color w:val="000000" w:themeColor="text1"/>
        </w:rPr>
        <w:t xml:space="preserve">For this reason, </w:t>
      </w:r>
      <w:r w:rsidR="6E623798" w:rsidRPr="00A46F84">
        <w:rPr>
          <w:rFonts w:eastAsia="Segoe UI" w:cs="Segoe UI"/>
          <w:color w:val="000000" w:themeColor="text1"/>
        </w:rPr>
        <w:lastRenderedPageBreak/>
        <w:t>recommendations around specific responses</w:t>
      </w:r>
      <w:r w:rsidR="00590E3E" w:rsidRPr="00A46F84">
        <w:rPr>
          <w:rFonts w:eastAsia="Segoe UI" w:cs="Segoe UI"/>
          <w:color w:val="000000" w:themeColor="text1"/>
        </w:rPr>
        <w:t xml:space="preserve"> for the Pacific community</w:t>
      </w:r>
      <w:r w:rsidR="6E623798" w:rsidRPr="00A46F84">
        <w:rPr>
          <w:rFonts w:eastAsia="Segoe UI" w:cs="Segoe UI"/>
          <w:color w:val="000000" w:themeColor="text1"/>
        </w:rPr>
        <w:t xml:space="preserve"> are provided as part of the MEAL plan.</w:t>
      </w:r>
    </w:p>
    <w:p w14:paraId="65C862F0" w14:textId="77777777" w:rsidR="00B22F44" w:rsidRPr="00B22F44" w:rsidRDefault="00B22F44" w:rsidP="00B22F44">
      <w:pPr>
        <w:rPr>
          <w:rFonts w:eastAsia="Segoe UI" w:cs="Segoe UI"/>
          <w:color w:val="000000" w:themeColor="text1"/>
        </w:rPr>
      </w:pPr>
    </w:p>
    <w:p w14:paraId="1C9C2B43" w14:textId="137981E5" w:rsidR="005820F8" w:rsidRPr="003A52B5" w:rsidRDefault="005820F8" w:rsidP="00E22C04">
      <w:pPr>
        <w:pStyle w:val="Heading2"/>
      </w:pPr>
      <w:bookmarkStart w:id="38" w:name="_Toc138161369"/>
      <w:r w:rsidRPr="003A52B5">
        <w:t>Enabling Good Lives</w:t>
      </w:r>
      <w:bookmarkEnd w:id="38"/>
      <w:r w:rsidRPr="003A52B5">
        <w:t xml:space="preserve"> </w:t>
      </w:r>
    </w:p>
    <w:p w14:paraId="2E346F19" w14:textId="3CB62CD7" w:rsidR="005820F8" w:rsidRPr="003A52B5" w:rsidRDefault="386EDB64" w:rsidP="00A650DC">
      <w:pPr>
        <w:pStyle w:val="ListParagraph"/>
        <w:numPr>
          <w:ilvl w:val="0"/>
          <w:numId w:val="14"/>
        </w:numPr>
        <w:rPr>
          <w:rFonts w:eastAsia="Segoe UI" w:cs="Segoe UI"/>
        </w:rPr>
      </w:pPr>
      <w:r w:rsidRPr="003A52B5">
        <w:rPr>
          <w:rFonts w:eastAsia="Segoe UI" w:cs="Segoe UI"/>
          <w:color w:val="242424"/>
        </w:rPr>
        <w:t>The disability rights movement over decades has been demanding a change to how disabled people are perceived and treated in a disabling society. This was part of an international disability rights movement</w:t>
      </w:r>
      <w:r w:rsidR="00C31FAC" w:rsidRPr="003A52B5">
        <w:rPr>
          <w:rStyle w:val="FootnoteReference"/>
          <w:rFonts w:ascii="Segoe UI" w:eastAsia="Segoe UI" w:hAnsi="Segoe UI" w:cs="Segoe UI"/>
          <w:color w:val="242424"/>
        </w:rPr>
        <w:footnoteReference w:id="15"/>
      </w:r>
      <w:r w:rsidRPr="003A52B5">
        <w:rPr>
          <w:rFonts w:eastAsia="Segoe UI" w:cs="Segoe UI"/>
          <w:color w:val="242424"/>
        </w:rPr>
        <w:t xml:space="preserve">. The </w:t>
      </w:r>
      <w:r w:rsidRPr="003A52B5">
        <w:rPr>
          <w:rFonts w:eastAsia="Segoe UI" w:cs="Segoe UI"/>
          <w:color w:val="242424"/>
          <w:shd w:val="clear" w:color="auto" w:fill="FFFFFF"/>
        </w:rPr>
        <w:t>community developed the EGL vision and principles in 2011 to underpin a new approach</w:t>
      </w:r>
      <w:r w:rsidRPr="003A52B5">
        <w:rPr>
          <w:rFonts w:eastAsia="Segoe UI" w:cs="Segoe UI"/>
          <w:color w:val="242424"/>
        </w:rPr>
        <w:t xml:space="preserve"> for disabled people to lead and define for themselves what a good life is</w:t>
      </w:r>
      <w:r w:rsidRPr="003A52B5">
        <w:rPr>
          <w:rFonts w:eastAsia="Segoe UI" w:cs="Segoe UI"/>
          <w:color w:val="242424"/>
          <w:shd w:val="clear" w:color="auto" w:fill="FFFFFF"/>
        </w:rPr>
        <w:t xml:space="preserve">. At its heart, </w:t>
      </w:r>
      <w:r w:rsidR="749B44EC" w:rsidRPr="003A52B5">
        <w:rPr>
          <w:rFonts w:eastAsia="Segoe UI" w:cs="Segoe UI"/>
          <w:color w:val="242424"/>
          <w:shd w:val="clear" w:color="auto" w:fill="FFFFFF"/>
        </w:rPr>
        <w:t xml:space="preserve">the </w:t>
      </w:r>
      <w:r w:rsidRPr="003A52B5">
        <w:rPr>
          <w:rFonts w:eastAsia="Segoe UI" w:cs="Segoe UI"/>
        </w:rPr>
        <w:t xml:space="preserve">EGL </w:t>
      </w:r>
      <w:r w:rsidR="749B44EC" w:rsidRPr="003A52B5">
        <w:rPr>
          <w:rFonts w:eastAsia="Segoe UI" w:cs="Segoe UI"/>
        </w:rPr>
        <w:t xml:space="preserve">principles are </w:t>
      </w:r>
      <w:r w:rsidRPr="003A52B5">
        <w:rPr>
          <w:rFonts w:eastAsia="Segoe UI" w:cs="Segoe UI"/>
        </w:rPr>
        <w:t xml:space="preserve">about disabled people and their </w:t>
      </w:r>
      <w:proofErr w:type="spellStart"/>
      <w:r w:rsidRPr="003A52B5">
        <w:rPr>
          <w:rFonts w:eastAsia="Segoe UI" w:cs="Segoe UI"/>
        </w:rPr>
        <w:t>wh</w:t>
      </w:r>
      <w:proofErr w:type="spellEnd"/>
      <w:r w:rsidRPr="003A52B5">
        <w:rPr>
          <w:rFonts w:eastAsia="Segoe UI" w:cs="Segoe UI"/>
          <w:lang w:val="mi-NZ"/>
        </w:rPr>
        <w:t xml:space="preserve">ānau </w:t>
      </w:r>
      <w:r w:rsidRPr="003A52B5">
        <w:rPr>
          <w:rFonts w:eastAsia="Segoe UI" w:cs="Segoe UI"/>
          <w:lang w:val="en-GB"/>
        </w:rPr>
        <w:t xml:space="preserve">having control and choice over their lives with a contribution from </w:t>
      </w:r>
      <w:r w:rsidR="3D540DCD" w:rsidRPr="003A52B5">
        <w:rPr>
          <w:rFonts w:eastAsia="Segoe UI" w:cs="Segoe UI"/>
          <w:lang w:val="en-GB"/>
        </w:rPr>
        <w:t>appropriate</w:t>
      </w:r>
      <w:r w:rsidRPr="003A52B5">
        <w:rPr>
          <w:rFonts w:eastAsia="Segoe UI" w:cs="Segoe UI"/>
          <w:lang w:val="en-GB"/>
        </w:rPr>
        <w:t xml:space="preserve"> disability support services.</w:t>
      </w:r>
      <w:r w:rsidRPr="003A52B5">
        <w:rPr>
          <w:rFonts w:eastAsia="Segoe UI" w:cs="Segoe UI"/>
          <w:lang w:val="mi-NZ"/>
        </w:rPr>
        <w:t xml:space="preserve">  </w:t>
      </w:r>
      <w:r w:rsidRPr="003A52B5">
        <w:rPr>
          <w:rFonts w:eastAsia="Segoe UI" w:cs="Segoe UI"/>
          <w:color w:val="242424"/>
          <w:shd w:val="clear" w:color="auto" w:fill="FFFFFF"/>
        </w:rPr>
        <w:t>EGL</w:t>
      </w:r>
      <w:r w:rsidRPr="003A52B5">
        <w:rPr>
          <w:rFonts w:eastAsia="Segoe UI" w:cs="Segoe UI"/>
          <w:color w:val="242424"/>
        </w:rPr>
        <w:t xml:space="preserve"> principles</w:t>
      </w:r>
      <w:r w:rsidRPr="003A52B5">
        <w:rPr>
          <w:rFonts w:eastAsia="Segoe UI" w:cs="Segoe UI"/>
          <w:color w:val="242424"/>
          <w:shd w:val="clear" w:color="auto" w:fill="FFFFFF"/>
        </w:rPr>
        <w:t xml:space="preserve"> </w:t>
      </w:r>
      <w:r w:rsidRPr="003A52B5">
        <w:rPr>
          <w:rFonts w:eastAsia="Segoe UI" w:cs="Segoe UI"/>
          <w:color w:val="242424"/>
        </w:rPr>
        <w:t>provide the cornerstone for</w:t>
      </w:r>
      <w:r w:rsidRPr="003A52B5">
        <w:rPr>
          <w:rFonts w:eastAsia="Segoe UI" w:cs="Segoe UI"/>
          <w:color w:val="242424"/>
          <w:shd w:val="clear" w:color="auto" w:fill="FFFFFF"/>
        </w:rPr>
        <w:t xml:space="preserve"> </w:t>
      </w:r>
      <w:r w:rsidR="004C616D">
        <w:rPr>
          <w:rFonts w:eastAsia="Segoe UI" w:cs="Segoe UI"/>
          <w:color w:val="000000"/>
          <w:shd w:val="clear" w:color="auto" w:fill="FFFFFF"/>
        </w:rPr>
        <w:t>Whaikaha</w:t>
      </w:r>
      <w:r w:rsidRPr="003A52B5">
        <w:rPr>
          <w:rFonts w:eastAsia="Segoe UI" w:cs="Segoe UI"/>
          <w:color w:val="242424"/>
          <w:shd w:val="clear" w:color="auto" w:fill="FFFFFF"/>
        </w:rPr>
        <w:t>.</w:t>
      </w:r>
      <w:bookmarkStart w:id="39" w:name="_Hlk103419611"/>
      <w:r w:rsidRPr="003A52B5">
        <w:rPr>
          <w:rFonts w:eastAsia="Segoe UI" w:cs="Segoe UI"/>
          <w:color w:val="242424"/>
          <w:shd w:val="clear" w:color="auto" w:fill="FFFFFF"/>
        </w:rPr>
        <w:t xml:space="preserve"> </w:t>
      </w:r>
      <w:r w:rsidRPr="003A52B5">
        <w:rPr>
          <w:rFonts w:eastAsia="Segoe UI" w:cs="Segoe UI"/>
          <w:color w:val="242424"/>
        </w:rPr>
        <w:t xml:space="preserve">An </w:t>
      </w:r>
      <w:r w:rsidRPr="003A52B5">
        <w:rPr>
          <w:rFonts w:eastAsia="Segoe UI" w:cs="Segoe UI"/>
        </w:rPr>
        <w:t>EGL</w:t>
      </w:r>
      <w:r w:rsidR="62134629" w:rsidRPr="003A52B5">
        <w:rPr>
          <w:rFonts w:eastAsia="Segoe UI" w:cs="Segoe UI"/>
        </w:rPr>
        <w:t xml:space="preserve">-aligned </w:t>
      </w:r>
      <w:r w:rsidRPr="003A52B5">
        <w:rPr>
          <w:rFonts w:eastAsia="Segoe UI" w:cs="Segoe UI"/>
        </w:rPr>
        <w:t xml:space="preserve">approach stresses the critical importance of Ministries being joined-up, with a consistent and shared approach to identification of meaningful life outcomes and what success looks like in the context of disability services and support. </w:t>
      </w:r>
      <w:r w:rsidR="005820F8" w:rsidRPr="003A52B5">
        <w:rPr>
          <w:rFonts w:cs="Segoe UI"/>
        </w:rPr>
        <w:br/>
      </w:r>
    </w:p>
    <w:p w14:paraId="745283EE" w14:textId="7346A98F" w:rsidR="005820F8" w:rsidRPr="003A52B5" w:rsidRDefault="386EDB64" w:rsidP="00A650DC">
      <w:pPr>
        <w:pStyle w:val="ListParagraph"/>
        <w:numPr>
          <w:ilvl w:val="0"/>
          <w:numId w:val="14"/>
        </w:numPr>
        <w:rPr>
          <w:rFonts w:eastAsia="Segoe UI" w:cs="Segoe UI"/>
        </w:rPr>
      </w:pPr>
      <w:r w:rsidRPr="003A52B5">
        <w:rPr>
          <w:rFonts w:eastAsia="Segoe UI" w:cs="Segoe UI"/>
        </w:rPr>
        <w:t xml:space="preserve">Fundamental to embedding an EGL-aligned approach is rebalancing who holds information and accountability for the system.  In practice, this means that power, authority, and resources need to be shifted from </w:t>
      </w:r>
      <w:r w:rsidR="72FA8C1E" w:rsidRPr="003A52B5">
        <w:rPr>
          <w:rFonts w:eastAsia="Segoe UI" w:cs="Segoe UI"/>
        </w:rPr>
        <w:t xml:space="preserve">a primary emphasis on </w:t>
      </w:r>
      <w:r w:rsidRPr="003A52B5">
        <w:rPr>
          <w:rFonts w:eastAsia="Segoe UI" w:cs="Segoe UI"/>
        </w:rPr>
        <w:t xml:space="preserve">Crown </w:t>
      </w:r>
      <w:r w:rsidR="72FA8C1E" w:rsidRPr="003A52B5">
        <w:rPr>
          <w:rFonts w:eastAsia="Segoe UI" w:cs="Segoe UI"/>
        </w:rPr>
        <w:t>priorities to acknowledgement of those of</w:t>
      </w:r>
      <w:r w:rsidRPr="003A52B5">
        <w:rPr>
          <w:rFonts w:eastAsia="Segoe UI" w:cs="Segoe UI"/>
        </w:rPr>
        <w:t xml:space="preserve"> disabled people and whānau and tāngata whaikaha.</w:t>
      </w:r>
      <w:r w:rsidR="72FA8C1E" w:rsidRPr="003A52B5">
        <w:rPr>
          <w:rFonts w:eastAsia="Segoe UI" w:cs="Segoe UI"/>
        </w:rPr>
        <w:t xml:space="preserve"> </w:t>
      </w:r>
      <w:r w:rsidRPr="003A52B5">
        <w:rPr>
          <w:rFonts w:eastAsia="Segoe UI" w:cs="Segoe UI"/>
        </w:rPr>
        <w:t xml:space="preserve">See </w:t>
      </w:r>
      <w:r w:rsidR="00396132">
        <w:rPr>
          <w:rFonts w:eastAsia="Segoe UI" w:cs="Segoe UI"/>
        </w:rPr>
        <w:t xml:space="preserve">Supporting Document 1 </w:t>
      </w:r>
      <w:r w:rsidRPr="003A52B5">
        <w:rPr>
          <w:rFonts w:eastAsia="Segoe UI" w:cs="Segoe UI"/>
        </w:rPr>
        <w:t xml:space="preserve">for </w:t>
      </w:r>
      <w:bookmarkEnd w:id="39"/>
      <w:r w:rsidRPr="003A52B5">
        <w:rPr>
          <w:rFonts w:eastAsia="Segoe UI" w:cs="Segoe UI"/>
        </w:rPr>
        <w:t>more information on EGL background, vision, principles, and key messages</w:t>
      </w:r>
      <w:r w:rsidR="72FA8C1E" w:rsidRPr="003A52B5">
        <w:rPr>
          <w:rFonts w:eastAsia="Segoe UI" w:cs="Segoe UI"/>
        </w:rPr>
        <w:t xml:space="preserve">. </w:t>
      </w:r>
    </w:p>
    <w:p w14:paraId="598D02A8" w14:textId="77777777" w:rsidR="00EA0CFF" w:rsidRPr="003A52B5" w:rsidRDefault="00EA0CFF" w:rsidP="002A3EC8">
      <w:pPr>
        <w:spacing w:line="257" w:lineRule="auto"/>
        <w:rPr>
          <w:rFonts w:eastAsia="Segoe UI" w:cs="Segoe UI"/>
        </w:rPr>
      </w:pPr>
    </w:p>
    <w:p w14:paraId="10D3E7A8" w14:textId="679AAA81" w:rsidR="005B43CB" w:rsidRPr="003A52B5" w:rsidRDefault="00E94D79" w:rsidP="002C2C8B">
      <w:pPr>
        <w:pStyle w:val="Heading2"/>
      </w:pPr>
      <w:bookmarkStart w:id="40" w:name="_Toc138161370"/>
      <w:r w:rsidRPr="003A52B5">
        <w:t>The need for an</w:t>
      </w:r>
      <w:r w:rsidR="62134629" w:rsidRPr="003A52B5">
        <w:t xml:space="preserve"> EGL-aligned monitoring and evaluation approach</w:t>
      </w:r>
      <w:bookmarkEnd w:id="40"/>
      <w:r w:rsidR="62134629" w:rsidRPr="003A52B5">
        <w:t xml:space="preserve"> </w:t>
      </w:r>
    </w:p>
    <w:p w14:paraId="18CC15F2" w14:textId="2C20F7DA" w:rsidR="002A3EC8" w:rsidRPr="003A52B5" w:rsidRDefault="34B1A7AF" w:rsidP="00A650DC">
      <w:pPr>
        <w:pStyle w:val="ListParagraph"/>
        <w:numPr>
          <w:ilvl w:val="0"/>
          <w:numId w:val="14"/>
        </w:numPr>
        <w:rPr>
          <w:rFonts w:eastAsia="Segoe UI" w:cs="Segoe UI"/>
        </w:rPr>
      </w:pPr>
      <w:r w:rsidRPr="003A52B5">
        <w:rPr>
          <w:rFonts w:eastAsia="Segoe UI" w:cs="Segoe UI"/>
        </w:rPr>
        <w:t>Measurement of inequity in a disabling society relies on information about negative interactions with the system. This is deficit focused and not welcomed by disabled people</w:t>
      </w:r>
      <w:r w:rsidR="166F3CCC" w:rsidRPr="003A52B5">
        <w:rPr>
          <w:rFonts w:eastAsia="Segoe UI" w:cs="Segoe UI"/>
        </w:rPr>
        <w:t xml:space="preserve"> and whānau</w:t>
      </w:r>
      <w:r w:rsidR="57596772" w:rsidRPr="003A52B5">
        <w:rPr>
          <w:rFonts w:eastAsia="Segoe UI" w:cs="Segoe UI"/>
        </w:rPr>
        <w:t>.</w:t>
      </w:r>
      <w:r w:rsidRPr="003A52B5">
        <w:rPr>
          <w:rFonts w:eastAsia="Segoe UI" w:cs="Segoe UI"/>
        </w:rPr>
        <w:t xml:space="preserve"> Therefore, the way data is collected in the future will be co-developed with those who are most impacted to gain the most meaningful data</w:t>
      </w:r>
      <w:r w:rsidR="2283C3A0" w:rsidRPr="003A52B5">
        <w:rPr>
          <w:rFonts w:eastAsia="Segoe UI" w:cs="Segoe UI"/>
        </w:rPr>
        <w:t>.</w:t>
      </w:r>
      <w:r w:rsidRPr="003A52B5">
        <w:rPr>
          <w:rFonts w:eastAsia="Segoe UI" w:cs="Segoe UI"/>
        </w:rPr>
        <w:t xml:space="preserve"> </w:t>
      </w:r>
    </w:p>
    <w:p w14:paraId="7ED22DFD" w14:textId="77777777" w:rsidR="00E62912" w:rsidRPr="003A52B5" w:rsidRDefault="00E62912" w:rsidP="002A3EC8">
      <w:pPr>
        <w:spacing w:line="257" w:lineRule="auto"/>
        <w:rPr>
          <w:rFonts w:eastAsia="Segoe UI" w:cs="Segoe UI"/>
        </w:rPr>
      </w:pPr>
    </w:p>
    <w:p w14:paraId="3BB87270" w14:textId="7119D814" w:rsidR="00F10BFE" w:rsidRPr="003A52B5" w:rsidRDefault="34B1A7AF" w:rsidP="00A650DC">
      <w:pPr>
        <w:pStyle w:val="ListParagraph"/>
        <w:numPr>
          <w:ilvl w:val="0"/>
          <w:numId w:val="14"/>
        </w:numPr>
        <w:rPr>
          <w:rFonts w:eastAsia="Segoe UI" w:cs="Segoe UI"/>
        </w:rPr>
      </w:pPr>
      <w:r w:rsidRPr="003A52B5">
        <w:rPr>
          <w:rFonts w:eastAsia="Segoe UI" w:cs="Segoe UI"/>
        </w:rPr>
        <w:t xml:space="preserve">There is also lack of data </w:t>
      </w:r>
      <w:r w:rsidR="2283C3A0" w:rsidRPr="003A52B5">
        <w:rPr>
          <w:rFonts w:eastAsia="Segoe UI" w:cs="Segoe UI"/>
        </w:rPr>
        <w:t xml:space="preserve">internationally </w:t>
      </w:r>
      <w:r w:rsidRPr="003A52B5">
        <w:rPr>
          <w:rFonts w:eastAsia="Segoe UI" w:cs="Segoe UI"/>
        </w:rPr>
        <w:t>to identify and respond effectively to people and communities. This is due to the diversity of disabled people</w:t>
      </w:r>
      <w:r w:rsidR="166F3CCC" w:rsidRPr="003A52B5">
        <w:rPr>
          <w:rFonts w:eastAsia="Segoe UI" w:cs="Segoe UI"/>
        </w:rPr>
        <w:t xml:space="preserve"> and whānau,</w:t>
      </w:r>
      <w:r w:rsidRPr="003A52B5">
        <w:rPr>
          <w:rFonts w:eastAsia="Segoe UI" w:cs="Segoe UI"/>
        </w:rPr>
        <w:t xml:space="preserve"> and the complexity of the structures and systems that present barriers to full community participation and good life outcomes</w:t>
      </w:r>
      <w:r w:rsidR="03F7D0FA" w:rsidRPr="003A52B5">
        <w:rPr>
          <w:rFonts w:eastAsia="Segoe UI" w:cs="Segoe UI"/>
        </w:rPr>
        <w:t>.</w:t>
      </w:r>
      <w:r w:rsidRPr="003A52B5">
        <w:rPr>
          <w:rFonts w:eastAsia="Segoe UI" w:cs="Segoe UI"/>
        </w:rPr>
        <w:t xml:space="preserve"> </w:t>
      </w:r>
    </w:p>
    <w:p w14:paraId="07837560" w14:textId="77777777" w:rsidR="0062444A" w:rsidRPr="003A52B5" w:rsidRDefault="0062444A" w:rsidP="0062444A">
      <w:pPr>
        <w:rPr>
          <w:rFonts w:eastAsia="Segoe UI" w:cs="Segoe UI"/>
        </w:rPr>
      </w:pPr>
    </w:p>
    <w:p w14:paraId="23AD4EE5" w14:textId="77777777" w:rsidR="00ED6698" w:rsidRPr="003A52B5" w:rsidRDefault="00ED6698">
      <w:pPr>
        <w:spacing w:after="160" w:line="259" w:lineRule="auto"/>
        <w:rPr>
          <w:rFonts w:eastAsia="Segoe UI" w:cs="Segoe UI"/>
          <w:color w:val="337997"/>
        </w:rPr>
      </w:pPr>
      <w:r w:rsidRPr="003A52B5">
        <w:rPr>
          <w:rFonts w:eastAsia="Segoe UI" w:cs="Segoe UI"/>
          <w:color w:val="337896"/>
        </w:rPr>
        <w:br w:type="page"/>
      </w:r>
    </w:p>
    <w:p w14:paraId="321464CC" w14:textId="26B5B353" w:rsidR="005B43CB" w:rsidRPr="00FF1CE6" w:rsidRDefault="005B43CB" w:rsidP="006771F6">
      <w:pPr>
        <w:pStyle w:val="Heading3"/>
        <w:rPr>
          <w:color w:val="4D2D7A"/>
        </w:rPr>
      </w:pPr>
      <w:bookmarkStart w:id="41" w:name="_Toc138161371"/>
      <w:r w:rsidRPr="00FF1CE6">
        <w:rPr>
          <w:color w:val="4D2D7A"/>
        </w:rPr>
        <w:lastRenderedPageBreak/>
        <w:t>Evaluation and monitoring have traumatised disabled people and whānau</w:t>
      </w:r>
      <w:bookmarkEnd w:id="41"/>
    </w:p>
    <w:p w14:paraId="5AD2A3EE" w14:textId="3A9382C7" w:rsidR="002A3EC8" w:rsidRPr="003A52B5" w:rsidRDefault="3B59569E" w:rsidP="00A650DC">
      <w:pPr>
        <w:pStyle w:val="ListParagraph"/>
        <w:numPr>
          <w:ilvl w:val="0"/>
          <w:numId w:val="14"/>
        </w:numPr>
        <w:rPr>
          <w:rFonts w:eastAsia="Segoe UI" w:cs="Segoe UI"/>
        </w:rPr>
      </w:pPr>
      <w:r w:rsidRPr="003A52B5">
        <w:rPr>
          <w:rFonts w:eastAsia="Segoe UI" w:cs="Segoe UI"/>
        </w:rPr>
        <w:t>E</w:t>
      </w:r>
      <w:r w:rsidR="59821073" w:rsidRPr="003A52B5">
        <w:rPr>
          <w:rFonts w:eastAsia="Segoe UI" w:cs="Segoe UI"/>
        </w:rPr>
        <w:t>val</w:t>
      </w:r>
      <w:r w:rsidR="34B1A7AF" w:rsidRPr="003A52B5">
        <w:rPr>
          <w:rFonts w:eastAsia="Segoe UI" w:cs="Segoe UI"/>
        </w:rPr>
        <w:t>uation and monitoring activities have traumatised disabled people and whānau. In particular, the disability sector and community ha</w:t>
      </w:r>
      <w:r w:rsidR="75C1840D" w:rsidRPr="003A52B5">
        <w:rPr>
          <w:rFonts w:eastAsia="Segoe UI" w:cs="Segoe UI"/>
        </w:rPr>
        <w:t>s</w:t>
      </w:r>
      <w:r w:rsidR="34B1A7AF" w:rsidRPr="003A52B5">
        <w:rPr>
          <w:rFonts w:eastAsia="Segoe UI" w:cs="Segoe UI"/>
        </w:rPr>
        <w:t xml:space="preserve"> expressed concerns about Disability Support Services not working well for disabled people and whānau, and t</w:t>
      </w:r>
      <w:r w:rsidR="75C1840D" w:rsidRPr="003A52B5">
        <w:rPr>
          <w:rFonts w:eastAsia="Segoe UI" w:cs="Segoe UI"/>
        </w:rPr>
        <w:t>ā</w:t>
      </w:r>
      <w:r w:rsidR="34B1A7AF" w:rsidRPr="003A52B5">
        <w:rPr>
          <w:rFonts w:eastAsia="Segoe UI" w:cs="Segoe UI"/>
        </w:rPr>
        <w:t>ngata whaikaha</w:t>
      </w:r>
      <w:r w:rsidR="166F3CCC" w:rsidRPr="003A52B5">
        <w:rPr>
          <w:rFonts w:eastAsia="Segoe UI" w:cs="Segoe UI"/>
        </w:rPr>
        <w:t>.</w:t>
      </w:r>
      <w:r w:rsidR="007C402F" w:rsidRPr="003A52B5">
        <w:rPr>
          <w:rStyle w:val="FootnoteReference"/>
          <w:rFonts w:ascii="Segoe UI" w:eastAsia="Segoe UI" w:hAnsi="Segoe UI" w:cs="Segoe UI"/>
        </w:rPr>
        <w:footnoteReference w:id="16"/>
      </w:r>
      <w:r w:rsidR="166F3CCC" w:rsidRPr="003A52B5">
        <w:rPr>
          <w:rFonts w:eastAsia="Segoe UI" w:cs="Segoe UI"/>
        </w:rPr>
        <w:t xml:space="preserve"> </w:t>
      </w:r>
      <w:r w:rsidR="34B1A7AF" w:rsidRPr="003A52B5">
        <w:rPr>
          <w:rFonts w:eastAsia="Segoe UI" w:cs="Segoe UI"/>
        </w:rPr>
        <w:t>Concerns centre on a lack of choice and control over:</w:t>
      </w:r>
    </w:p>
    <w:p w14:paraId="5DE7D8E5" w14:textId="77777777" w:rsidR="002A3EC8" w:rsidRPr="003A52B5" w:rsidRDefault="002A3EC8" w:rsidP="002A3EC8">
      <w:pPr>
        <w:rPr>
          <w:rFonts w:eastAsia="Segoe UI" w:cs="Segoe UI"/>
        </w:rPr>
      </w:pPr>
    </w:p>
    <w:p w14:paraId="2278B790" w14:textId="77777777" w:rsidR="002A3EC8" w:rsidRPr="003A52B5" w:rsidRDefault="002A3EC8" w:rsidP="00C96888">
      <w:pPr>
        <w:pStyle w:val="ListParagraph"/>
        <w:numPr>
          <w:ilvl w:val="0"/>
          <w:numId w:val="2"/>
        </w:numPr>
        <w:rPr>
          <w:rFonts w:eastAsia="Segoe UI" w:cs="Segoe UI"/>
        </w:rPr>
      </w:pPr>
      <w:r w:rsidRPr="003A52B5">
        <w:rPr>
          <w:rFonts w:eastAsia="Segoe UI" w:cs="Segoe UI"/>
        </w:rPr>
        <w:t xml:space="preserve">the support disabled people and whānau receive </w:t>
      </w:r>
    </w:p>
    <w:p w14:paraId="0C26D825" w14:textId="77777777" w:rsidR="002A3EC8" w:rsidRPr="003A52B5" w:rsidRDefault="002A3EC8" w:rsidP="00C96888">
      <w:pPr>
        <w:pStyle w:val="ListParagraph"/>
        <w:numPr>
          <w:ilvl w:val="0"/>
          <w:numId w:val="2"/>
        </w:numPr>
        <w:rPr>
          <w:rFonts w:eastAsia="Segoe UI" w:cs="Segoe UI"/>
        </w:rPr>
      </w:pPr>
      <w:r w:rsidRPr="003A52B5">
        <w:rPr>
          <w:rFonts w:eastAsia="Segoe UI" w:cs="Segoe UI"/>
        </w:rPr>
        <w:t>access and quality of disability services and support</w:t>
      </w:r>
    </w:p>
    <w:p w14:paraId="493ECC32" w14:textId="77777777" w:rsidR="002A3EC8" w:rsidRPr="003A52B5" w:rsidRDefault="002A3EC8" w:rsidP="00C96888">
      <w:pPr>
        <w:pStyle w:val="ListParagraph"/>
        <w:numPr>
          <w:ilvl w:val="0"/>
          <w:numId w:val="2"/>
        </w:numPr>
        <w:rPr>
          <w:rFonts w:eastAsia="Segoe UI" w:cs="Segoe UI"/>
        </w:rPr>
      </w:pPr>
      <w:r w:rsidRPr="003A52B5">
        <w:rPr>
          <w:rFonts w:eastAsia="Segoe UI" w:cs="Segoe UI"/>
        </w:rPr>
        <w:t>a lack of trauma-informed approaches</w:t>
      </w:r>
    </w:p>
    <w:p w14:paraId="092C8251" w14:textId="77777777" w:rsidR="002A3EC8" w:rsidRPr="003A52B5" w:rsidRDefault="002A3EC8" w:rsidP="00C96888">
      <w:pPr>
        <w:pStyle w:val="ListParagraph"/>
        <w:numPr>
          <w:ilvl w:val="0"/>
          <w:numId w:val="2"/>
        </w:numPr>
        <w:rPr>
          <w:rFonts w:eastAsia="Segoe UI" w:cs="Segoe UI"/>
        </w:rPr>
      </w:pPr>
      <w:r w:rsidRPr="003A52B5">
        <w:rPr>
          <w:rFonts w:eastAsia="Segoe UI" w:cs="Segoe UI"/>
        </w:rPr>
        <w:t>culturally inappropriate services and support</w:t>
      </w:r>
    </w:p>
    <w:p w14:paraId="0B902356" w14:textId="64E76A75" w:rsidR="002A3EC8" w:rsidRPr="003A52B5" w:rsidRDefault="002A3EC8" w:rsidP="00C96888">
      <w:pPr>
        <w:pStyle w:val="ListParagraph"/>
        <w:numPr>
          <w:ilvl w:val="0"/>
          <w:numId w:val="2"/>
        </w:numPr>
        <w:rPr>
          <w:rFonts w:eastAsia="Segoe UI" w:cs="Segoe UI"/>
        </w:rPr>
      </w:pPr>
      <w:r w:rsidRPr="003A52B5">
        <w:rPr>
          <w:rFonts w:eastAsia="Segoe UI" w:cs="Segoe UI"/>
        </w:rPr>
        <w:t>data collection and information sharing that doesn’t put disabled people and wh</w:t>
      </w:r>
      <w:r w:rsidR="0062377A" w:rsidRPr="003A52B5">
        <w:rPr>
          <w:rFonts w:eastAsia="Segoe UI" w:cs="Segoe UI"/>
        </w:rPr>
        <w:t>ā</w:t>
      </w:r>
      <w:r w:rsidRPr="003A52B5">
        <w:rPr>
          <w:rFonts w:eastAsia="Segoe UI" w:cs="Segoe UI"/>
        </w:rPr>
        <w:t>nau at the centre</w:t>
      </w:r>
    </w:p>
    <w:p w14:paraId="33A85FC7" w14:textId="2FD6D3B1" w:rsidR="002A3EC8" w:rsidRPr="003A52B5" w:rsidRDefault="002A3EC8" w:rsidP="00C96888">
      <w:pPr>
        <w:pStyle w:val="ListParagraph"/>
        <w:numPr>
          <w:ilvl w:val="0"/>
          <w:numId w:val="2"/>
        </w:numPr>
        <w:rPr>
          <w:rFonts w:eastAsia="Segoe UI" w:cs="Segoe UI"/>
        </w:rPr>
      </w:pPr>
      <w:r w:rsidRPr="003A52B5">
        <w:rPr>
          <w:rFonts w:eastAsia="Segoe UI" w:cs="Segoe UI"/>
        </w:rPr>
        <w:t>unclear or unhelpful local, regional, and national decision-making delegations and practices</w:t>
      </w:r>
    </w:p>
    <w:p w14:paraId="5D6F1E59" w14:textId="2183155E" w:rsidR="002A3EC8" w:rsidRPr="003A52B5" w:rsidRDefault="00ED6698" w:rsidP="00C96888">
      <w:pPr>
        <w:pStyle w:val="ListParagraph"/>
        <w:numPr>
          <w:ilvl w:val="0"/>
          <w:numId w:val="2"/>
        </w:numPr>
        <w:rPr>
          <w:rFonts w:eastAsia="Segoe UI" w:cs="Segoe UI"/>
        </w:rPr>
      </w:pPr>
      <w:r w:rsidRPr="003A52B5">
        <w:rPr>
          <w:rFonts w:eastAsia="Segoe UI" w:cs="Segoe UI"/>
        </w:rPr>
        <w:t>i</w:t>
      </w:r>
      <w:r w:rsidR="34B1A7AF" w:rsidRPr="003A52B5">
        <w:rPr>
          <w:rFonts w:eastAsia="Segoe UI" w:cs="Segoe UI"/>
        </w:rPr>
        <w:t>solation from</w:t>
      </w:r>
      <w:r w:rsidR="6FFB3E86" w:rsidRPr="003A52B5">
        <w:rPr>
          <w:rFonts w:eastAsia="Segoe UI" w:cs="Segoe UI"/>
        </w:rPr>
        <w:t xml:space="preserve"> </w:t>
      </w:r>
      <w:r w:rsidR="34B1A7AF" w:rsidRPr="003A52B5">
        <w:rPr>
          <w:rFonts w:eastAsia="Segoe UI" w:cs="Segoe UI"/>
        </w:rPr>
        <w:t>the community created in part by negative attitudes and barriers within social structures and systems</w:t>
      </w:r>
      <w:r w:rsidR="3B59569E" w:rsidRPr="003A52B5">
        <w:rPr>
          <w:rFonts w:eastAsia="Segoe UI" w:cs="Segoe UI"/>
        </w:rPr>
        <w:t>.</w:t>
      </w:r>
    </w:p>
    <w:p w14:paraId="3FAE2EC0" w14:textId="77777777" w:rsidR="00803B01" w:rsidRPr="003A52B5" w:rsidRDefault="00803B01" w:rsidP="00803B01">
      <w:pPr>
        <w:pStyle w:val="ListParagraph"/>
        <w:ind w:left="780"/>
        <w:rPr>
          <w:rFonts w:eastAsia="Segoe UI" w:cs="Segoe UI"/>
        </w:rPr>
      </w:pPr>
    </w:p>
    <w:p w14:paraId="146B89D9" w14:textId="29EFA8A4" w:rsidR="002A3EC8" w:rsidRPr="003A52B5" w:rsidRDefault="002A3EC8" w:rsidP="00E22C04">
      <w:pPr>
        <w:pStyle w:val="Heading2"/>
      </w:pPr>
      <w:bookmarkStart w:id="42" w:name="_Toc138161372"/>
      <w:r w:rsidRPr="003A52B5">
        <w:t>Current monitoring and evaluation processes</w:t>
      </w:r>
      <w:bookmarkEnd w:id="42"/>
    </w:p>
    <w:p w14:paraId="55890470" w14:textId="3AB3401D" w:rsidR="002A3EC8" w:rsidRPr="00590E3E" w:rsidRDefault="34B1A7AF" w:rsidP="00A650DC">
      <w:pPr>
        <w:pStyle w:val="ListParagraph"/>
        <w:numPr>
          <w:ilvl w:val="0"/>
          <w:numId w:val="14"/>
        </w:numPr>
        <w:rPr>
          <w:rFonts w:eastAsia="Segoe UI" w:cs="Segoe UI"/>
        </w:rPr>
      </w:pPr>
      <w:r w:rsidRPr="003A52B5">
        <w:rPr>
          <w:rFonts w:eastAsia="Segoe UI" w:cs="Segoe UI"/>
        </w:rPr>
        <w:t>There are major gaps in four key areas</w:t>
      </w:r>
      <w:r w:rsidR="00ED6698" w:rsidRPr="003A52B5">
        <w:rPr>
          <w:rFonts w:eastAsia="Segoe UI" w:cs="Segoe UI"/>
        </w:rPr>
        <w:t>.</w:t>
      </w:r>
    </w:p>
    <w:p w14:paraId="047C201F" w14:textId="405131BF" w:rsidR="002A3EC8" w:rsidRPr="003A52B5" w:rsidRDefault="002A3EC8" w:rsidP="002A3EC8">
      <w:pPr>
        <w:pStyle w:val="Bulletslist"/>
        <w:rPr>
          <w:rFonts w:eastAsia="Segoe UI" w:cs="Segoe UI"/>
        </w:rPr>
      </w:pPr>
      <w:r w:rsidRPr="003A52B5">
        <w:rPr>
          <w:rFonts w:eastAsia="Segoe UI" w:cs="Segoe UI"/>
        </w:rPr>
        <w:t xml:space="preserve">The overarching approach to monitoring and evaluating quality of </w:t>
      </w:r>
      <w:r w:rsidR="00B504FE" w:rsidRPr="003A52B5">
        <w:rPr>
          <w:rFonts w:eastAsia="Segoe UI" w:cs="Segoe UI"/>
        </w:rPr>
        <w:t>D</w:t>
      </w:r>
      <w:r w:rsidRPr="003A52B5">
        <w:rPr>
          <w:rFonts w:eastAsia="Segoe UI" w:cs="Segoe UI"/>
        </w:rPr>
        <w:t xml:space="preserve">isability </w:t>
      </w:r>
      <w:r w:rsidR="00B504FE" w:rsidRPr="003A52B5">
        <w:rPr>
          <w:rFonts w:eastAsia="Segoe UI" w:cs="Segoe UI"/>
        </w:rPr>
        <w:t>S</w:t>
      </w:r>
      <w:r w:rsidRPr="003A52B5">
        <w:rPr>
          <w:rFonts w:eastAsia="Segoe UI" w:cs="Segoe UI"/>
        </w:rPr>
        <w:t xml:space="preserve">upport </w:t>
      </w:r>
      <w:r w:rsidR="00B504FE" w:rsidRPr="003A52B5">
        <w:rPr>
          <w:rFonts w:eastAsia="Segoe UI" w:cs="Segoe UI"/>
        </w:rPr>
        <w:t>S</w:t>
      </w:r>
      <w:r w:rsidRPr="003A52B5">
        <w:rPr>
          <w:rFonts w:eastAsia="Segoe UI" w:cs="Segoe UI"/>
        </w:rPr>
        <w:t>ervices.</w:t>
      </w:r>
    </w:p>
    <w:p w14:paraId="28E8FA2A" w14:textId="27721E2B" w:rsidR="002A3EC8" w:rsidRPr="003A52B5" w:rsidRDefault="002A3EC8" w:rsidP="002A3EC8">
      <w:pPr>
        <w:pStyle w:val="Bulletslist"/>
        <w:numPr>
          <w:ilvl w:val="1"/>
          <w:numId w:val="1"/>
        </w:numPr>
        <w:rPr>
          <w:rFonts w:eastAsia="Segoe UI" w:cs="Segoe UI"/>
        </w:rPr>
      </w:pPr>
      <w:r w:rsidRPr="003A52B5">
        <w:rPr>
          <w:rFonts w:eastAsia="Segoe UI" w:cs="Segoe UI"/>
        </w:rPr>
        <w:t>There are no formal processes for gathering and channelling the voice of disabled people into system improvement</w:t>
      </w:r>
      <w:r w:rsidR="00C1222F" w:rsidRPr="003A52B5">
        <w:rPr>
          <w:rFonts w:eastAsia="Segoe UI" w:cs="Segoe UI"/>
        </w:rPr>
        <w:t>.</w:t>
      </w:r>
      <w:r w:rsidRPr="003A52B5">
        <w:rPr>
          <w:rFonts w:eastAsia="Segoe UI" w:cs="Segoe UI"/>
        </w:rPr>
        <w:t> </w:t>
      </w:r>
    </w:p>
    <w:p w14:paraId="0CD1D9E1" w14:textId="6CCB2A9E" w:rsidR="002A3EC8" w:rsidRPr="003A52B5" w:rsidRDefault="002A3EC8" w:rsidP="002A3EC8">
      <w:pPr>
        <w:pStyle w:val="Bulletslist"/>
        <w:numPr>
          <w:ilvl w:val="1"/>
          <w:numId w:val="1"/>
        </w:numPr>
        <w:rPr>
          <w:rFonts w:eastAsia="Segoe UI" w:cs="Segoe UI"/>
        </w:rPr>
      </w:pPr>
      <w:r w:rsidRPr="003A52B5">
        <w:rPr>
          <w:rFonts w:eastAsia="Segoe UI" w:cs="Segoe UI"/>
        </w:rPr>
        <w:t xml:space="preserve">There is no clear link between insights from monitoring and evaluation </w:t>
      </w:r>
      <w:r w:rsidR="00B504FE" w:rsidRPr="003A52B5">
        <w:rPr>
          <w:rFonts w:eastAsia="Segoe UI" w:cs="Segoe UI"/>
        </w:rPr>
        <w:t>processes</w:t>
      </w:r>
      <w:r w:rsidRPr="003A52B5">
        <w:rPr>
          <w:rFonts w:eastAsia="Segoe UI" w:cs="Segoe UI"/>
        </w:rPr>
        <w:t xml:space="preserve"> and system improvements for disabled people.  </w:t>
      </w:r>
    </w:p>
    <w:p w14:paraId="69A03E30" w14:textId="77777777" w:rsidR="002A3EC8" w:rsidRPr="003A52B5" w:rsidRDefault="002A3EC8" w:rsidP="002A3EC8">
      <w:pPr>
        <w:pStyle w:val="Bulletslist"/>
        <w:numPr>
          <w:ilvl w:val="1"/>
          <w:numId w:val="1"/>
        </w:numPr>
        <w:rPr>
          <w:rFonts w:eastAsia="Segoe UI" w:cs="Segoe UI"/>
        </w:rPr>
      </w:pPr>
      <w:r w:rsidRPr="003A52B5">
        <w:rPr>
          <w:rFonts w:eastAsia="Segoe UI" w:cs="Segoe UI"/>
        </w:rPr>
        <w:t>Current complaints and issue resolution processes are inadequate.  </w:t>
      </w:r>
    </w:p>
    <w:p w14:paraId="437EB325" w14:textId="77777777" w:rsidR="002A3EC8" w:rsidRPr="003A52B5" w:rsidRDefault="002A3EC8" w:rsidP="002A3EC8">
      <w:pPr>
        <w:pStyle w:val="Bulletslist"/>
        <w:numPr>
          <w:ilvl w:val="1"/>
          <w:numId w:val="1"/>
        </w:numPr>
        <w:rPr>
          <w:rFonts w:eastAsia="Segoe UI" w:cs="Segoe UI"/>
        </w:rPr>
      </w:pPr>
      <w:r w:rsidRPr="003A52B5">
        <w:rPr>
          <w:rFonts w:eastAsia="Segoe UI" w:cs="Segoe UI"/>
        </w:rPr>
        <w:t>Certification audits continue to be conducted despite recommendations for them to be replaced.  </w:t>
      </w:r>
    </w:p>
    <w:p w14:paraId="6EAB6802" w14:textId="77777777" w:rsidR="002A3EC8" w:rsidRPr="003A52B5" w:rsidRDefault="002A3EC8" w:rsidP="002A3EC8">
      <w:pPr>
        <w:pStyle w:val="Bulletslist"/>
        <w:rPr>
          <w:rFonts w:eastAsia="Segoe UI" w:cs="Segoe UI"/>
        </w:rPr>
      </w:pPr>
      <w:r w:rsidRPr="003A52B5">
        <w:rPr>
          <w:rFonts w:eastAsia="Segoe UI" w:cs="Segoe UI"/>
        </w:rPr>
        <w:t>There is inadequate and inconsistent application of EGL-aligned monitoring and evaluation methods and tools.</w:t>
      </w:r>
    </w:p>
    <w:p w14:paraId="40C1FF33" w14:textId="07D138B2" w:rsidR="002A3EC8" w:rsidRPr="003A52B5" w:rsidRDefault="002A3EC8" w:rsidP="002A3EC8">
      <w:pPr>
        <w:pStyle w:val="Bulletslist"/>
        <w:rPr>
          <w:rFonts w:eastAsia="Segoe UI" w:cs="Segoe UI"/>
        </w:rPr>
      </w:pPr>
      <w:r w:rsidRPr="003A52B5">
        <w:rPr>
          <w:rFonts w:eastAsia="Segoe UI" w:cs="Segoe UI"/>
        </w:rPr>
        <w:t>Current data systems are inadequate.  The current data system is fragmented, with different data being collected, and different programs used, which results in a lack of meaningful insights.</w:t>
      </w:r>
      <w:r w:rsidRPr="003A52B5">
        <w:rPr>
          <w:rStyle w:val="FootnoteReference"/>
          <w:rFonts w:ascii="Segoe UI" w:eastAsia="Segoe UI" w:hAnsi="Segoe UI" w:cs="Segoe UI"/>
        </w:rPr>
        <w:footnoteReference w:id="17"/>
      </w:r>
      <w:r w:rsidR="21607733" w:rsidRPr="003A52B5">
        <w:rPr>
          <w:rFonts w:eastAsia="Segoe UI" w:cs="Segoe UI"/>
        </w:rPr>
        <w:t xml:space="preserve"> Recent ombudsman reports have provided evidence of this</w:t>
      </w:r>
      <w:r w:rsidR="003414BF" w:rsidRPr="003A52B5">
        <w:rPr>
          <w:rFonts w:eastAsia="Segoe UI" w:cs="Segoe UI"/>
        </w:rPr>
        <w:t>.</w:t>
      </w:r>
    </w:p>
    <w:p w14:paraId="6D6825B6" w14:textId="33E31716" w:rsidR="002A3EC8" w:rsidRPr="003A52B5" w:rsidRDefault="002A3EC8" w:rsidP="002A3EC8">
      <w:pPr>
        <w:pStyle w:val="Bulletslist"/>
        <w:rPr>
          <w:rFonts w:eastAsia="Segoe UI" w:cs="Segoe UI"/>
        </w:rPr>
      </w:pPr>
      <w:r w:rsidRPr="003A52B5">
        <w:rPr>
          <w:rFonts w:eastAsia="Segoe UI" w:cs="Segoe UI"/>
        </w:rPr>
        <w:t>Capacity and capability of officials to apply an EGL</w:t>
      </w:r>
      <w:r w:rsidR="0045151E" w:rsidRPr="003A52B5">
        <w:rPr>
          <w:rFonts w:eastAsia="Segoe UI" w:cs="Segoe UI"/>
        </w:rPr>
        <w:t xml:space="preserve"> </w:t>
      </w:r>
      <w:r w:rsidRPr="003A52B5">
        <w:rPr>
          <w:rFonts w:eastAsia="Segoe UI" w:cs="Segoe UI"/>
        </w:rPr>
        <w:t>lens to implementing change, including for monitoring and evaluation is limited</w:t>
      </w:r>
      <w:r w:rsidR="00120D88" w:rsidRPr="003A52B5">
        <w:rPr>
          <w:rFonts w:eastAsia="Segoe UI" w:cs="Segoe UI"/>
        </w:rPr>
        <w:t>.</w:t>
      </w:r>
    </w:p>
    <w:p w14:paraId="4F7B9D52" w14:textId="5CA19935" w:rsidR="002A3EC8" w:rsidRPr="003A52B5" w:rsidRDefault="002A3EC8" w:rsidP="002A3EC8">
      <w:pPr>
        <w:pStyle w:val="Bulletslist"/>
        <w:numPr>
          <w:ilvl w:val="1"/>
          <w:numId w:val="1"/>
        </w:numPr>
        <w:rPr>
          <w:rFonts w:eastAsia="Segoe UI" w:cs="Segoe UI"/>
        </w:rPr>
      </w:pPr>
      <w:r w:rsidRPr="003A52B5">
        <w:rPr>
          <w:rFonts w:eastAsia="Segoe UI" w:cs="Segoe UI"/>
        </w:rPr>
        <w:t>EGL-</w:t>
      </w:r>
      <w:r w:rsidR="0045151E" w:rsidRPr="003A52B5">
        <w:rPr>
          <w:rFonts w:eastAsia="Segoe UI" w:cs="Segoe UI"/>
        </w:rPr>
        <w:t>aligned</w:t>
      </w:r>
      <w:r w:rsidRPr="003A52B5">
        <w:rPr>
          <w:rFonts w:eastAsia="Segoe UI" w:cs="Segoe UI"/>
        </w:rPr>
        <w:t xml:space="preserve"> monitoring and evaluation tools, methods and approaches are not well understood by all officials.  </w:t>
      </w:r>
    </w:p>
    <w:p w14:paraId="2B666DAB" w14:textId="3D2336C2" w:rsidR="002B7B15" w:rsidRPr="003A52B5" w:rsidRDefault="002A3EC8" w:rsidP="21607733">
      <w:pPr>
        <w:pStyle w:val="Bulletslist"/>
        <w:numPr>
          <w:ilvl w:val="1"/>
          <w:numId w:val="1"/>
        </w:numPr>
        <w:spacing w:after="240"/>
        <w:rPr>
          <w:rFonts w:eastAsia="Segoe UI" w:cs="Segoe UI"/>
        </w:rPr>
      </w:pPr>
      <w:r w:rsidRPr="003A52B5">
        <w:rPr>
          <w:rFonts w:eastAsia="Segoe UI" w:cs="Segoe UI"/>
        </w:rPr>
        <w:t xml:space="preserve">Some evaluators contracted by officials do not have an in-depth understanding of EGL principles.  </w:t>
      </w:r>
    </w:p>
    <w:p w14:paraId="0E1AEDE9" w14:textId="77777777" w:rsidR="003414BF" w:rsidRPr="003A52B5" w:rsidRDefault="003414BF" w:rsidP="003414BF">
      <w:pPr>
        <w:pStyle w:val="Bulletslist"/>
        <w:numPr>
          <w:ilvl w:val="0"/>
          <w:numId w:val="0"/>
        </w:numPr>
        <w:spacing w:after="240"/>
        <w:ind w:left="1440"/>
        <w:rPr>
          <w:rFonts w:eastAsia="Segoe UI" w:cs="Segoe UI"/>
        </w:rPr>
      </w:pPr>
    </w:p>
    <w:p w14:paraId="6250D892" w14:textId="76BEFD8A" w:rsidR="002B7B15" w:rsidRPr="003A52B5" w:rsidRDefault="002A3EC8" w:rsidP="00E22C04">
      <w:pPr>
        <w:pStyle w:val="Heading2"/>
        <w:rPr>
          <w:color w:val="C9061D" w:themeColor="accent1"/>
        </w:rPr>
      </w:pPr>
      <w:bookmarkStart w:id="43" w:name="_Toc138161373"/>
      <w:r w:rsidRPr="003A52B5">
        <w:lastRenderedPageBreak/>
        <w:t xml:space="preserve">Significant issues with monitoring and evaluation in the </w:t>
      </w:r>
      <w:r w:rsidR="00C95404" w:rsidRPr="003A52B5">
        <w:t>d</w:t>
      </w:r>
      <w:r w:rsidRPr="003A52B5">
        <w:t xml:space="preserve">isability </w:t>
      </w:r>
      <w:r w:rsidR="0006401E" w:rsidRPr="003A52B5">
        <w:t>s</w:t>
      </w:r>
      <w:r w:rsidRPr="003A52B5">
        <w:t xml:space="preserve">upport </w:t>
      </w:r>
      <w:r w:rsidR="00C95404" w:rsidRPr="003A52B5">
        <w:t>system</w:t>
      </w:r>
      <w:bookmarkEnd w:id="43"/>
    </w:p>
    <w:p w14:paraId="03BBE967" w14:textId="15864496" w:rsidR="00F82FEC" w:rsidRPr="003A52B5" w:rsidRDefault="56ED581A" w:rsidP="00A650DC">
      <w:pPr>
        <w:pStyle w:val="ListParagraph"/>
        <w:numPr>
          <w:ilvl w:val="0"/>
          <w:numId w:val="14"/>
        </w:numPr>
        <w:rPr>
          <w:rFonts w:eastAsia="Segoe UI" w:cs="Segoe UI"/>
        </w:rPr>
      </w:pPr>
      <w:r w:rsidRPr="003A52B5">
        <w:rPr>
          <w:rFonts w:eastAsia="Segoe UI" w:cs="Segoe UI"/>
        </w:rPr>
        <w:t>There remain significant issues with the approach to monitoring and evaluation in the s</w:t>
      </w:r>
      <w:r w:rsidR="34B1A7AF" w:rsidRPr="003A52B5">
        <w:rPr>
          <w:rFonts w:eastAsia="Segoe UI" w:cs="Segoe UI"/>
        </w:rPr>
        <w:t xml:space="preserve">ystem contrary to the EGL </w:t>
      </w:r>
      <w:r w:rsidR="0E6CFF66" w:rsidRPr="003A52B5">
        <w:rPr>
          <w:rFonts w:eastAsia="Segoe UI" w:cs="Segoe UI"/>
        </w:rPr>
        <w:t>principles</w:t>
      </w:r>
      <w:r w:rsidR="3B59569E" w:rsidRPr="003A52B5">
        <w:rPr>
          <w:rFonts w:eastAsia="Segoe UI" w:cs="Segoe UI"/>
        </w:rPr>
        <w:t xml:space="preserve"> </w:t>
      </w:r>
      <w:r w:rsidR="34B1A7AF" w:rsidRPr="003A52B5">
        <w:rPr>
          <w:rFonts w:eastAsia="Segoe UI" w:cs="Segoe UI"/>
        </w:rPr>
        <w:t>specifically for purchased provider services,</w:t>
      </w:r>
      <w:r w:rsidR="1A621050" w:rsidRPr="003A52B5">
        <w:rPr>
          <w:rFonts w:eastAsia="Segoe UI" w:cs="Segoe UI"/>
        </w:rPr>
        <w:t xml:space="preserve"> which</w:t>
      </w:r>
      <w:r w:rsidR="34B1A7AF" w:rsidRPr="003A52B5">
        <w:rPr>
          <w:rFonts w:eastAsia="Segoe UI" w:cs="Segoe UI"/>
        </w:rPr>
        <w:t xml:space="preserve"> were identified in the 2013 </w:t>
      </w:r>
      <w:r w:rsidR="34B1A7AF" w:rsidRPr="003A52B5">
        <w:rPr>
          <w:rFonts w:eastAsia="Segoe UI" w:cs="Segoe UI"/>
          <w:i/>
        </w:rPr>
        <w:t>Putting People First</w:t>
      </w:r>
      <w:r w:rsidR="34B1A7AF" w:rsidRPr="003A52B5">
        <w:rPr>
          <w:rFonts w:eastAsia="Segoe UI" w:cs="Segoe UI"/>
        </w:rPr>
        <w:t xml:space="preserve"> quality review.</w:t>
      </w:r>
      <w:r w:rsidR="002A3EC8" w:rsidRPr="003A52B5">
        <w:rPr>
          <w:rStyle w:val="FootnoteReference"/>
          <w:rFonts w:ascii="Segoe UI" w:eastAsia="Segoe UI" w:hAnsi="Segoe UI" w:cs="Segoe UI"/>
        </w:rPr>
        <w:footnoteReference w:id="18"/>
      </w:r>
      <w:r w:rsidR="34B1A7AF" w:rsidRPr="003A52B5">
        <w:rPr>
          <w:rFonts w:eastAsia="Segoe UI" w:cs="Segoe UI"/>
        </w:rPr>
        <w:t xml:space="preserve">  Examples include auditing, which under-values disabled people’s experiences and aspirations, and does not take a strengths-based approach to improving services. </w:t>
      </w:r>
    </w:p>
    <w:p w14:paraId="53E93231" w14:textId="77777777" w:rsidR="003414BF" w:rsidRPr="003A52B5" w:rsidRDefault="003414BF" w:rsidP="003414BF">
      <w:pPr>
        <w:pStyle w:val="ListParagraph"/>
        <w:ind w:left="360"/>
        <w:rPr>
          <w:rFonts w:eastAsia="Segoe UI" w:cs="Segoe UI"/>
        </w:rPr>
      </w:pPr>
    </w:p>
    <w:p w14:paraId="125309AE" w14:textId="3F613984" w:rsidR="002A3EC8" w:rsidRPr="003A52B5" w:rsidRDefault="34B1A7AF" w:rsidP="00A650DC">
      <w:pPr>
        <w:pStyle w:val="ListParagraph"/>
        <w:numPr>
          <w:ilvl w:val="0"/>
          <w:numId w:val="14"/>
        </w:numPr>
        <w:rPr>
          <w:rFonts w:eastAsia="Segoe UI" w:cs="Segoe UI"/>
        </w:rPr>
      </w:pPr>
      <w:r w:rsidRPr="003A52B5">
        <w:rPr>
          <w:rFonts w:eastAsia="Segoe UI" w:cs="Segoe UI"/>
        </w:rPr>
        <w:t>While some changes have been made by the Ministry of Health</w:t>
      </w:r>
      <w:r w:rsidR="00115FD8">
        <w:rPr>
          <w:rFonts w:eastAsia="Segoe UI" w:cs="Segoe UI"/>
        </w:rPr>
        <w:t xml:space="preserve"> (now Whaikaha)</w:t>
      </w:r>
      <w:r w:rsidRPr="003A52B5">
        <w:rPr>
          <w:rFonts w:eastAsia="Segoe UI" w:cs="Segoe UI"/>
        </w:rPr>
        <w:t>, key recommendations from that report remain outstanding.</w:t>
      </w:r>
    </w:p>
    <w:p w14:paraId="16A71342" w14:textId="33BBCFCB" w:rsidR="002A3EC8" w:rsidRPr="003A52B5" w:rsidRDefault="002A3EC8" w:rsidP="002A3EC8">
      <w:pPr>
        <w:pStyle w:val="Bulletslist"/>
        <w:rPr>
          <w:rFonts w:eastAsia="Segoe UI" w:cs="Segoe UI"/>
        </w:rPr>
      </w:pPr>
      <w:r w:rsidRPr="003A52B5">
        <w:rPr>
          <w:rFonts w:eastAsia="Segoe UI" w:cs="Segoe UI"/>
        </w:rPr>
        <w:t xml:space="preserve">Replacing the current </w:t>
      </w:r>
      <w:r w:rsidR="005B6C32" w:rsidRPr="003A52B5">
        <w:rPr>
          <w:rFonts w:eastAsia="Segoe UI" w:cs="Segoe UI"/>
        </w:rPr>
        <w:t>c</w:t>
      </w:r>
      <w:r w:rsidRPr="003A52B5">
        <w:rPr>
          <w:rFonts w:eastAsia="Segoe UI" w:cs="Segoe UI"/>
        </w:rPr>
        <w:t>ertification audit and developmental evaluation with an enhanced developmental evaluation, which assesses all residences on average once every three years.</w:t>
      </w:r>
      <w:r w:rsidRPr="003A52B5">
        <w:rPr>
          <w:rFonts w:eastAsia="Segoe UI" w:cs="Segoe UI"/>
          <w:color w:val="002639"/>
          <w:sz w:val="20"/>
          <w:szCs w:val="20"/>
          <w:shd w:val="clear" w:color="auto" w:fill="FFFFFF"/>
        </w:rPr>
        <w:t xml:space="preserve"> </w:t>
      </w:r>
      <w:r w:rsidRPr="003A52B5">
        <w:rPr>
          <w:rFonts w:eastAsia="Segoe UI" w:cs="Segoe UI"/>
        </w:rPr>
        <w:t>This needs to be supplemented by the safety requirements in the Health and Disability Service Standards that relate to disabled people.</w:t>
      </w:r>
    </w:p>
    <w:p w14:paraId="229A9A8D" w14:textId="3FCC60B8" w:rsidR="002A3EC8" w:rsidRPr="003A52B5" w:rsidRDefault="002A3EC8" w:rsidP="002A3EC8">
      <w:pPr>
        <w:pStyle w:val="Bulletslist"/>
        <w:rPr>
          <w:rFonts w:eastAsia="Segoe UI" w:cs="Segoe UI"/>
        </w:rPr>
      </w:pPr>
      <w:r w:rsidRPr="003A52B5">
        <w:rPr>
          <w:rFonts w:eastAsia="Segoe UI" w:cs="Segoe UI"/>
        </w:rPr>
        <w:t>Designing</w:t>
      </w:r>
      <w:r w:rsidR="00BB112E" w:rsidRPr="003A52B5">
        <w:rPr>
          <w:rFonts w:eastAsia="Segoe UI" w:cs="Segoe UI"/>
        </w:rPr>
        <w:t xml:space="preserve"> and</w:t>
      </w:r>
      <w:r w:rsidRPr="003A52B5">
        <w:rPr>
          <w:rFonts w:eastAsia="Segoe UI" w:cs="Segoe UI"/>
        </w:rPr>
        <w:t xml:space="preserve"> implementing a complaints and issues resolution process which is based on clearly defined levels of risk, key thresholds and escalation points, clear roles and responsibilities</w:t>
      </w:r>
      <w:r w:rsidR="00BB112E" w:rsidRPr="003A52B5">
        <w:rPr>
          <w:rFonts w:eastAsia="Segoe UI" w:cs="Segoe UI"/>
        </w:rPr>
        <w:t>,</w:t>
      </w:r>
      <w:r w:rsidRPr="003A52B5">
        <w:rPr>
          <w:rFonts w:eastAsia="Segoe UI" w:cs="Segoe UI"/>
        </w:rPr>
        <w:t xml:space="preserve"> and effective case management methodology. </w:t>
      </w:r>
    </w:p>
    <w:p w14:paraId="59527955" w14:textId="73A6074B" w:rsidR="00DC33E2" w:rsidRPr="003A52B5" w:rsidRDefault="00DC33E2">
      <w:pPr>
        <w:spacing w:after="160" w:line="259" w:lineRule="auto"/>
        <w:rPr>
          <w:rFonts w:eastAsia="Segoe UI" w:cs="Segoe UI"/>
          <w:color w:val="CF1D1E"/>
          <w:sz w:val="40"/>
          <w:szCs w:val="40"/>
          <w:lang w:eastAsia="zh-CN"/>
        </w:rPr>
      </w:pPr>
    </w:p>
    <w:p w14:paraId="25BD12BC" w14:textId="77777777" w:rsidR="00C10089" w:rsidRPr="003A52B5" w:rsidRDefault="00C10089">
      <w:pPr>
        <w:spacing w:after="160" w:line="259" w:lineRule="auto"/>
        <w:rPr>
          <w:rFonts w:eastAsia="Segoe UI" w:cs="Segoe UI"/>
          <w:color w:val="CF1D1E"/>
          <w:sz w:val="40"/>
          <w:szCs w:val="40"/>
          <w:highlight w:val="yellow"/>
          <w:lang w:eastAsia="zh-CN"/>
        </w:rPr>
      </w:pPr>
      <w:r w:rsidRPr="003A52B5">
        <w:rPr>
          <w:rFonts w:eastAsia="Segoe UI" w:cs="Segoe UI"/>
          <w:highlight w:val="yellow"/>
        </w:rPr>
        <w:br w:type="page"/>
      </w:r>
    </w:p>
    <w:p w14:paraId="04065F0A" w14:textId="48DF5827" w:rsidR="003652CA" w:rsidRPr="00E22C04" w:rsidRDefault="00E22C04" w:rsidP="00F82FEC">
      <w:pPr>
        <w:pStyle w:val="H1"/>
        <w:spacing w:after="0"/>
      </w:pPr>
      <w:bookmarkStart w:id="44" w:name="_Toc138161374"/>
      <w:r>
        <w:lastRenderedPageBreak/>
        <w:t xml:space="preserve"> </w:t>
      </w:r>
      <w:r w:rsidR="00767E1E" w:rsidRPr="00E22C04">
        <w:t xml:space="preserve">Part </w:t>
      </w:r>
      <w:r w:rsidR="2DFE40AA" w:rsidRPr="00E22C04">
        <w:t>Three</w:t>
      </w:r>
      <w:r w:rsidR="00ED6698" w:rsidRPr="00E22C04">
        <w:t>:</w:t>
      </w:r>
      <w:r w:rsidR="001B6862" w:rsidRPr="00E22C04">
        <w:t xml:space="preserve"> Strategic Framework</w:t>
      </w:r>
      <w:bookmarkEnd w:id="44"/>
      <w:r w:rsidR="001B6862" w:rsidRPr="00E22C04">
        <w:t xml:space="preserve"> </w:t>
      </w:r>
    </w:p>
    <w:p w14:paraId="453BE200" w14:textId="77777777" w:rsidR="00ED6698" w:rsidRPr="003A52B5" w:rsidRDefault="00ED6698" w:rsidP="008139C3">
      <w:pPr>
        <w:rPr>
          <w:rFonts w:eastAsia="Segoe UI" w:cs="Segoe UI"/>
        </w:rPr>
      </w:pPr>
    </w:p>
    <w:p w14:paraId="7C7D01AA" w14:textId="06D93BB5" w:rsidR="00ED1520" w:rsidRPr="003A52B5" w:rsidRDefault="29E93AB7" w:rsidP="00A650DC">
      <w:pPr>
        <w:pStyle w:val="ListParagraph"/>
        <w:numPr>
          <w:ilvl w:val="0"/>
          <w:numId w:val="14"/>
        </w:numPr>
        <w:rPr>
          <w:rFonts w:eastAsia="Segoe UI" w:cs="Segoe UI"/>
        </w:rPr>
      </w:pPr>
      <w:r w:rsidRPr="003A52B5">
        <w:rPr>
          <w:rFonts w:eastAsia="Segoe UI" w:cs="Segoe UI"/>
        </w:rPr>
        <w:t>This section builds on the previous section by addressing the</w:t>
      </w:r>
      <w:r w:rsidR="3D630E8F" w:rsidRPr="003A52B5">
        <w:rPr>
          <w:rFonts w:eastAsia="Segoe UI" w:cs="Segoe UI"/>
        </w:rPr>
        <w:t xml:space="preserve"> response to</w:t>
      </w:r>
      <w:r w:rsidRPr="003A52B5">
        <w:rPr>
          <w:rFonts w:eastAsia="Segoe UI" w:cs="Segoe UI"/>
        </w:rPr>
        <w:t xml:space="preserve"> the case for change and the barriers inherent in the current disability system</w:t>
      </w:r>
      <w:r w:rsidR="6E2819F4" w:rsidRPr="003A52B5">
        <w:rPr>
          <w:rFonts w:eastAsia="Segoe UI" w:cs="Segoe UI"/>
        </w:rPr>
        <w:t xml:space="preserve">. </w:t>
      </w:r>
      <w:r w:rsidR="48A1282D" w:rsidRPr="003A52B5">
        <w:rPr>
          <w:rFonts w:eastAsia="Segoe UI" w:cs="Segoe UI"/>
        </w:rPr>
        <w:t>These barriers have been</w:t>
      </w:r>
      <w:r w:rsidR="0CEE7ABE" w:rsidRPr="003A52B5">
        <w:rPr>
          <w:rFonts w:eastAsia="Segoe UI" w:cs="Segoe UI"/>
        </w:rPr>
        <w:t xml:space="preserve"> created or perpetuated through the current approach to monitoring, evaluation, analysis, and learning</w:t>
      </w:r>
      <w:r w:rsidR="48A1282D" w:rsidRPr="003A52B5">
        <w:rPr>
          <w:rFonts w:eastAsia="Segoe UI" w:cs="Segoe UI"/>
        </w:rPr>
        <w:t xml:space="preserve"> as referenced in the previous section</w:t>
      </w:r>
      <w:r w:rsidR="0CEE7ABE" w:rsidRPr="003A52B5">
        <w:rPr>
          <w:rFonts w:eastAsia="Segoe UI" w:cs="Segoe UI"/>
        </w:rPr>
        <w:t>.</w:t>
      </w:r>
    </w:p>
    <w:p w14:paraId="2BE5ECFF" w14:textId="77777777" w:rsidR="008139C3" w:rsidRPr="003A52B5" w:rsidRDefault="008139C3" w:rsidP="008139C3">
      <w:pPr>
        <w:pStyle w:val="ListParagraph"/>
        <w:ind w:left="360"/>
        <w:rPr>
          <w:rFonts w:eastAsia="Segoe UI" w:cs="Segoe UI"/>
        </w:rPr>
      </w:pPr>
    </w:p>
    <w:p w14:paraId="3B76C8A3" w14:textId="7F87B310" w:rsidR="008139C3" w:rsidRPr="003A52B5" w:rsidRDefault="008139C3" w:rsidP="00A650DC">
      <w:pPr>
        <w:pStyle w:val="ListParagraph"/>
        <w:numPr>
          <w:ilvl w:val="0"/>
          <w:numId w:val="14"/>
        </w:numPr>
        <w:rPr>
          <w:rFonts w:eastAsia="Segoe UI" w:cs="Segoe UI"/>
        </w:rPr>
      </w:pPr>
      <w:r w:rsidRPr="003A52B5">
        <w:rPr>
          <w:rFonts w:eastAsia="Segoe UI" w:cs="Segoe UI"/>
        </w:rPr>
        <w:t>This section covers:</w:t>
      </w:r>
    </w:p>
    <w:p w14:paraId="5D1F0A96" w14:textId="0078B79F" w:rsidR="17501CB5" w:rsidRPr="003A52B5" w:rsidRDefault="00194329" w:rsidP="008139C3">
      <w:pPr>
        <w:pStyle w:val="Bulletslist"/>
        <w:rPr>
          <w:rFonts w:eastAsia="Segoe UI" w:cs="Segoe UI"/>
        </w:rPr>
      </w:pPr>
      <w:r w:rsidRPr="003A52B5">
        <w:rPr>
          <w:rFonts w:eastAsia="Segoe UI" w:cs="Segoe UI"/>
        </w:rPr>
        <w:t xml:space="preserve">MEAL </w:t>
      </w:r>
      <w:r w:rsidR="008139C3" w:rsidRPr="003A52B5">
        <w:rPr>
          <w:rFonts w:eastAsia="Segoe UI" w:cs="Segoe UI"/>
        </w:rPr>
        <w:t>Plan methodology and definitions</w:t>
      </w:r>
    </w:p>
    <w:p w14:paraId="7022D58B" w14:textId="7A091CE5" w:rsidR="008139C3" w:rsidRPr="003A52B5" w:rsidRDefault="00194329" w:rsidP="008139C3">
      <w:pPr>
        <w:pStyle w:val="Bulletslist"/>
        <w:rPr>
          <w:rFonts w:eastAsia="Segoe UI" w:cs="Segoe UI"/>
        </w:rPr>
      </w:pPr>
      <w:r w:rsidRPr="003A52B5">
        <w:rPr>
          <w:rFonts w:eastAsia="Segoe UI" w:cs="Segoe UI"/>
        </w:rPr>
        <w:t xml:space="preserve">MEAL </w:t>
      </w:r>
      <w:r w:rsidR="008139C3" w:rsidRPr="003A52B5">
        <w:rPr>
          <w:rFonts w:eastAsia="Segoe UI" w:cs="Segoe UI"/>
        </w:rPr>
        <w:t>vision</w:t>
      </w:r>
    </w:p>
    <w:p w14:paraId="2AC03119" w14:textId="6E08F5C0" w:rsidR="008139C3" w:rsidRPr="003A52B5" w:rsidRDefault="00194329" w:rsidP="008139C3">
      <w:pPr>
        <w:pStyle w:val="Bulletslist"/>
        <w:rPr>
          <w:rFonts w:eastAsia="Segoe UI" w:cs="Segoe UI"/>
        </w:rPr>
      </w:pPr>
      <w:r w:rsidRPr="003A52B5">
        <w:rPr>
          <w:rFonts w:eastAsia="Segoe UI" w:cs="Segoe UI"/>
        </w:rPr>
        <w:t xml:space="preserve">MEAL </w:t>
      </w:r>
      <w:r w:rsidR="008139C3" w:rsidRPr="003A52B5">
        <w:rPr>
          <w:rFonts w:eastAsia="Segoe UI" w:cs="Segoe UI"/>
        </w:rPr>
        <w:t>strategic objectives</w:t>
      </w:r>
    </w:p>
    <w:p w14:paraId="774393CA" w14:textId="75DF1A7E" w:rsidR="008139C3" w:rsidRPr="003A52B5" w:rsidRDefault="00194329" w:rsidP="008139C3">
      <w:pPr>
        <w:pStyle w:val="Bulletslist"/>
        <w:rPr>
          <w:rFonts w:eastAsia="Segoe UI" w:cs="Segoe UI"/>
        </w:rPr>
      </w:pPr>
      <w:r w:rsidRPr="003A52B5">
        <w:rPr>
          <w:rFonts w:eastAsia="Segoe UI" w:cs="Segoe UI"/>
        </w:rPr>
        <w:t xml:space="preserve">MEAL </w:t>
      </w:r>
      <w:r w:rsidR="00565E75" w:rsidRPr="003A52B5">
        <w:rPr>
          <w:rFonts w:eastAsia="Segoe UI" w:cs="Segoe UI"/>
        </w:rPr>
        <w:t>outcomes</w:t>
      </w:r>
    </w:p>
    <w:p w14:paraId="577BD3B2" w14:textId="554EC066" w:rsidR="00565E75" w:rsidRPr="003A52B5" w:rsidRDefault="00194329" w:rsidP="008139C3">
      <w:pPr>
        <w:pStyle w:val="Bulletslist"/>
        <w:rPr>
          <w:rFonts w:eastAsia="Segoe UI" w:cs="Segoe UI"/>
        </w:rPr>
      </w:pPr>
      <w:r w:rsidRPr="003A52B5">
        <w:rPr>
          <w:rFonts w:eastAsia="Segoe UI" w:cs="Segoe UI"/>
        </w:rPr>
        <w:t xml:space="preserve">MEAL </w:t>
      </w:r>
      <w:r w:rsidR="00565E75" w:rsidRPr="003A52B5">
        <w:rPr>
          <w:rFonts w:eastAsia="Segoe UI" w:cs="Segoe UI"/>
        </w:rPr>
        <w:t>principles</w:t>
      </w:r>
    </w:p>
    <w:p w14:paraId="2BFDE73E" w14:textId="37788D5C" w:rsidR="00194329" w:rsidRPr="003A52B5" w:rsidRDefault="004E45A6" w:rsidP="00FA2D00">
      <w:pPr>
        <w:pStyle w:val="Bulletslist"/>
        <w:rPr>
          <w:rFonts w:eastAsia="Segoe UI" w:cs="Segoe UI"/>
        </w:rPr>
      </w:pPr>
      <w:r>
        <w:rPr>
          <w:rFonts w:eastAsia="Segoe UI" w:cs="Segoe UI"/>
        </w:rPr>
        <w:t>i</w:t>
      </w:r>
      <w:r w:rsidR="00194329" w:rsidRPr="003A52B5">
        <w:rPr>
          <w:rFonts w:eastAsia="Segoe UI" w:cs="Segoe UI"/>
        </w:rPr>
        <w:t>mplementing an EGL-aligned MEAL approach</w:t>
      </w:r>
    </w:p>
    <w:p w14:paraId="3391383A" w14:textId="23FEDD0D" w:rsidR="005B0EE9" w:rsidRPr="003A52B5" w:rsidRDefault="004E45A6" w:rsidP="005B0EE9">
      <w:pPr>
        <w:pStyle w:val="Bulletslist"/>
        <w:rPr>
          <w:rFonts w:eastAsia="Segoe UI" w:cs="Segoe UI"/>
        </w:rPr>
      </w:pPr>
      <w:r>
        <w:rPr>
          <w:rFonts w:eastAsia="Segoe UI" w:cs="Segoe UI"/>
        </w:rPr>
        <w:t>a</w:t>
      </w:r>
      <w:r w:rsidR="005B0EE9" w:rsidRPr="003A52B5">
        <w:rPr>
          <w:rFonts w:eastAsia="Segoe UI" w:cs="Segoe UI"/>
        </w:rPr>
        <w:t xml:space="preserve"> strategic approach to MEAL for the disability system</w:t>
      </w:r>
      <w:r w:rsidR="00074625">
        <w:rPr>
          <w:rFonts w:eastAsia="Segoe UI" w:cs="Segoe UI"/>
        </w:rPr>
        <w:t>.</w:t>
      </w:r>
    </w:p>
    <w:p w14:paraId="75C658C9" w14:textId="77777777" w:rsidR="00417458" w:rsidRPr="003A52B5" w:rsidRDefault="00417458" w:rsidP="00074625">
      <w:pPr>
        <w:pStyle w:val="Bulletslist"/>
        <w:numPr>
          <w:ilvl w:val="0"/>
          <w:numId w:val="0"/>
        </w:numPr>
        <w:rPr>
          <w:rFonts w:eastAsia="Segoe UI" w:cs="Segoe UI"/>
        </w:rPr>
      </w:pPr>
    </w:p>
    <w:p w14:paraId="33F4BB16" w14:textId="4EC3DE6D" w:rsidR="355F9462" w:rsidRPr="003A52B5" w:rsidRDefault="7844BB59" w:rsidP="00A650DC">
      <w:pPr>
        <w:pStyle w:val="ListParagraph"/>
        <w:numPr>
          <w:ilvl w:val="0"/>
          <w:numId w:val="14"/>
        </w:numPr>
        <w:rPr>
          <w:rFonts w:eastAsia="Segoe UI" w:cs="Segoe UI"/>
        </w:rPr>
      </w:pPr>
      <w:r w:rsidRPr="003A52B5">
        <w:rPr>
          <w:rFonts w:eastAsia="Segoe UI" w:cs="Segoe UI"/>
        </w:rPr>
        <w:t xml:space="preserve">MEAL </w:t>
      </w:r>
      <w:r w:rsidR="6EA8EE86" w:rsidRPr="003A52B5">
        <w:rPr>
          <w:rFonts w:eastAsia="Segoe UI" w:cs="Segoe UI"/>
        </w:rPr>
        <w:t>of the future will build on the capacity of disabled people</w:t>
      </w:r>
      <w:r w:rsidR="56DC830F" w:rsidRPr="003A52B5">
        <w:rPr>
          <w:rFonts w:eastAsia="Segoe UI" w:cs="Segoe UI"/>
        </w:rPr>
        <w:t xml:space="preserve"> and whānau</w:t>
      </w:r>
      <w:r w:rsidR="6EA8EE86" w:rsidRPr="003A52B5">
        <w:rPr>
          <w:rFonts w:eastAsia="Segoe UI" w:cs="Segoe UI"/>
        </w:rPr>
        <w:t xml:space="preserve"> as commissioners and designers of monitoring and evaluation, rather than just participants. The </w:t>
      </w:r>
      <w:r w:rsidR="006D0F47">
        <w:rPr>
          <w:rFonts w:eastAsia="Segoe UI" w:cs="Segoe UI"/>
        </w:rPr>
        <w:t xml:space="preserve">MEAL detailed </w:t>
      </w:r>
      <w:r w:rsidR="6EA8EE86" w:rsidRPr="003A52B5">
        <w:rPr>
          <w:rFonts w:eastAsia="Segoe UI" w:cs="Segoe UI"/>
        </w:rPr>
        <w:t>strategic framework is the result of in-depth co-development based on action research principles and building on the lived experience and evaluation expertise of disabled leaders.</w:t>
      </w:r>
    </w:p>
    <w:p w14:paraId="3CB09BC5" w14:textId="06D93391" w:rsidR="00767E1E" w:rsidRPr="003A52B5" w:rsidRDefault="00767E1E" w:rsidP="00E711AE">
      <w:pPr>
        <w:rPr>
          <w:rFonts w:eastAsia="Segoe UI" w:cs="Segoe UI"/>
        </w:rPr>
      </w:pPr>
    </w:p>
    <w:p w14:paraId="06EDD495" w14:textId="78105360" w:rsidR="20D43AF2" w:rsidRPr="003A52B5" w:rsidRDefault="3C05992D" w:rsidP="00E22C04">
      <w:pPr>
        <w:pStyle w:val="Heading2"/>
      </w:pPr>
      <w:bookmarkStart w:id="45" w:name="_Toc138161375"/>
      <w:r w:rsidRPr="003A52B5">
        <w:t>M</w:t>
      </w:r>
      <w:r w:rsidR="4F5DB524" w:rsidRPr="003A52B5">
        <w:t>EAL Plan</w:t>
      </w:r>
      <w:r w:rsidR="01EFFA9D" w:rsidRPr="003A52B5">
        <w:t>:</w:t>
      </w:r>
      <w:r w:rsidR="4F5DB524" w:rsidRPr="003A52B5">
        <w:t xml:space="preserve"> m</w:t>
      </w:r>
      <w:r w:rsidRPr="003A52B5">
        <w:t>ethodology</w:t>
      </w:r>
      <w:bookmarkEnd w:id="45"/>
    </w:p>
    <w:p w14:paraId="77531D6D" w14:textId="42343676" w:rsidR="17501CB5" w:rsidRDefault="17501CB5" w:rsidP="006771F6">
      <w:pPr>
        <w:pStyle w:val="Heading3"/>
        <w:rPr>
          <w:color w:val="4D2D7A"/>
        </w:rPr>
      </w:pPr>
      <w:bookmarkStart w:id="46" w:name="_Toc138161376"/>
      <w:r w:rsidRPr="00FF1CE6">
        <w:rPr>
          <w:color w:val="4D2D7A"/>
        </w:rPr>
        <w:t>Previous evaluations</w:t>
      </w:r>
      <w:bookmarkEnd w:id="46"/>
    </w:p>
    <w:p w14:paraId="681A3743" w14:textId="77777777" w:rsidR="00FF1CE6" w:rsidRPr="00FF1CE6" w:rsidRDefault="00FF1CE6" w:rsidP="00FF1CE6"/>
    <w:p w14:paraId="4BEA9340" w14:textId="7DD1F68F" w:rsidR="0CE96C09" w:rsidRPr="003A52B5" w:rsidRDefault="0CE96C09" w:rsidP="00A650DC">
      <w:pPr>
        <w:pStyle w:val="ListParagraph"/>
        <w:numPr>
          <w:ilvl w:val="0"/>
          <w:numId w:val="14"/>
        </w:numPr>
        <w:tabs>
          <w:tab w:val="left" w:pos="840"/>
          <w:tab w:val="left" w:pos="841"/>
        </w:tabs>
        <w:rPr>
          <w:rFonts w:eastAsia="Segoe UI" w:cs="Segoe UI"/>
        </w:rPr>
      </w:pPr>
      <w:r w:rsidRPr="003A52B5">
        <w:rPr>
          <w:rFonts w:eastAsia="Segoe UI" w:cs="Segoe UI"/>
        </w:rPr>
        <w:t>EGL-aligned approaches</w:t>
      </w:r>
      <w:r w:rsidR="4FE846F2" w:rsidRPr="003A52B5">
        <w:rPr>
          <w:rFonts w:eastAsia="Segoe UI" w:cs="Segoe UI"/>
        </w:rPr>
        <w:t xml:space="preserve"> </w:t>
      </w:r>
      <w:r w:rsidRPr="003A52B5">
        <w:rPr>
          <w:rFonts w:eastAsia="Segoe UI" w:cs="Segoe UI"/>
        </w:rPr>
        <w:t xml:space="preserve">have </w:t>
      </w:r>
      <w:r w:rsidR="4FE846F2" w:rsidRPr="003A52B5">
        <w:rPr>
          <w:rFonts w:eastAsia="Segoe UI" w:cs="Segoe UI"/>
        </w:rPr>
        <w:t>been subject to several large-scale evaluations which have led to a more informed understanding of how well system transformation has worked to date. An embedded Try</w:t>
      </w:r>
      <w:r w:rsidR="009446DE">
        <w:rPr>
          <w:rFonts w:eastAsia="Segoe UI" w:cs="Segoe UI"/>
        </w:rPr>
        <w:t>,</w:t>
      </w:r>
      <w:r w:rsidR="4FE846F2" w:rsidRPr="003A52B5">
        <w:rPr>
          <w:rFonts w:eastAsia="Segoe UI" w:cs="Segoe UI"/>
        </w:rPr>
        <w:t xml:space="preserve"> Learn and Adjust (TLA) approach has helped inform that understanding</w:t>
      </w:r>
      <w:r w:rsidR="00C10089" w:rsidRPr="003A52B5">
        <w:rPr>
          <w:rStyle w:val="FootnoteReference"/>
          <w:rFonts w:ascii="Segoe UI" w:eastAsia="Segoe UI" w:hAnsi="Segoe UI" w:cs="Segoe UI"/>
        </w:rPr>
        <w:footnoteReference w:id="19"/>
      </w:r>
      <w:r w:rsidR="4FE846F2" w:rsidRPr="003A52B5">
        <w:rPr>
          <w:rFonts w:eastAsia="Segoe UI" w:cs="Segoe UI"/>
        </w:rPr>
        <w:t xml:space="preserve">. </w:t>
      </w:r>
    </w:p>
    <w:p w14:paraId="01DF065E" w14:textId="06D93391" w:rsidR="17501CB5" w:rsidRPr="003A52B5" w:rsidRDefault="17501CB5" w:rsidP="17501CB5">
      <w:pPr>
        <w:tabs>
          <w:tab w:val="left" w:pos="840"/>
          <w:tab w:val="left" w:pos="841"/>
        </w:tabs>
        <w:rPr>
          <w:rFonts w:eastAsia="Segoe UI" w:cs="Segoe UI"/>
        </w:rPr>
      </w:pPr>
    </w:p>
    <w:p w14:paraId="30DE94DD" w14:textId="63ECC563" w:rsidR="006D0F47" w:rsidRDefault="4FE846F2" w:rsidP="00A650DC">
      <w:pPr>
        <w:pStyle w:val="ListParagraph"/>
        <w:numPr>
          <w:ilvl w:val="0"/>
          <w:numId w:val="14"/>
        </w:numPr>
        <w:tabs>
          <w:tab w:val="left" w:pos="840"/>
          <w:tab w:val="left" w:pos="841"/>
        </w:tabs>
        <w:rPr>
          <w:rFonts w:eastAsia="Segoe UI" w:cs="Segoe UI"/>
        </w:rPr>
      </w:pPr>
      <w:r w:rsidRPr="003A52B5">
        <w:rPr>
          <w:rFonts w:eastAsia="Segoe UI" w:cs="Segoe UI"/>
        </w:rPr>
        <w:t>While the evaluations are of a high quality</w:t>
      </w:r>
      <w:r w:rsidR="51C0EA9F" w:rsidRPr="003A52B5">
        <w:rPr>
          <w:rFonts w:eastAsia="Segoe UI" w:cs="Segoe UI"/>
        </w:rPr>
        <w:t>,</w:t>
      </w:r>
      <w:r w:rsidRPr="003A52B5">
        <w:rPr>
          <w:rFonts w:eastAsia="Segoe UI" w:cs="Segoe UI"/>
        </w:rPr>
        <w:t xml:space="preserve"> particularly </w:t>
      </w:r>
      <w:proofErr w:type="gramStart"/>
      <w:r w:rsidRPr="003A52B5">
        <w:rPr>
          <w:rFonts w:eastAsia="Segoe UI" w:cs="Segoe UI"/>
        </w:rPr>
        <w:t>with regard to</w:t>
      </w:r>
      <w:proofErr w:type="gramEnd"/>
      <w:r w:rsidRPr="003A52B5">
        <w:rPr>
          <w:rFonts w:eastAsia="Segoe UI" w:cs="Segoe UI"/>
        </w:rPr>
        <w:t xml:space="preserve"> offering an in depth understanding of change against all the international quality of life indicators, there are substantial gaps across all aspects of monitoring, evaluation, analysis, and learning.</w:t>
      </w:r>
    </w:p>
    <w:p w14:paraId="50AB0C8E" w14:textId="77777777" w:rsidR="006D0F47" w:rsidRPr="006D0F47" w:rsidRDefault="006D0F47" w:rsidP="006D0F47">
      <w:pPr>
        <w:tabs>
          <w:tab w:val="left" w:pos="840"/>
          <w:tab w:val="left" w:pos="841"/>
        </w:tabs>
        <w:rPr>
          <w:rFonts w:eastAsia="Segoe UI" w:cs="Segoe UI"/>
        </w:rPr>
      </w:pPr>
    </w:p>
    <w:p w14:paraId="627DE655" w14:textId="77777777" w:rsidR="00785071" w:rsidRDefault="00785071" w:rsidP="008139C3">
      <w:pPr>
        <w:rPr>
          <w:rFonts w:eastAsia="Segoe UI" w:cs="Segoe UI"/>
          <w:color w:val="337896"/>
        </w:rPr>
      </w:pPr>
    </w:p>
    <w:p w14:paraId="6BE7A258" w14:textId="77777777" w:rsidR="00074625" w:rsidRDefault="00074625">
      <w:pPr>
        <w:spacing w:after="160" w:line="259" w:lineRule="auto"/>
        <w:rPr>
          <w:rFonts w:eastAsia="Segoe UI" w:cs="Segoe UI"/>
          <w:color w:val="337896"/>
        </w:rPr>
      </w:pPr>
      <w:r>
        <w:rPr>
          <w:rFonts w:eastAsia="Segoe UI" w:cs="Segoe UI"/>
          <w:color w:val="337896"/>
        </w:rPr>
        <w:br w:type="page"/>
      </w:r>
    </w:p>
    <w:p w14:paraId="53D1527C" w14:textId="50C702D8" w:rsidR="17501CB5" w:rsidRDefault="17501CB5" w:rsidP="006771F6">
      <w:pPr>
        <w:pStyle w:val="Heading3"/>
        <w:rPr>
          <w:color w:val="4D2D7A"/>
        </w:rPr>
      </w:pPr>
      <w:bookmarkStart w:id="47" w:name="_Toc138161377"/>
      <w:r w:rsidRPr="00FF1CE6">
        <w:rPr>
          <w:color w:val="4D2D7A"/>
        </w:rPr>
        <w:lastRenderedPageBreak/>
        <w:t>Addressing gaps in previous evaluative approaches</w:t>
      </w:r>
      <w:bookmarkEnd w:id="47"/>
      <w:r w:rsidRPr="00FF1CE6">
        <w:rPr>
          <w:color w:val="4D2D7A"/>
        </w:rPr>
        <w:t xml:space="preserve"> </w:t>
      </w:r>
    </w:p>
    <w:p w14:paraId="7DC4FBD2" w14:textId="77777777" w:rsidR="00FF1CE6" w:rsidRPr="00FF1CE6" w:rsidRDefault="00FF1CE6" w:rsidP="00FF1CE6"/>
    <w:p w14:paraId="2644013E" w14:textId="79AC82C2" w:rsidR="3D630E8F" w:rsidRPr="0020608B" w:rsidRDefault="3D630E8F" w:rsidP="00A650DC">
      <w:pPr>
        <w:pStyle w:val="ListParagraph"/>
        <w:numPr>
          <w:ilvl w:val="0"/>
          <w:numId w:val="14"/>
        </w:numPr>
        <w:rPr>
          <w:rFonts w:eastAsia="Segoe UI" w:cs="Segoe UI"/>
        </w:rPr>
      </w:pPr>
      <w:bookmarkStart w:id="48" w:name="_Hlk111463002"/>
      <w:r w:rsidRPr="0020608B">
        <w:rPr>
          <w:rFonts w:eastAsia="Segoe UI" w:cs="Segoe UI"/>
        </w:rPr>
        <w:t>Emancipatory research is the chosen approach for conducting research and evaluation with marginalised groups.</w:t>
      </w:r>
      <w:r w:rsidRPr="0020608B">
        <w:rPr>
          <w:rStyle w:val="FootnoteReference"/>
          <w:rFonts w:ascii="Segoe UI" w:eastAsia="Segoe UI" w:hAnsi="Segoe UI" w:cs="Segoe UI"/>
        </w:rPr>
        <w:footnoteReference w:id="20"/>
      </w:r>
      <w:r w:rsidR="00D45E35" w:rsidRPr="0020608B">
        <w:rPr>
          <w:rStyle w:val="FootnoteReference"/>
          <w:rFonts w:ascii="Segoe UI" w:eastAsia="Segoe UI" w:hAnsi="Segoe UI" w:cs="Segoe UI"/>
        </w:rPr>
        <w:t xml:space="preserve"> </w:t>
      </w:r>
      <w:r w:rsidR="1E23B7F6" w:rsidRPr="0020608B">
        <w:rPr>
          <w:rStyle w:val="FootnoteReference"/>
          <w:rFonts w:ascii="Segoe UI" w:eastAsia="Segoe UI" w:hAnsi="Segoe UI" w:cs="Segoe UI"/>
        </w:rPr>
        <w:t xml:space="preserve">  </w:t>
      </w:r>
      <w:r w:rsidR="1E23B7F6" w:rsidRPr="0020608B">
        <w:rPr>
          <w:rFonts w:eastAsia="Segoe UI" w:cs="Segoe UI"/>
        </w:rPr>
        <w:t xml:space="preserve">A </w:t>
      </w:r>
      <w:proofErr w:type="spellStart"/>
      <w:r w:rsidR="001A1AB8" w:rsidRPr="0020608B">
        <w:rPr>
          <w:rFonts w:eastAsia="Segoe UI" w:cs="Segoe UI"/>
        </w:rPr>
        <w:t>k</w:t>
      </w:r>
      <w:r w:rsidR="1E23B7F6" w:rsidRPr="0020608B">
        <w:rPr>
          <w:rFonts w:eastAsia="Segoe UI" w:cs="Segoe UI"/>
        </w:rPr>
        <w:t>aupapa</w:t>
      </w:r>
      <w:proofErr w:type="spellEnd"/>
      <w:r w:rsidR="1E23B7F6" w:rsidRPr="0020608B">
        <w:rPr>
          <w:rFonts w:eastAsia="Segoe UI" w:cs="Segoe UI"/>
        </w:rPr>
        <w:t xml:space="preserve"> Māori </w:t>
      </w:r>
      <w:r w:rsidR="001A1AB8" w:rsidRPr="0020608B">
        <w:rPr>
          <w:rFonts w:eastAsia="Segoe UI" w:cs="Segoe UI"/>
        </w:rPr>
        <w:t>r</w:t>
      </w:r>
      <w:r w:rsidR="1E23B7F6" w:rsidRPr="0020608B">
        <w:rPr>
          <w:rFonts w:eastAsia="Segoe UI" w:cs="Segoe UI"/>
        </w:rPr>
        <w:t>esearch paradigm includes elements of an emancipatory approach and privileges the voices of tāngata whaikaha, and whānau while respecting the cultural preferences of all disabled people. Emancipatory paradigms facilitate</w:t>
      </w:r>
      <w:r w:rsidRPr="0020608B">
        <w:rPr>
          <w:rFonts w:eastAsia="Segoe UI" w:cs="Segoe UI"/>
        </w:rPr>
        <w:t xml:space="preserve"> a process where joint researchers pose questions and work </w:t>
      </w:r>
      <w:r w:rsidR="1E23B7F6" w:rsidRPr="0020608B">
        <w:rPr>
          <w:rFonts w:eastAsia="Segoe UI" w:cs="Segoe UI"/>
        </w:rPr>
        <w:t>together</w:t>
      </w:r>
      <w:r w:rsidRPr="0020608B">
        <w:rPr>
          <w:rFonts w:eastAsia="Segoe UI" w:cs="Segoe UI"/>
        </w:rPr>
        <w:t xml:space="preserve"> enacting a piece of research that yields meaningful and practical results</w:t>
      </w:r>
      <w:r w:rsidR="1E23B7F6" w:rsidRPr="0020608B">
        <w:rPr>
          <w:rFonts w:eastAsia="Segoe UI" w:cs="Segoe UI"/>
        </w:rPr>
        <w:t xml:space="preserve"> towards achieving equality.</w:t>
      </w:r>
      <w:r w:rsidRPr="0020608B">
        <w:rPr>
          <w:rFonts w:eastAsia="Segoe UI" w:cs="Segoe UI"/>
        </w:rPr>
        <w:t xml:space="preserve"> The process and documentation of discovery is as important as </w:t>
      </w:r>
      <w:bookmarkStart w:id="49" w:name="_Int_6pti1qBM"/>
      <w:proofErr w:type="gramStart"/>
      <w:r w:rsidRPr="0020608B">
        <w:rPr>
          <w:rFonts w:eastAsia="Segoe UI" w:cs="Segoe UI"/>
        </w:rPr>
        <w:t>the end result</w:t>
      </w:r>
      <w:bookmarkEnd w:id="49"/>
      <w:proofErr w:type="gramEnd"/>
      <w:r w:rsidRPr="0020608B">
        <w:rPr>
          <w:rFonts w:eastAsia="Segoe UI" w:cs="Segoe UI"/>
        </w:rPr>
        <w:t xml:space="preserve">. </w:t>
      </w:r>
    </w:p>
    <w:p w14:paraId="271706FE" w14:textId="06D93391" w:rsidR="17501CB5" w:rsidRPr="005E3521" w:rsidRDefault="17501CB5" w:rsidP="17501CB5">
      <w:pPr>
        <w:rPr>
          <w:rFonts w:eastAsia="Segoe UI" w:cs="Segoe UI"/>
        </w:rPr>
      </w:pPr>
    </w:p>
    <w:p w14:paraId="62B5FFB0" w14:textId="27E2B65F" w:rsidR="3D630E8F" w:rsidRPr="003A52B5" w:rsidRDefault="3D630E8F" w:rsidP="00A650DC">
      <w:pPr>
        <w:pStyle w:val="ListParagraph"/>
        <w:numPr>
          <w:ilvl w:val="0"/>
          <w:numId w:val="14"/>
        </w:numPr>
        <w:rPr>
          <w:rFonts w:eastAsia="Segoe UI" w:cs="Segoe UI"/>
        </w:rPr>
      </w:pPr>
      <w:r w:rsidRPr="0020608B">
        <w:rPr>
          <w:rFonts w:eastAsia="Segoe UI" w:cs="Segoe UI"/>
        </w:rPr>
        <w:t xml:space="preserve">Emancipatory action research methodology </w:t>
      </w:r>
      <w:r w:rsidR="28F53BBB" w:rsidRPr="0020608B">
        <w:rPr>
          <w:rFonts w:eastAsia="Segoe UI" w:cs="Segoe UI"/>
        </w:rPr>
        <w:t>uses participatory action research within an emancipatory framework defined above. This framework</w:t>
      </w:r>
      <w:r w:rsidRPr="0020608B">
        <w:rPr>
          <w:rFonts w:eastAsia="Segoe UI" w:cs="Segoe UI"/>
        </w:rPr>
        <w:t xml:space="preserve"> enabled design of the MEAL framework including key questions, definition of current state and the vision for a future state.</w:t>
      </w:r>
      <w:r w:rsidRPr="003A52B5">
        <w:rPr>
          <w:rFonts w:eastAsia="Segoe UI" w:cs="Segoe UI"/>
        </w:rPr>
        <w:t xml:space="preserve"> </w:t>
      </w:r>
      <w:bookmarkEnd w:id="48"/>
      <w:r w:rsidRPr="003A52B5">
        <w:rPr>
          <w:rFonts w:eastAsia="Segoe UI" w:cs="Segoe UI"/>
        </w:rPr>
        <w:t xml:space="preserve">The co-development framework began with community experts in the field of evaluation and monitoring emphasising the value of evaluation expertise combined with critical lived experience. A pragmatic and realistic approach has enabled the identification of the four defined shifts which will enable gradual movement towards an </w:t>
      </w:r>
      <w:r w:rsidR="00E370DC">
        <w:rPr>
          <w:rFonts w:eastAsia="Segoe UI" w:cs="Segoe UI"/>
        </w:rPr>
        <w:t xml:space="preserve">EGL </w:t>
      </w:r>
      <w:r w:rsidRPr="003A52B5">
        <w:rPr>
          <w:rFonts w:eastAsia="Segoe UI" w:cs="Segoe UI"/>
        </w:rPr>
        <w:t>system transformation lever. While the voices of disabled people and wh</w:t>
      </w:r>
      <w:r w:rsidR="435F0E01" w:rsidRPr="003A52B5">
        <w:rPr>
          <w:rFonts w:eastAsia="Segoe UI" w:cs="Segoe UI"/>
        </w:rPr>
        <w:t>ā</w:t>
      </w:r>
      <w:r w:rsidRPr="003A52B5">
        <w:rPr>
          <w:rFonts w:eastAsia="Segoe UI" w:cs="Segoe UI"/>
        </w:rPr>
        <w:t>nau</w:t>
      </w:r>
      <w:r w:rsidR="2F140C00" w:rsidRPr="003A52B5">
        <w:rPr>
          <w:rFonts w:eastAsia="Segoe UI" w:cs="Segoe UI"/>
        </w:rPr>
        <w:t>,</w:t>
      </w:r>
      <w:r w:rsidRPr="003A52B5">
        <w:rPr>
          <w:rFonts w:eastAsia="Segoe UI" w:cs="Segoe UI"/>
        </w:rPr>
        <w:t xml:space="preserve"> together with community leaders</w:t>
      </w:r>
      <w:r w:rsidR="2F140C00" w:rsidRPr="003A52B5">
        <w:rPr>
          <w:rFonts w:eastAsia="Segoe UI" w:cs="Segoe UI"/>
        </w:rPr>
        <w:t>,</w:t>
      </w:r>
      <w:r w:rsidRPr="003A52B5">
        <w:rPr>
          <w:rFonts w:eastAsia="Segoe UI" w:cs="Segoe UI"/>
        </w:rPr>
        <w:t xml:space="preserve"> have predominated, the concerns and key questions of multiple officials have also usefully informed the </w:t>
      </w:r>
      <w:bookmarkStart w:id="50" w:name="_Int_0QBIuIoB"/>
      <w:proofErr w:type="gramStart"/>
      <w:r w:rsidRPr="003A52B5">
        <w:rPr>
          <w:rFonts w:eastAsia="Segoe UI" w:cs="Segoe UI"/>
        </w:rPr>
        <w:t>end product</w:t>
      </w:r>
      <w:bookmarkEnd w:id="50"/>
      <w:proofErr w:type="gramEnd"/>
      <w:r w:rsidR="1E2D2996" w:rsidRPr="003A52B5">
        <w:rPr>
          <w:rFonts w:eastAsia="Segoe UI" w:cs="Segoe UI"/>
        </w:rPr>
        <w:t>.</w:t>
      </w:r>
    </w:p>
    <w:p w14:paraId="236EDBE5" w14:textId="06D93391" w:rsidR="17501CB5" w:rsidRPr="003A52B5" w:rsidRDefault="17501CB5" w:rsidP="17501CB5">
      <w:pPr>
        <w:tabs>
          <w:tab w:val="left" w:pos="840"/>
          <w:tab w:val="left" w:pos="841"/>
        </w:tabs>
        <w:rPr>
          <w:rFonts w:eastAsia="Segoe UI" w:cs="Segoe UI"/>
          <w:sz w:val="24"/>
          <w:szCs w:val="24"/>
        </w:rPr>
      </w:pPr>
    </w:p>
    <w:p w14:paraId="0347578A" w14:textId="4A29817B" w:rsidR="17501CB5" w:rsidRPr="003A52B5" w:rsidRDefault="60ADD965" w:rsidP="00E22C04">
      <w:pPr>
        <w:pStyle w:val="Heading2"/>
      </w:pPr>
      <w:bookmarkStart w:id="51" w:name="_Toc138161378"/>
      <w:r w:rsidRPr="003A52B5">
        <w:t>MEAL</w:t>
      </w:r>
      <w:r w:rsidR="008139C3" w:rsidRPr="003A52B5">
        <w:t xml:space="preserve"> vision</w:t>
      </w:r>
      <w:bookmarkEnd w:id="51"/>
    </w:p>
    <w:p w14:paraId="342EEB9C" w14:textId="7350AEA6" w:rsidR="00F43AB1" w:rsidRPr="003A52B5" w:rsidRDefault="60ADD965" w:rsidP="00A650DC">
      <w:pPr>
        <w:pStyle w:val="ListParagraph"/>
        <w:numPr>
          <w:ilvl w:val="0"/>
          <w:numId w:val="14"/>
        </w:numPr>
        <w:rPr>
          <w:rFonts w:eastAsia="Segoe UI" w:cs="Segoe UI"/>
        </w:rPr>
      </w:pPr>
      <w:r w:rsidRPr="003A52B5">
        <w:rPr>
          <w:rFonts w:eastAsia="Segoe UI" w:cs="Segoe UI"/>
        </w:rPr>
        <w:t>An EGL</w:t>
      </w:r>
      <w:r w:rsidR="23466D47" w:rsidRPr="003A52B5">
        <w:rPr>
          <w:rFonts w:eastAsia="Segoe UI" w:cs="Segoe UI"/>
        </w:rPr>
        <w:t>-</w:t>
      </w:r>
      <w:r w:rsidRPr="003A52B5">
        <w:rPr>
          <w:rFonts w:eastAsia="Segoe UI" w:cs="Segoe UI"/>
        </w:rPr>
        <w:t xml:space="preserve">aligned MEAL system will </w:t>
      </w:r>
      <w:r w:rsidR="0E097ABB" w:rsidRPr="003A52B5">
        <w:rPr>
          <w:rFonts w:eastAsia="Segoe UI" w:cs="Segoe UI"/>
        </w:rPr>
        <w:t>provide</w:t>
      </w:r>
      <w:r w:rsidRPr="003A52B5">
        <w:rPr>
          <w:rFonts w:eastAsia="Segoe UI" w:cs="Segoe UI"/>
        </w:rPr>
        <w:t xml:space="preserve"> greater accountability and critical information to disabled people and their wh</w:t>
      </w:r>
      <w:r w:rsidR="23466D47" w:rsidRPr="003A52B5">
        <w:rPr>
          <w:rFonts w:eastAsia="Segoe UI" w:cs="Segoe UI"/>
        </w:rPr>
        <w:t>ā</w:t>
      </w:r>
      <w:r w:rsidRPr="003A52B5">
        <w:rPr>
          <w:rFonts w:eastAsia="Segoe UI" w:cs="Segoe UI"/>
        </w:rPr>
        <w:t>nau</w:t>
      </w:r>
      <w:r w:rsidR="52CF4A09" w:rsidRPr="003A52B5">
        <w:rPr>
          <w:rFonts w:eastAsia="Segoe UI" w:cs="Segoe UI"/>
        </w:rPr>
        <w:t>,</w:t>
      </w:r>
      <w:r w:rsidR="1F57FA11" w:rsidRPr="003A52B5">
        <w:rPr>
          <w:rFonts w:eastAsia="Segoe UI" w:cs="Segoe UI"/>
        </w:rPr>
        <w:t xml:space="preserve"> enabling them to exercise control and improve the disability system through monitoring and evaluation processes. This will</w:t>
      </w:r>
      <w:r w:rsidR="52CF4A09" w:rsidRPr="003A52B5">
        <w:rPr>
          <w:rFonts w:eastAsia="Segoe UI" w:cs="Segoe UI"/>
        </w:rPr>
        <w:t>,</w:t>
      </w:r>
      <w:r w:rsidR="1F57FA11" w:rsidRPr="003A52B5">
        <w:rPr>
          <w:rFonts w:eastAsia="Segoe UI" w:cs="Segoe UI"/>
        </w:rPr>
        <w:t xml:space="preserve"> in turn</w:t>
      </w:r>
      <w:r w:rsidR="52CF4A09" w:rsidRPr="003A52B5">
        <w:rPr>
          <w:rFonts w:eastAsia="Segoe UI" w:cs="Segoe UI"/>
        </w:rPr>
        <w:t>,</w:t>
      </w:r>
      <w:r w:rsidR="1F57FA11" w:rsidRPr="003A52B5">
        <w:rPr>
          <w:rFonts w:eastAsia="Segoe UI" w:cs="Segoe UI"/>
        </w:rPr>
        <w:t xml:space="preserve"> better inform the co-stewardship of the system </w:t>
      </w:r>
      <w:r w:rsidR="5C2E985B" w:rsidRPr="003A52B5">
        <w:rPr>
          <w:rFonts w:eastAsia="Segoe UI" w:cs="Segoe UI"/>
        </w:rPr>
        <w:t xml:space="preserve">and create a more robust triangulated approach and a </w:t>
      </w:r>
      <w:r w:rsidR="32E7E715" w:rsidRPr="003A52B5">
        <w:rPr>
          <w:rFonts w:eastAsia="Segoe UI" w:cs="Segoe UI"/>
        </w:rPr>
        <w:t xml:space="preserve">value for money analysis required by the </w:t>
      </w:r>
      <w:r w:rsidR="52CF4A09" w:rsidRPr="003A52B5">
        <w:rPr>
          <w:rFonts w:eastAsia="Segoe UI" w:cs="Segoe UI"/>
        </w:rPr>
        <w:t>Crown.</w:t>
      </w:r>
    </w:p>
    <w:p w14:paraId="701AF5ED" w14:textId="13BC3259" w:rsidR="00E711AE" w:rsidRPr="003A52B5" w:rsidRDefault="00606A49" w:rsidP="00E711AE">
      <w:pPr>
        <w:pStyle w:val="Bulletslist"/>
        <w:rPr>
          <w:rFonts w:eastAsia="Segoe UI" w:cs="Segoe UI"/>
        </w:rPr>
      </w:pPr>
      <w:r w:rsidRPr="003A52B5">
        <w:rPr>
          <w:rFonts w:eastAsia="Segoe UI" w:cs="Segoe UI"/>
        </w:rPr>
        <w:t>M</w:t>
      </w:r>
      <w:r w:rsidR="00E711AE" w:rsidRPr="003A52B5">
        <w:rPr>
          <w:rFonts w:eastAsia="Segoe UI" w:cs="Segoe UI"/>
        </w:rPr>
        <w:t>eaningful data gathering, local insights and national co-ordination to provide system level insights and the ability to understand how the disability system is transformed through EGL</w:t>
      </w:r>
      <w:r w:rsidR="0020148F" w:rsidRPr="003A52B5">
        <w:rPr>
          <w:rFonts w:eastAsia="Segoe UI" w:cs="Segoe UI"/>
        </w:rPr>
        <w:t xml:space="preserve"> </w:t>
      </w:r>
      <w:r w:rsidR="00C16821" w:rsidRPr="003A52B5">
        <w:rPr>
          <w:rFonts w:eastAsia="Segoe UI" w:cs="Segoe UI"/>
        </w:rPr>
        <w:t>principles</w:t>
      </w:r>
      <w:r w:rsidR="0020148F" w:rsidRPr="003A52B5">
        <w:rPr>
          <w:rFonts w:eastAsia="Segoe UI" w:cs="Segoe UI"/>
        </w:rPr>
        <w:t>.</w:t>
      </w:r>
    </w:p>
    <w:p w14:paraId="1D01D6E5" w14:textId="7E046252" w:rsidR="00164F0A" w:rsidRPr="003A52B5" w:rsidRDefault="00164F0A" w:rsidP="00E711AE">
      <w:pPr>
        <w:pStyle w:val="Bulletslist"/>
        <w:rPr>
          <w:rFonts w:eastAsia="Segoe UI" w:cs="Segoe UI"/>
        </w:rPr>
      </w:pPr>
      <w:r w:rsidRPr="003A52B5">
        <w:rPr>
          <w:rFonts w:eastAsia="Segoe UI" w:cs="Segoe UI"/>
        </w:rPr>
        <w:t>A greater understanding of value for money in the context of the responsibilities, experiences</w:t>
      </w:r>
      <w:r w:rsidR="00606A49" w:rsidRPr="003A52B5">
        <w:rPr>
          <w:rFonts w:eastAsia="Segoe UI" w:cs="Segoe UI"/>
        </w:rPr>
        <w:t>,</w:t>
      </w:r>
      <w:r w:rsidRPr="003A52B5">
        <w:rPr>
          <w:rFonts w:eastAsia="Segoe UI" w:cs="Segoe UI"/>
        </w:rPr>
        <w:t xml:space="preserve"> and concerns of all parties. </w:t>
      </w:r>
    </w:p>
    <w:p w14:paraId="74322991" w14:textId="1B936704" w:rsidR="00C55587" w:rsidRPr="003A52B5" w:rsidRDefault="00C55587">
      <w:pPr>
        <w:spacing w:after="160" w:line="259" w:lineRule="auto"/>
        <w:rPr>
          <w:rFonts w:eastAsia="Segoe UI" w:cs="Segoe UI"/>
        </w:rPr>
      </w:pPr>
    </w:p>
    <w:p w14:paraId="230325A3" w14:textId="77777777" w:rsidR="00785071" w:rsidRDefault="00785071">
      <w:pPr>
        <w:spacing w:after="160" w:line="259" w:lineRule="auto"/>
        <w:rPr>
          <w:rFonts w:eastAsia="Segoe UI" w:cs="Segoe UI"/>
          <w:color w:val="CF1D1E"/>
          <w:sz w:val="26"/>
          <w:szCs w:val="26"/>
        </w:rPr>
      </w:pPr>
      <w:r>
        <w:rPr>
          <w:rFonts w:eastAsia="Segoe UI" w:cs="Segoe UI"/>
          <w:color w:val="CF1D1E"/>
          <w:sz w:val="26"/>
          <w:szCs w:val="26"/>
        </w:rPr>
        <w:br w:type="page"/>
      </w:r>
    </w:p>
    <w:p w14:paraId="14E97900" w14:textId="12FA2FA9" w:rsidR="004D4466" w:rsidRPr="003A52B5" w:rsidRDefault="004D4466" w:rsidP="00E22C04">
      <w:pPr>
        <w:pStyle w:val="Heading2"/>
      </w:pPr>
      <w:bookmarkStart w:id="52" w:name="_Toc138161379"/>
      <w:r w:rsidRPr="003A52B5">
        <w:lastRenderedPageBreak/>
        <w:t>MEAL strategic objectives</w:t>
      </w:r>
      <w:bookmarkEnd w:id="52"/>
    </w:p>
    <w:p w14:paraId="65265D22" w14:textId="3C8C5D8A" w:rsidR="004D4466" w:rsidRPr="003A52B5" w:rsidRDefault="0FC85DF1" w:rsidP="00A650DC">
      <w:pPr>
        <w:pStyle w:val="ListParagraph"/>
        <w:numPr>
          <w:ilvl w:val="0"/>
          <w:numId w:val="14"/>
        </w:numPr>
        <w:rPr>
          <w:rFonts w:eastAsia="Segoe UI" w:cs="Segoe UI"/>
        </w:rPr>
      </w:pPr>
      <w:r w:rsidRPr="003A52B5">
        <w:rPr>
          <w:rFonts w:eastAsia="Segoe UI" w:cs="Segoe UI"/>
        </w:rPr>
        <w:t xml:space="preserve">The strategic objectives for the MEAL approach are: </w:t>
      </w:r>
    </w:p>
    <w:p w14:paraId="0BCFC981" w14:textId="4FC26B59" w:rsidR="004D4466" w:rsidRPr="003A52B5" w:rsidRDefault="004D4466" w:rsidP="004D4466">
      <w:pPr>
        <w:pStyle w:val="Bulletslist"/>
        <w:rPr>
          <w:rFonts w:eastAsia="Segoe UI" w:cs="Segoe UI"/>
        </w:rPr>
      </w:pPr>
      <w:r w:rsidRPr="003A52B5">
        <w:rPr>
          <w:rFonts w:eastAsia="Segoe UI" w:cs="Segoe UI"/>
        </w:rPr>
        <w:t xml:space="preserve">to rebalance </w:t>
      </w:r>
      <w:r w:rsidR="5D940A29" w:rsidRPr="003A52B5">
        <w:rPr>
          <w:rFonts w:eastAsia="Segoe UI" w:cs="Segoe UI"/>
        </w:rPr>
        <w:t>how monitoring and evaluation is conducted where priorities are set primarily by</w:t>
      </w:r>
      <w:r w:rsidRPr="003A52B5">
        <w:rPr>
          <w:rFonts w:eastAsia="Segoe UI" w:cs="Segoe UI"/>
        </w:rPr>
        <w:t xml:space="preserve"> the Crown</w:t>
      </w:r>
      <w:r w:rsidR="5D940A29" w:rsidRPr="003A52B5">
        <w:rPr>
          <w:rFonts w:eastAsia="Segoe UI" w:cs="Segoe UI"/>
        </w:rPr>
        <w:t>. This shift will</w:t>
      </w:r>
      <w:r w:rsidRPr="003A52B5">
        <w:rPr>
          <w:rFonts w:eastAsia="Segoe UI" w:cs="Segoe UI"/>
        </w:rPr>
        <w:t xml:space="preserve"> ensure disabled people and whānau can be respected and enabled to be leaders, commissioners, designers, and implementers of MEAL.</w:t>
      </w:r>
    </w:p>
    <w:p w14:paraId="090710AC" w14:textId="1AB4DA5C" w:rsidR="00B221B4" w:rsidRPr="003A52B5" w:rsidRDefault="5D940A29" w:rsidP="00B221B4">
      <w:pPr>
        <w:pStyle w:val="Bulletslist"/>
        <w:rPr>
          <w:rFonts w:eastAsia="Segoe UI" w:cs="Segoe UI"/>
        </w:rPr>
      </w:pPr>
      <w:r w:rsidRPr="003A52B5">
        <w:rPr>
          <w:rFonts w:eastAsia="Segoe UI" w:cs="Segoe UI"/>
        </w:rPr>
        <w:t xml:space="preserve">to put Te </w:t>
      </w:r>
      <w:proofErr w:type="spellStart"/>
      <w:r w:rsidRPr="003A52B5">
        <w:rPr>
          <w:rFonts w:eastAsia="Segoe UI" w:cs="Segoe UI"/>
        </w:rPr>
        <w:t>Tiriti</w:t>
      </w:r>
      <w:proofErr w:type="spellEnd"/>
      <w:r w:rsidR="7DEAD323" w:rsidRPr="003A52B5">
        <w:rPr>
          <w:rFonts w:eastAsia="Segoe UI" w:cs="Segoe UI"/>
        </w:rPr>
        <w:t xml:space="preserve"> o Waitangi</w:t>
      </w:r>
      <w:r w:rsidRPr="003A52B5">
        <w:rPr>
          <w:rFonts w:eastAsia="Segoe UI" w:cs="Segoe UI"/>
        </w:rPr>
        <w:t xml:space="preserve"> principles into practice by adhering to culturally responsive approaches and practices</w:t>
      </w:r>
      <w:r w:rsidR="27BDA8BC" w:rsidRPr="003A52B5">
        <w:rPr>
          <w:rFonts w:eastAsia="Segoe UI" w:cs="Segoe UI"/>
        </w:rPr>
        <w:t xml:space="preserve"> </w:t>
      </w:r>
      <w:r w:rsidRPr="003A52B5">
        <w:rPr>
          <w:rFonts w:eastAsia="Segoe UI" w:cs="Segoe UI"/>
        </w:rPr>
        <w:t xml:space="preserve">throughout all monitoring, evaluation, </w:t>
      </w:r>
      <w:proofErr w:type="gramStart"/>
      <w:r w:rsidRPr="003A52B5">
        <w:rPr>
          <w:rFonts w:eastAsia="Segoe UI" w:cs="Segoe UI"/>
        </w:rPr>
        <w:t>analysis</w:t>
      </w:r>
      <w:proofErr w:type="gramEnd"/>
      <w:r w:rsidRPr="003A52B5">
        <w:rPr>
          <w:rFonts w:eastAsia="Segoe UI" w:cs="Segoe UI"/>
        </w:rPr>
        <w:t xml:space="preserve"> and learning, and by the commissioning of </w:t>
      </w:r>
      <w:proofErr w:type="spellStart"/>
      <w:r w:rsidRPr="003A52B5">
        <w:rPr>
          <w:rFonts w:eastAsia="Segoe UI" w:cs="Segoe UI"/>
        </w:rPr>
        <w:t>kaupapa</w:t>
      </w:r>
      <w:proofErr w:type="spellEnd"/>
      <w:r w:rsidRPr="003A52B5">
        <w:rPr>
          <w:rFonts w:eastAsia="Segoe UI" w:cs="Segoe UI"/>
        </w:rPr>
        <w:t xml:space="preserve"> Māori evaluation for tāngata whaikaha and whānau</w:t>
      </w:r>
      <w:r w:rsidR="7DEAD323" w:rsidRPr="003A52B5">
        <w:rPr>
          <w:rFonts w:eastAsia="Segoe UI" w:cs="Segoe UI"/>
        </w:rPr>
        <w:t>.</w:t>
      </w:r>
    </w:p>
    <w:p w14:paraId="5E39B476" w14:textId="1A39989B" w:rsidR="004D4466" w:rsidRPr="003A52B5" w:rsidRDefault="004D4466" w:rsidP="004D4466">
      <w:pPr>
        <w:pStyle w:val="Bulletslist"/>
        <w:rPr>
          <w:rFonts w:eastAsia="Segoe UI" w:cs="Segoe UI"/>
        </w:rPr>
      </w:pPr>
      <w:r w:rsidRPr="003A52B5">
        <w:rPr>
          <w:rFonts w:eastAsia="Segoe UI" w:cs="Segoe UI"/>
        </w:rPr>
        <w:t>to develop monitoring and evaluation methodologies and tools which are culturally responsive and respectful to Pacific peoples and other ethnic minority people living with disability.</w:t>
      </w:r>
    </w:p>
    <w:p w14:paraId="66CD0249" w14:textId="29F97ECF" w:rsidR="004D4466" w:rsidRPr="003A52B5" w:rsidRDefault="004D4466" w:rsidP="004D4466">
      <w:pPr>
        <w:pStyle w:val="Bulletslist"/>
        <w:rPr>
          <w:rFonts w:eastAsia="Segoe UI" w:cs="Segoe UI"/>
        </w:rPr>
      </w:pPr>
      <w:r w:rsidRPr="003A52B5">
        <w:rPr>
          <w:rFonts w:eastAsia="Segoe UI" w:cs="Segoe UI"/>
        </w:rPr>
        <w:t xml:space="preserve">to meet relevant legislative and rights obligations (including the </w:t>
      </w:r>
      <w:r w:rsidR="002352A8" w:rsidRPr="003A52B5">
        <w:rPr>
          <w:rFonts w:eastAsia="Segoe UI" w:cs="Segoe UI"/>
        </w:rPr>
        <w:t>United Nations</w:t>
      </w:r>
      <w:r w:rsidRPr="003A52B5">
        <w:rPr>
          <w:rFonts w:eastAsia="Segoe UI" w:cs="Segoe UI"/>
        </w:rPr>
        <w:t xml:space="preserve"> Convention on the Rights of Persons with Disabilities) pertinent to monitoring and evaluation approaches. This includes appropriate safeguarding through monitoring and quality assurance arrangements to be responsive to disabled people and whānau, and preventing, recognising</w:t>
      </w:r>
      <w:r w:rsidR="00B221B4" w:rsidRPr="003A52B5">
        <w:rPr>
          <w:rFonts w:eastAsia="Segoe UI" w:cs="Segoe UI"/>
        </w:rPr>
        <w:t>,</w:t>
      </w:r>
      <w:r w:rsidRPr="003A52B5">
        <w:rPr>
          <w:rFonts w:eastAsia="Segoe UI" w:cs="Segoe UI"/>
        </w:rPr>
        <w:t xml:space="preserve"> and responding to abuse and neglect.</w:t>
      </w:r>
    </w:p>
    <w:p w14:paraId="61DD882E" w14:textId="77777777" w:rsidR="004D4466" w:rsidRPr="003A52B5" w:rsidRDefault="004D4466" w:rsidP="004D4466">
      <w:pPr>
        <w:pStyle w:val="Bulletslist"/>
        <w:rPr>
          <w:rFonts w:eastAsia="Segoe UI" w:cs="Segoe UI"/>
        </w:rPr>
      </w:pPr>
      <w:r w:rsidRPr="003A52B5">
        <w:rPr>
          <w:rFonts w:eastAsia="Segoe UI" w:cs="Segoe UI"/>
        </w:rPr>
        <w:t xml:space="preserve">to build a fit-for-purpose MEAL system, that leads to service and system improvements for disabled people and whānau.  </w:t>
      </w:r>
    </w:p>
    <w:p w14:paraId="0ABE2880" w14:textId="77777777" w:rsidR="004D4466" w:rsidRPr="003A52B5" w:rsidRDefault="004D4466" w:rsidP="004D4466">
      <w:pPr>
        <w:contextualSpacing/>
        <w:rPr>
          <w:rFonts w:eastAsia="Segoe UI" w:cs="Segoe UI"/>
        </w:rPr>
      </w:pPr>
    </w:p>
    <w:p w14:paraId="5EF0ABBD" w14:textId="6945D89A" w:rsidR="004D4466" w:rsidRPr="003A52B5" w:rsidRDefault="004D4466" w:rsidP="00E22C04">
      <w:pPr>
        <w:pStyle w:val="Heading2"/>
      </w:pPr>
      <w:bookmarkStart w:id="53" w:name="_Toc138161380"/>
      <w:r w:rsidRPr="003A52B5">
        <w:t>MEAL outcomes</w:t>
      </w:r>
      <w:bookmarkEnd w:id="53"/>
      <w:r w:rsidRPr="003A52B5">
        <w:t xml:space="preserve"> </w:t>
      </w:r>
    </w:p>
    <w:p w14:paraId="51F949A0" w14:textId="19582819" w:rsidR="004D4466" w:rsidRPr="003A52B5" w:rsidRDefault="00C41710" w:rsidP="00A650DC">
      <w:pPr>
        <w:pStyle w:val="ListParagraph"/>
        <w:numPr>
          <w:ilvl w:val="0"/>
          <w:numId w:val="14"/>
        </w:numPr>
        <w:rPr>
          <w:rFonts w:eastAsia="Segoe UI" w:cs="Segoe UI"/>
        </w:rPr>
      </w:pPr>
      <w:r w:rsidRPr="003A52B5">
        <w:rPr>
          <w:rFonts w:eastAsia="Segoe UI" w:cs="Segoe UI"/>
        </w:rPr>
        <w:t>T</w:t>
      </w:r>
      <w:r w:rsidR="0FC85DF1" w:rsidRPr="003A52B5">
        <w:rPr>
          <w:rFonts w:eastAsia="Segoe UI" w:cs="Segoe UI"/>
        </w:rPr>
        <w:t>he MEAL success indicators</w:t>
      </w:r>
      <w:r w:rsidRPr="003A52B5">
        <w:rPr>
          <w:rFonts w:eastAsia="Segoe UI" w:cs="Segoe UI"/>
        </w:rPr>
        <w:t xml:space="preserve"> are</w:t>
      </w:r>
      <w:r w:rsidR="2F7FF4DD" w:rsidRPr="003A52B5">
        <w:rPr>
          <w:rFonts w:eastAsia="Segoe UI" w:cs="Segoe UI"/>
        </w:rPr>
        <w:t>:</w:t>
      </w:r>
    </w:p>
    <w:p w14:paraId="638A6267" w14:textId="12D2E413" w:rsidR="004D4466" w:rsidRPr="003A52B5" w:rsidRDefault="00D644E4" w:rsidP="004D4466">
      <w:pPr>
        <w:pStyle w:val="Bulletslist"/>
        <w:rPr>
          <w:rFonts w:eastAsia="Segoe UI" w:cs="Segoe UI"/>
        </w:rPr>
      </w:pPr>
      <w:r w:rsidRPr="003A52B5">
        <w:rPr>
          <w:rFonts w:eastAsia="Segoe UI" w:cs="Segoe UI"/>
        </w:rPr>
        <w:t>i</w:t>
      </w:r>
      <w:r w:rsidR="004D4466" w:rsidRPr="003A52B5">
        <w:rPr>
          <w:rFonts w:eastAsia="Segoe UI" w:cs="Segoe UI"/>
        </w:rPr>
        <w:t>ncreased leadership by disabled people and whānau, through exercising leadership in the development and implementation of the MEAL approach.</w:t>
      </w:r>
    </w:p>
    <w:p w14:paraId="4EEDFD1B" w14:textId="55EAC9F8" w:rsidR="004D4466" w:rsidRPr="003A52B5" w:rsidRDefault="00D644E4" w:rsidP="004D4466">
      <w:pPr>
        <w:pStyle w:val="Bulletslist"/>
        <w:rPr>
          <w:rFonts w:eastAsia="Segoe UI" w:cs="Segoe UI"/>
        </w:rPr>
      </w:pPr>
      <w:r w:rsidRPr="003A52B5">
        <w:rPr>
          <w:rFonts w:eastAsia="Segoe UI" w:cs="Segoe UI"/>
        </w:rPr>
        <w:t>a</w:t>
      </w:r>
      <w:r w:rsidR="004D4466" w:rsidRPr="003A52B5">
        <w:rPr>
          <w:rFonts w:eastAsia="Segoe UI" w:cs="Segoe UI"/>
        </w:rPr>
        <w:t xml:space="preserve"> direct link between independent voice mechanisms and system improvements.</w:t>
      </w:r>
    </w:p>
    <w:p w14:paraId="1B13E009" w14:textId="10F2A78D" w:rsidR="004D4466" w:rsidRPr="003A52B5" w:rsidRDefault="00D644E4" w:rsidP="004D4466">
      <w:pPr>
        <w:pStyle w:val="Bulletslist"/>
        <w:rPr>
          <w:rFonts w:eastAsia="Segoe UI" w:cs="Segoe UI"/>
        </w:rPr>
      </w:pPr>
      <w:r w:rsidRPr="003A52B5">
        <w:rPr>
          <w:rFonts w:eastAsia="Segoe UI" w:cs="Segoe UI"/>
        </w:rPr>
        <w:t>i</w:t>
      </w:r>
      <w:r w:rsidR="004D4466" w:rsidRPr="003A52B5">
        <w:rPr>
          <w:rFonts w:eastAsia="Segoe UI" w:cs="Segoe UI"/>
        </w:rPr>
        <w:t>ncreased cultural appropriateness and responsiveness of monitoring and evaluation approache</w:t>
      </w:r>
      <w:r w:rsidR="00A43F15" w:rsidRPr="003A52B5">
        <w:rPr>
          <w:rFonts w:eastAsia="Segoe UI" w:cs="Segoe UI"/>
        </w:rPr>
        <w:t xml:space="preserve">s, </w:t>
      </w:r>
      <w:proofErr w:type="gramStart"/>
      <w:r w:rsidR="00A43F15" w:rsidRPr="003A52B5">
        <w:rPr>
          <w:rFonts w:eastAsia="Segoe UI" w:cs="Segoe UI"/>
        </w:rPr>
        <w:t>tools</w:t>
      </w:r>
      <w:proofErr w:type="gramEnd"/>
      <w:r w:rsidR="00A43F15" w:rsidRPr="003A52B5">
        <w:rPr>
          <w:rFonts w:eastAsia="Segoe UI" w:cs="Segoe UI"/>
        </w:rPr>
        <w:t xml:space="preserve"> and processes</w:t>
      </w:r>
      <w:r w:rsidR="004D4466" w:rsidRPr="003A52B5">
        <w:rPr>
          <w:rFonts w:eastAsia="Segoe UI" w:cs="Segoe UI"/>
        </w:rPr>
        <w:t>.</w:t>
      </w:r>
    </w:p>
    <w:p w14:paraId="648669F9" w14:textId="2B0EF00F" w:rsidR="004D4466" w:rsidRPr="003A52B5" w:rsidRDefault="00D644E4" w:rsidP="004D4466">
      <w:pPr>
        <w:pStyle w:val="Bulletslist"/>
        <w:rPr>
          <w:rFonts w:eastAsia="Segoe UI" w:cs="Segoe UI"/>
        </w:rPr>
      </w:pPr>
      <w:r w:rsidRPr="003A52B5">
        <w:rPr>
          <w:rFonts w:eastAsia="Segoe UI" w:cs="Segoe UI"/>
        </w:rPr>
        <w:t>i</w:t>
      </w:r>
      <w:r w:rsidR="004D4466" w:rsidRPr="003A52B5">
        <w:rPr>
          <w:rFonts w:eastAsia="Segoe UI" w:cs="Segoe UI"/>
        </w:rPr>
        <w:t xml:space="preserve">ncreased alignment of existing monitoring and evaluation to </w:t>
      </w:r>
      <w:r w:rsidR="002365C8" w:rsidRPr="003A52B5">
        <w:rPr>
          <w:rFonts w:eastAsia="Segoe UI" w:cs="Segoe UI"/>
        </w:rPr>
        <w:t>the</w:t>
      </w:r>
      <w:r w:rsidR="004D4466" w:rsidRPr="003A52B5">
        <w:rPr>
          <w:rFonts w:eastAsia="Segoe UI" w:cs="Segoe UI"/>
        </w:rPr>
        <w:t xml:space="preserve"> EGL </w:t>
      </w:r>
      <w:r w:rsidR="002365C8" w:rsidRPr="003A52B5">
        <w:rPr>
          <w:rFonts w:eastAsia="Segoe UI" w:cs="Segoe UI"/>
        </w:rPr>
        <w:t>principles</w:t>
      </w:r>
      <w:r w:rsidR="004D4466" w:rsidRPr="003A52B5">
        <w:rPr>
          <w:rFonts w:eastAsia="Segoe UI" w:cs="Segoe UI"/>
        </w:rPr>
        <w:t>.</w:t>
      </w:r>
    </w:p>
    <w:p w14:paraId="76A760EF" w14:textId="7BCF962E" w:rsidR="004D4466" w:rsidRPr="003A52B5" w:rsidRDefault="004D4466" w:rsidP="004D4466">
      <w:pPr>
        <w:textAlignment w:val="baseline"/>
        <w:rPr>
          <w:rFonts w:eastAsia="Segoe UI" w:cs="Segoe UI"/>
          <w:sz w:val="18"/>
          <w:szCs w:val="18"/>
        </w:rPr>
      </w:pPr>
    </w:p>
    <w:p w14:paraId="4ABD53E4" w14:textId="06FACE64" w:rsidR="00716012" w:rsidRPr="003A52B5" w:rsidRDefault="6F8BD167" w:rsidP="00A650DC">
      <w:pPr>
        <w:pStyle w:val="ListParagraph"/>
        <w:numPr>
          <w:ilvl w:val="0"/>
          <w:numId w:val="14"/>
        </w:numPr>
        <w:rPr>
          <w:rFonts w:eastAsia="Segoe UI" w:cs="Segoe UI"/>
        </w:rPr>
      </w:pPr>
      <w:r w:rsidRPr="003A52B5">
        <w:rPr>
          <w:rFonts w:eastAsia="Segoe UI" w:cs="Segoe UI"/>
        </w:rPr>
        <w:t>Th</w:t>
      </w:r>
      <w:r w:rsidR="00D644E4" w:rsidRPr="003A52B5">
        <w:rPr>
          <w:rFonts w:eastAsia="Segoe UI" w:cs="Segoe UI"/>
        </w:rPr>
        <w:t>e</w:t>
      </w:r>
      <w:r w:rsidRPr="003A52B5">
        <w:rPr>
          <w:rFonts w:eastAsia="Segoe UI" w:cs="Segoe UI"/>
        </w:rPr>
        <w:t xml:space="preserve"> </w:t>
      </w:r>
      <w:r w:rsidR="5EF3031A" w:rsidRPr="003A52B5">
        <w:rPr>
          <w:rFonts w:eastAsia="Segoe UI" w:cs="Segoe UI"/>
        </w:rPr>
        <w:t>Plan</w:t>
      </w:r>
      <w:r w:rsidRPr="003A52B5">
        <w:rPr>
          <w:rFonts w:eastAsia="Segoe UI" w:cs="Segoe UI"/>
        </w:rPr>
        <w:t xml:space="preserve"> seeks to address these concerns within the context of monitoring, evaluation, analysis, and learning for the disability system.</w:t>
      </w:r>
    </w:p>
    <w:p w14:paraId="5E51368A" w14:textId="77777777" w:rsidR="007747EF" w:rsidRPr="003A52B5" w:rsidRDefault="007747EF" w:rsidP="00AC5E5D">
      <w:pPr>
        <w:rPr>
          <w:rFonts w:eastAsia="Segoe UI" w:cs="Segoe UI"/>
        </w:rPr>
      </w:pPr>
    </w:p>
    <w:p w14:paraId="2A6F349F" w14:textId="68E5C316" w:rsidR="0057593D" w:rsidRPr="003A52B5" w:rsidRDefault="6063894A" w:rsidP="00E22C04">
      <w:pPr>
        <w:pStyle w:val="Heading2"/>
      </w:pPr>
      <w:bookmarkStart w:id="54" w:name="_Toc138161381"/>
      <w:r w:rsidRPr="003A52B5">
        <w:t>MEAL</w:t>
      </w:r>
      <w:r w:rsidR="11AC4B44" w:rsidRPr="003A52B5">
        <w:t xml:space="preserve"> principles</w:t>
      </w:r>
      <w:bookmarkEnd w:id="54"/>
    </w:p>
    <w:p w14:paraId="1931BE0D" w14:textId="6E09AA76" w:rsidR="009B1807" w:rsidRPr="00074625" w:rsidRDefault="7588CDA1" w:rsidP="009857CE">
      <w:pPr>
        <w:pStyle w:val="ListParagraph"/>
        <w:numPr>
          <w:ilvl w:val="0"/>
          <w:numId w:val="3"/>
        </w:numPr>
        <w:rPr>
          <w:rFonts w:eastAsia="Segoe UI" w:cs="Segoe UI"/>
        </w:rPr>
      </w:pPr>
      <w:r w:rsidRPr="00074625">
        <w:rPr>
          <w:rFonts w:eastAsia="Segoe UI" w:cs="Segoe UI"/>
        </w:rPr>
        <w:t xml:space="preserve">The MEAL work programme </w:t>
      </w:r>
      <w:r w:rsidR="0FB0A9AB" w:rsidRPr="00074625">
        <w:rPr>
          <w:rFonts w:eastAsia="Segoe UI" w:cs="Segoe UI"/>
        </w:rPr>
        <w:t>proposes a new strategic approach to undertaking monitoring and evaluation of disability support services.</w:t>
      </w:r>
      <w:r w:rsidR="2644A849" w:rsidRPr="00074625">
        <w:rPr>
          <w:rFonts w:eastAsia="Segoe UI" w:cs="Segoe UI"/>
        </w:rPr>
        <w:t xml:space="preserve"> </w:t>
      </w:r>
      <w:r w:rsidR="06722AA2" w:rsidRPr="00074625">
        <w:rPr>
          <w:rFonts w:eastAsia="Segoe UI" w:cs="Segoe UI"/>
        </w:rPr>
        <w:t xml:space="preserve">The </w:t>
      </w:r>
      <w:r w:rsidR="11AC4B44" w:rsidRPr="00074625">
        <w:rPr>
          <w:rFonts w:eastAsia="Segoe UI" w:cs="Segoe UI"/>
        </w:rPr>
        <w:t>principles</w:t>
      </w:r>
      <w:r w:rsidR="06722AA2" w:rsidRPr="00074625">
        <w:rPr>
          <w:rFonts w:eastAsia="Segoe UI" w:cs="Segoe UI"/>
        </w:rPr>
        <w:t xml:space="preserve"> </w:t>
      </w:r>
      <w:r w:rsidR="7443EEDE" w:rsidRPr="00074625">
        <w:rPr>
          <w:rFonts w:eastAsia="Segoe UI" w:cs="Segoe UI"/>
        </w:rPr>
        <w:t xml:space="preserve">for implementing </w:t>
      </w:r>
      <w:r w:rsidR="2644A849" w:rsidRPr="00074625">
        <w:rPr>
          <w:rFonts w:eastAsia="Segoe UI" w:cs="Segoe UI"/>
        </w:rPr>
        <w:t xml:space="preserve">the new approach </w:t>
      </w:r>
      <w:r w:rsidR="06722AA2" w:rsidRPr="00074625">
        <w:rPr>
          <w:rFonts w:eastAsia="Segoe UI" w:cs="Segoe UI"/>
        </w:rPr>
        <w:t>in th</w:t>
      </w:r>
      <w:r w:rsidR="06954C5E" w:rsidRPr="00074625">
        <w:rPr>
          <w:rFonts w:eastAsia="Segoe UI" w:cs="Segoe UI"/>
        </w:rPr>
        <w:t>e context of</w:t>
      </w:r>
      <w:r w:rsidR="06722AA2" w:rsidRPr="00074625">
        <w:rPr>
          <w:rFonts w:eastAsia="Segoe UI" w:cs="Segoe UI"/>
        </w:rPr>
        <w:t xml:space="preserve"> system transformation are:</w:t>
      </w:r>
      <w:r w:rsidR="00AC1D24" w:rsidRPr="00074625">
        <w:rPr>
          <w:rFonts w:cs="Segoe UI"/>
        </w:rPr>
        <w:br/>
      </w:r>
      <w:r w:rsidR="009B1807" w:rsidRPr="00074625">
        <w:rPr>
          <w:rFonts w:eastAsia="Segoe UI" w:cs="Segoe UI"/>
        </w:rPr>
        <w:t xml:space="preserve">giving effect to Te </w:t>
      </w:r>
      <w:proofErr w:type="spellStart"/>
      <w:r w:rsidR="009B1807" w:rsidRPr="00074625">
        <w:rPr>
          <w:rFonts w:eastAsia="Segoe UI" w:cs="Segoe UI"/>
        </w:rPr>
        <w:t>Tiriti</w:t>
      </w:r>
      <w:proofErr w:type="spellEnd"/>
      <w:r w:rsidR="009B1807" w:rsidRPr="00074625">
        <w:rPr>
          <w:rFonts w:eastAsia="Segoe UI" w:cs="Segoe UI"/>
        </w:rPr>
        <w:t xml:space="preserve"> o Waitangi</w:t>
      </w:r>
    </w:p>
    <w:p w14:paraId="1D51CFB8" w14:textId="62D2DED6" w:rsidR="0057593D" w:rsidRPr="003A52B5" w:rsidRDefault="005C47CE" w:rsidP="00C96888">
      <w:pPr>
        <w:pStyle w:val="ListParagraph"/>
        <w:numPr>
          <w:ilvl w:val="0"/>
          <w:numId w:val="3"/>
        </w:numPr>
        <w:rPr>
          <w:rFonts w:eastAsia="Segoe UI" w:cs="Segoe UI"/>
        </w:rPr>
      </w:pPr>
      <w:r w:rsidRPr="003A52B5">
        <w:rPr>
          <w:rFonts w:eastAsia="Segoe UI" w:cs="Segoe UI"/>
        </w:rPr>
        <w:t>p</w:t>
      </w:r>
      <w:r w:rsidR="002522ED" w:rsidRPr="003A52B5">
        <w:rPr>
          <w:rFonts w:eastAsia="Segoe UI" w:cs="Segoe UI"/>
        </w:rPr>
        <w:t>rivileging the v</w:t>
      </w:r>
      <w:r w:rsidR="0057593D" w:rsidRPr="003A52B5">
        <w:rPr>
          <w:rFonts w:eastAsia="Segoe UI" w:cs="Segoe UI"/>
        </w:rPr>
        <w:t xml:space="preserve">oice of </w:t>
      </w:r>
      <w:r w:rsidR="43B6545B" w:rsidRPr="003A52B5">
        <w:rPr>
          <w:rFonts w:eastAsia="Segoe UI" w:cs="Segoe UI"/>
        </w:rPr>
        <w:t xml:space="preserve">disabled </w:t>
      </w:r>
      <w:r w:rsidR="27BDA8BC" w:rsidRPr="003A52B5">
        <w:rPr>
          <w:rFonts w:eastAsia="Segoe UI" w:cs="Segoe UI"/>
        </w:rPr>
        <w:t>people</w:t>
      </w:r>
    </w:p>
    <w:p w14:paraId="669A7F63" w14:textId="13E63C09" w:rsidR="0057593D" w:rsidRPr="003A52B5" w:rsidRDefault="005C47CE" w:rsidP="00C96888">
      <w:pPr>
        <w:pStyle w:val="ListParagraph"/>
        <w:numPr>
          <w:ilvl w:val="0"/>
          <w:numId w:val="3"/>
        </w:numPr>
        <w:rPr>
          <w:rFonts w:eastAsia="Segoe UI" w:cs="Segoe UI"/>
        </w:rPr>
      </w:pPr>
      <w:r w:rsidRPr="003A52B5">
        <w:rPr>
          <w:rFonts w:eastAsia="Segoe UI" w:cs="Segoe UI"/>
        </w:rPr>
        <w:t>i</w:t>
      </w:r>
      <w:r w:rsidR="00661B13" w:rsidRPr="003A52B5">
        <w:rPr>
          <w:rFonts w:eastAsia="Segoe UI" w:cs="Segoe UI"/>
        </w:rPr>
        <w:t>mplementing</w:t>
      </w:r>
      <w:r w:rsidR="0057593D" w:rsidRPr="003A52B5">
        <w:rPr>
          <w:rFonts w:eastAsia="Segoe UI" w:cs="Segoe UI"/>
        </w:rPr>
        <w:t xml:space="preserve"> a</w:t>
      </w:r>
      <w:r w:rsidR="00D644E4" w:rsidRPr="003A52B5">
        <w:rPr>
          <w:rFonts w:eastAsia="Segoe UI" w:cs="Segoe UI"/>
        </w:rPr>
        <w:t>n EGL-aligned</w:t>
      </w:r>
      <w:r w:rsidR="00C141FA" w:rsidRPr="003A52B5">
        <w:rPr>
          <w:rFonts w:eastAsia="Segoe UI" w:cs="Segoe UI"/>
        </w:rPr>
        <w:t xml:space="preserve"> MEAL approach </w:t>
      </w:r>
    </w:p>
    <w:p w14:paraId="4D500563" w14:textId="59BEC648" w:rsidR="00FA60E3" w:rsidRPr="003A52B5" w:rsidRDefault="00FA60E3" w:rsidP="00C96888">
      <w:pPr>
        <w:pStyle w:val="ListParagraph"/>
        <w:numPr>
          <w:ilvl w:val="0"/>
          <w:numId w:val="3"/>
        </w:numPr>
        <w:rPr>
          <w:rFonts w:eastAsia="Segoe UI" w:cs="Segoe UI"/>
        </w:rPr>
      </w:pPr>
      <w:bookmarkStart w:id="55" w:name="_Int_KOhVzjME"/>
      <w:proofErr w:type="gramStart"/>
      <w:r w:rsidRPr="003A52B5">
        <w:rPr>
          <w:rFonts w:eastAsia="Segoe UI" w:cs="Segoe UI"/>
        </w:rPr>
        <w:t xml:space="preserve">joint </w:t>
      </w:r>
      <w:r w:rsidR="69F5090C" w:rsidRPr="003A52B5">
        <w:rPr>
          <w:rFonts w:eastAsia="Segoe UI" w:cs="Segoe UI"/>
        </w:rPr>
        <w:t>partnership</w:t>
      </w:r>
      <w:bookmarkEnd w:id="55"/>
      <w:proofErr w:type="gramEnd"/>
      <w:r w:rsidRPr="003A52B5">
        <w:rPr>
          <w:rFonts w:eastAsia="Segoe UI" w:cs="Segoe UI"/>
        </w:rPr>
        <w:t xml:space="preserve"> between disabled people</w:t>
      </w:r>
      <w:r w:rsidR="69F5090C" w:rsidRPr="003A52B5">
        <w:rPr>
          <w:rFonts w:eastAsia="Segoe UI" w:cs="Segoe UI"/>
        </w:rPr>
        <w:t xml:space="preserve">, </w:t>
      </w:r>
      <w:r w:rsidRPr="003A52B5">
        <w:rPr>
          <w:rFonts w:eastAsia="Segoe UI" w:cs="Segoe UI"/>
        </w:rPr>
        <w:t>t</w:t>
      </w:r>
      <w:r w:rsidR="00805696" w:rsidRPr="003A52B5">
        <w:rPr>
          <w:rFonts w:eastAsia="Segoe UI" w:cs="Segoe UI"/>
        </w:rPr>
        <w:t>ā</w:t>
      </w:r>
      <w:r w:rsidRPr="003A52B5">
        <w:rPr>
          <w:rFonts w:eastAsia="Segoe UI" w:cs="Segoe UI"/>
        </w:rPr>
        <w:t xml:space="preserve">ngata whaikaha, </w:t>
      </w:r>
      <w:r w:rsidR="69F5090C" w:rsidRPr="003A52B5">
        <w:rPr>
          <w:rFonts w:eastAsia="Segoe UI" w:cs="Segoe UI"/>
        </w:rPr>
        <w:t xml:space="preserve">whānau, </w:t>
      </w:r>
      <w:r w:rsidRPr="003A52B5">
        <w:rPr>
          <w:rFonts w:eastAsia="Segoe UI" w:cs="Segoe UI"/>
        </w:rPr>
        <w:t>and the Crown</w:t>
      </w:r>
      <w:r w:rsidR="00C55587" w:rsidRPr="003A52B5">
        <w:rPr>
          <w:rFonts w:eastAsia="Segoe UI" w:cs="Segoe UI"/>
        </w:rPr>
        <w:t>.</w:t>
      </w:r>
    </w:p>
    <w:p w14:paraId="5C17DFDC" w14:textId="77777777" w:rsidR="00383BCC" w:rsidRPr="003A52B5" w:rsidRDefault="00383BCC" w:rsidP="00AC5E5D">
      <w:pPr>
        <w:rPr>
          <w:rFonts w:eastAsia="Segoe UI" w:cs="Segoe UI"/>
        </w:rPr>
      </w:pPr>
    </w:p>
    <w:p w14:paraId="07FB4528" w14:textId="08976D17" w:rsidR="005C47CE" w:rsidRPr="003A52B5" w:rsidRDefault="25221DB5" w:rsidP="00A650DC">
      <w:pPr>
        <w:pStyle w:val="ListParagraph"/>
        <w:numPr>
          <w:ilvl w:val="0"/>
          <w:numId w:val="14"/>
        </w:numPr>
        <w:rPr>
          <w:rFonts w:eastAsia="Segoe UI" w:cs="Segoe UI"/>
        </w:rPr>
      </w:pPr>
      <w:r w:rsidRPr="003A52B5">
        <w:rPr>
          <w:rFonts w:eastAsia="Segoe UI" w:cs="Segoe UI"/>
        </w:rPr>
        <w:t xml:space="preserve">These </w:t>
      </w:r>
      <w:r w:rsidR="11AC4B44" w:rsidRPr="003A52B5">
        <w:rPr>
          <w:rFonts w:eastAsia="Segoe UI" w:cs="Segoe UI"/>
        </w:rPr>
        <w:t>principles</w:t>
      </w:r>
      <w:r w:rsidRPr="003A52B5">
        <w:rPr>
          <w:rFonts w:eastAsia="Segoe UI" w:cs="Segoe UI"/>
        </w:rPr>
        <w:t xml:space="preserve"> are </w:t>
      </w:r>
      <w:r w:rsidR="75FA67F6" w:rsidRPr="003A52B5">
        <w:rPr>
          <w:rFonts w:eastAsia="Segoe UI" w:cs="Segoe UI"/>
        </w:rPr>
        <w:t>described</w:t>
      </w:r>
      <w:r w:rsidRPr="003A52B5">
        <w:rPr>
          <w:rFonts w:eastAsia="Segoe UI" w:cs="Segoe UI"/>
        </w:rPr>
        <w:t xml:space="preserve"> below. </w:t>
      </w:r>
    </w:p>
    <w:p w14:paraId="5EFD2BAB" w14:textId="77777777" w:rsidR="00074625" w:rsidRDefault="00074625">
      <w:pPr>
        <w:spacing w:after="160" w:line="259" w:lineRule="auto"/>
        <w:rPr>
          <w:rFonts w:eastAsia="Segoe UI" w:cs="Segoe UI"/>
          <w:color w:val="337896"/>
        </w:rPr>
      </w:pPr>
      <w:r>
        <w:rPr>
          <w:rFonts w:eastAsia="Segoe UI" w:cs="Segoe UI"/>
          <w:color w:val="337896"/>
        </w:rPr>
        <w:br w:type="page"/>
      </w:r>
    </w:p>
    <w:p w14:paraId="1AA62459" w14:textId="03DD61CA" w:rsidR="00822103" w:rsidRPr="00FF1CE6" w:rsidRDefault="208759CC" w:rsidP="006771F6">
      <w:pPr>
        <w:pStyle w:val="Heading3"/>
        <w:rPr>
          <w:color w:val="4D2D7A"/>
        </w:rPr>
      </w:pPr>
      <w:bookmarkStart w:id="56" w:name="_Toc138161382"/>
      <w:r w:rsidRPr="00FF1CE6">
        <w:rPr>
          <w:color w:val="4D2D7A"/>
        </w:rPr>
        <w:lastRenderedPageBreak/>
        <w:t xml:space="preserve">Giving effect to Te </w:t>
      </w:r>
      <w:proofErr w:type="spellStart"/>
      <w:r w:rsidRPr="00FF1CE6">
        <w:rPr>
          <w:color w:val="4D2D7A"/>
        </w:rPr>
        <w:t>Tiriti</w:t>
      </w:r>
      <w:proofErr w:type="spellEnd"/>
      <w:r w:rsidRPr="00FF1CE6">
        <w:rPr>
          <w:color w:val="4D2D7A"/>
        </w:rPr>
        <w:t xml:space="preserve"> o Waitangi</w:t>
      </w:r>
      <w:bookmarkEnd w:id="56"/>
      <w:r w:rsidR="7A7B9A44" w:rsidRPr="00FF1CE6">
        <w:rPr>
          <w:color w:val="4D2D7A"/>
          <w:sz w:val="26"/>
          <w:szCs w:val="26"/>
        </w:rPr>
        <w:t xml:space="preserve"> </w:t>
      </w:r>
    </w:p>
    <w:p w14:paraId="366539F5" w14:textId="08997A3F" w:rsidR="00822103" w:rsidRPr="00785071" w:rsidRDefault="2CB3B1C7" w:rsidP="00A650DC">
      <w:pPr>
        <w:pStyle w:val="ListParagraph"/>
        <w:numPr>
          <w:ilvl w:val="0"/>
          <w:numId w:val="14"/>
        </w:numPr>
        <w:spacing w:after="160"/>
        <w:rPr>
          <w:rFonts w:eastAsia="Segoe UI" w:cs="Segoe UI"/>
        </w:rPr>
      </w:pPr>
      <w:r w:rsidRPr="003A52B5">
        <w:rPr>
          <w:rFonts w:eastAsia="Segoe UI" w:cs="Segoe UI"/>
        </w:rPr>
        <w:t xml:space="preserve">A strategic approach to MEAL needs to </w:t>
      </w:r>
      <w:r w:rsidR="1C232C52" w:rsidRPr="003A52B5">
        <w:rPr>
          <w:rFonts w:eastAsia="Segoe UI" w:cs="Segoe UI"/>
        </w:rPr>
        <w:t>enact</w:t>
      </w:r>
      <w:r w:rsidRPr="003A52B5">
        <w:rPr>
          <w:rFonts w:eastAsia="Segoe UI" w:cs="Segoe UI"/>
        </w:rPr>
        <w:t xml:space="preserve"> the principles of Te </w:t>
      </w:r>
      <w:proofErr w:type="spellStart"/>
      <w:r w:rsidRPr="003A52B5">
        <w:rPr>
          <w:rFonts w:eastAsia="Segoe UI" w:cs="Segoe UI"/>
        </w:rPr>
        <w:t>Tiriti</w:t>
      </w:r>
      <w:proofErr w:type="spellEnd"/>
      <w:r w:rsidRPr="003A52B5">
        <w:rPr>
          <w:rFonts w:eastAsia="Segoe UI" w:cs="Segoe UI"/>
        </w:rPr>
        <w:t xml:space="preserve"> </w:t>
      </w:r>
      <w:r w:rsidR="1C232C52" w:rsidRPr="003A52B5">
        <w:rPr>
          <w:rFonts w:eastAsia="Segoe UI" w:cs="Segoe UI"/>
        </w:rPr>
        <w:t>o Waitangi</w:t>
      </w:r>
      <w:r w:rsidRPr="003A52B5">
        <w:rPr>
          <w:rFonts w:eastAsia="Segoe UI" w:cs="Segoe UI"/>
        </w:rPr>
        <w:t xml:space="preserve">– </w:t>
      </w:r>
      <w:proofErr w:type="spellStart"/>
      <w:r w:rsidRPr="003A52B5">
        <w:rPr>
          <w:rFonts w:eastAsia="Segoe UI" w:cs="Segoe UI"/>
        </w:rPr>
        <w:t>tino</w:t>
      </w:r>
      <w:proofErr w:type="spellEnd"/>
      <w:r w:rsidRPr="003A52B5">
        <w:rPr>
          <w:rFonts w:eastAsia="Segoe UI" w:cs="Segoe UI"/>
        </w:rPr>
        <w:t xml:space="preserve"> rangatiratanga (self-determination and decision-making authority), </w:t>
      </w:r>
      <w:proofErr w:type="spellStart"/>
      <w:r w:rsidRPr="003A52B5">
        <w:rPr>
          <w:rFonts w:eastAsia="Segoe UI" w:cs="Segoe UI"/>
        </w:rPr>
        <w:t>kāwanatanga</w:t>
      </w:r>
      <w:proofErr w:type="spellEnd"/>
      <w:r w:rsidRPr="003A52B5">
        <w:rPr>
          <w:rFonts w:eastAsia="Segoe UI" w:cs="Segoe UI"/>
        </w:rPr>
        <w:t xml:space="preserve"> (partnership and shared decision-making), and rite tahi (equity, participation, and equality and non-discrimination for </w:t>
      </w:r>
      <w:r w:rsidR="1C232C52" w:rsidRPr="003A52B5">
        <w:rPr>
          <w:rFonts w:eastAsia="Segoe UI" w:cs="Segoe UI"/>
        </w:rPr>
        <w:t>tāngata whaikaha and whānau).</w:t>
      </w:r>
    </w:p>
    <w:p w14:paraId="646D2E9D" w14:textId="77777777" w:rsidR="00822103" w:rsidRPr="003A52B5" w:rsidRDefault="00822103" w:rsidP="00C96888">
      <w:pPr>
        <w:pStyle w:val="ListParagraph"/>
        <w:numPr>
          <w:ilvl w:val="0"/>
          <w:numId w:val="10"/>
        </w:numPr>
        <w:rPr>
          <w:rFonts w:eastAsia="Segoe UI" w:cs="Segoe UI"/>
        </w:rPr>
      </w:pPr>
      <w:r w:rsidRPr="00FF1CE6">
        <w:rPr>
          <w:rFonts w:eastAsia="Segoe UI" w:cs="Segoe UI"/>
          <w:color w:val="4D2D7A"/>
        </w:rPr>
        <w:t xml:space="preserve">Tino rangatiratanga </w:t>
      </w:r>
      <w:r w:rsidRPr="003A52B5">
        <w:rPr>
          <w:rFonts w:eastAsia="Segoe UI" w:cs="Segoe UI"/>
        </w:rPr>
        <w:t xml:space="preserve">means that disabled people and whānau and tāngata whaikaha have self-determination and decision-making authority over the things that impact them. Successfully transforming the system will revitalise rangatiratanga, with the system honouring and respecting disabled people and whānau as the experts and leaders in their own lives.  </w:t>
      </w:r>
    </w:p>
    <w:p w14:paraId="4BA2293B" w14:textId="2C35365D" w:rsidR="00822103" w:rsidRPr="003A52B5" w:rsidRDefault="00822103" w:rsidP="00C96888">
      <w:pPr>
        <w:pStyle w:val="ListParagraph"/>
        <w:numPr>
          <w:ilvl w:val="1"/>
          <w:numId w:val="5"/>
        </w:numPr>
        <w:rPr>
          <w:rFonts w:eastAsia="Segoe UI" w:cs="Segoe UI"/>
        </w:rPr>
      </w:pPr>
      <w:r w:rsidRPr="003A52B5">
        <w:rPr>
          <w:rFonts w:eastAsia="Segoe UI" w:cs="Segoe UI"/>
        </w:rPr>
        <w:t xml:space="preserve">Monitoring and evaluation methodologies and tools need to be culturally responsive and respectful to tāngata whaikaha, disabled people and whānau.  Both </w:t>
      </w:r>
      <w:proofErr w:type="spellStart"/>
      <w:r w:rsidRPr="003A52B5">
        <w:rPr>
          <w:rFonts w:eastAsia="Segoe UI" w:cs="Segoe UI"/>
        </w:rPr>
        <w:t>kaupapa</w:t>
      </w:r>
      <w:proofErr w:type="spellEnd"/>
      <w:r w:rsidRPr="003A52B5">
        <w:rPr>
          <w:rFonts w:eastAsia="Segoe UI" w:cs="Segoe UI"/>
        </w:rPr>
        <w:t xml:space="preserve"> Māori, and cultural responsiveness within universal approaches are needed.</w:t>
      </w:r>
    </w:p>
    <w:p w14:paraId="2714A15D" w14:textId="6382A08A" w:rsidR="00822103" w:rsidRPr="003A52B5" w:rsidRDefault="00822103" w:rsidP="00C96888">
      <w:pPr>
        <w:pStyle w:val="ListParagraph"/>
        <w:numPr>
          <w:ilvl w:val="0"/>
          <w:numId w:val="6"/>
        </w:numPr>
        <w:rPr>
          <w:rFonts w:eastAsia="Segoe UI" w:cs="Segoe UI"/>
        </w:rPr>
      </w:pPr>
      <w:proofErr w:type="spellStart"/>
      <w:r w:rsidRPr="00FF1CE6">
        <w:rPr>
          <w:rFonts w:eastAsia="Segoe UI" w:cs="Segoe UI"/>
          <w:color w:val="4D2D7A"/>
        </w:rPr>
        <w:t>Kāwanatanga</w:t>
      </w:r>
      <w:proofErr w:type="spellEnd"/>
      <w:r w:rsidRPr="00102FEA">
        <w:rPr>
          <w:rFonts w:eastAsia="Segoe UI" w:cs="Segoe UI"/>
          <w:color w:val="337896"/>
        </w:rPr>
        <w:t xml:space="preserve"> </w:t>
      </w:r>
      <w:r w:rsidRPr="003A52B5">
        <w:rPr>
          <w:rFonts w:eastAsia="Segoe UI" w:cs="Segoe UI"/>
        </w:rPr>
        <w:t>means disabled people</w:t>
      </w:r>
      <w:r w:rsidR="208759CC" w:rsidRPr="003A52B5">
        <w:rPr>
          <w:rFonts w:eastAsia="Segoe UI" w:cs="Segoe UI"/>
        </w:rPr>
        <w:t>,</w:t>
      </w:r>
      <w:r w:rsidRPr="003A52B5">
        <w:rPr>
          <w:rFonts w:eastAsia="Segoe UI" w:cs="Segoe UI"/>
        </w:rPr>
        <w:t xml:space="preserve"> tāngata whaikaha </w:t>
      </w:r>
      <w:r w:rsidR="208759CC" w:rsidRPr="003A52B5">
        <w:rPr>
          <w:rFonts w:eastAsia="Segoe UI" w:cs="Segoe UI"/>
        </w:rPr>
        <w:t xml:space="preserve">and whānau, </w:t>
      </w:r>
      <w:r w:rsidRPr="003A52B5">
        <w:rPr>
          <w:rFonts w:eastAsia="Segoe UI" w:cs="Segoe UI"/>
        </w:rPr>
        <w:t>become partners and co-</w:t>
      </w:r>
      <w:r w:rsidR="208759CC" w:rsidRPr="003A52B5">
        <w:rPr>
          <w:rFonts w:eastAsia="Segoe UI" w:cs="Segoe UI"/>
        </w:rPr>
        <w:t>developers</w:t>
      </w:r>
      <w:r w:rsidRPr="003A52B5">
        <w:rPr>
          <w:rFonts w:eastAsia="Segoe UI" w:cs="Segoe UI"/>
        </w:rPr>
        <w:t xml:space="preserve"> of the system, with a role in system-level decision-making. Successfully transforming the system will </w:t>
      </w:r>
      <w:r w:rsidR="208759CC" w:rsidRPr="003A52B5">
        <w:rPr>
          <w:rFonts w:eastAsia="Segoe UI" w:cs="Segoe UI"/>
        </w:rPr>
        <w:t>support</w:t>
      </w:r>
      <w:r w:rsidRPr="003A52B5">
        <w:rPr>
          <w:rFonts w:eastAsia="Segoe UI" w:cs="Segoe UI"/>
        </w:rPr>
        <w:t xml:space="preserve"> tāngata whaikaha </w:t>
      </w:r>
      <w:r w:rsidR="208759CC" w:rsidRPr="003A52B5">
        <w:rPr>
          <w:rFonts w:eastAsia="Segoe UI" w:cs="Segoe UI"/>
        </w:rPr>
        <w:t>and whānau to have</w:t>
      </w:r>
      <w:r w:rsidRPr="003A52B5">
        <w:rPr>
          <w:rFonts w:eastAsia="Segoe UI" w:cs="Segoe UI"/>
        </w:rPr>
        <w:t xml:space="preserve"> choice and control </w:t>
      </w:r>
      <w:r w:rsidRPr="003A52B5">
        <w:rPr>
          <w:rFonts w:eastAsia="Segoe UI" w:cs="Segoe UI"/>
          <w:color w:val="242424"/>
          <w:shd w:val="clear" w:color="auto" w:fill="FFFFFF"/>
        </w:rPr>
        <w:t xml:space="preserve">over decisions that directly affect their lives. </w:t>
      </w:r>
    </w:p>
    <w:p w14:paraId="5D7F39F6" w14:textId="429D7788" w:rsidR="00822103" w:rsidRPr="003A52B5" w:rsidRDefault="00822103" w:rsidP="00C96888">
      <w:pPr>
        <w:pStyle w:val="ListParagraph"/>
        <w:numPr>
          <w:ilvl w:val="0"/>
          <w:numId w:val="6"/>
        </w:numPr>
        <w:rPr>
          <w:rFonts w:eastAsia="Segoe UI" w:cs="Segoe UI"/>
        </w:rPr>
      </w:pPr>
      <w:r w:rsidRPr="00FF1CE6">
        <w:rPr>
          <w:rFonts w:eastAsia="Segoe UI" w:cs="Segoe UI"/>
          <w:color w:val="4D2D7A"/>
        </w:rPr>
        <w:t xml:space="preserve">Rite tahi </w:t>
      </w:r>
      <w:r w:rsidRPr="003A52B5">
        <w:rPr>
          <w:rFonts w:eastAsia="Segoe UI" w:cs="Segoe UI"/>
        </w:rPr>
        <w:t xml:space="preserve">recognises that disabled people </w:t>
      </w:r>
      <w:r w:rsidR="00890EB9" w:rsidRPr="003A52B5">
        <w:rPr>
          <w:rFonts w:eastAsia="Segoe UI" w:cs="Segoe UI"/>
        </w:rPr>
        <w:t>and whānau a</w:t>
      </w:r>
      <w:r w:rsidRPr="003A52B5">
        <w:rPr>
          <w:rFonts w:eastAsia="Segoe UI" w:cs="Segoe UI"/>
        </w:rPr>
        <w:t>nd tāngata whaikaha currently experience significantly worse outcomes. Successfully transforming the system will make an important contribution to addressing this inequity.  For MEAL this means:</w:t>
      </w:r>
    </w:p>
    <w:p w14:paraId="74DF6FA6" w14:textId="2DFF756C" w:rsidR="00822103" w:rsidRPr="003A52B5" w:rsidRDefault="00822103" w:rsidP="00C96888">
      <w:pPr>
        <w:pStyle w:val="ListParagraph"/>
        <w:numPr>
          <w:ilvl w:val="1"/>
          <w:numId w:val="6"/>
        </w:numPr>
        <w:rPr>
          <w:rFonts w:eastAsia="Segoe UI" w:cs="Segoe UI"/>
        </w:rPr>
      </w:pPr>
      <w:r w:rsidRPr="003A52B5">
        <w:rPr>
          <w:rFonts w:eastAsia="Segoe UI" w:cs="Segoe UI"/>
        </w:rPr>
        <w:t xml:space="preserve">prioritising monitoring of equity for tāngata whaikaha </w:t>
      </w:r>
    </w:p>
    <w:p w14:paraId="7A7CC8B4" w14:textId="575D1A89" w:rsidR="009B1807" w:rsidRPr="003A52B5" w:rsidRDefault="00822103" w:rsidP="00417458">
      <w:pPr>
        <w:pStyle w:val="ListParagraph"/>
        <w:numPr>
          <w:ilvl w:val="1"/>
          <w:numId w:val="6"/>
        </w:numPr>
        <w:rPr>
          <w:rFonts w:eastAsia="Segoe UI" w:cs="Segoe UI"/>
        </w:rPr>
      </w:pPr>
      <w:r w:rsidRPr="003A52B5">
        <w:rPr>
          <w:rFonts w:eastAsia="Segoe UI" w:cs="Segoe UI"/>
        </w:rPr>
        <w:t xml:space="preserve">ensuring system monitoring and evaluation provides a full picture of outcomes for tāngata whaikaha and whānau that matter to them.  </w:t>
      </w:r>
    </w:p>
    <w:p w14:paraId="29CFEC7D" w14:textId="77777777" w:rsidR="00417458" w:rsidRPr="003A52B5" w:rsidRDefault="00417458" w:rsidP="00417458">
      <w:pPr>
        <w:pStyle w:val="ListParagraph"/>
        <w:ind w:left="1440"/>
        <w:rPr>
          <w:rFonts w:eastAsia="Segoe UI" w:cs="Segoe UI"/>
        </w:rPr>
      </w:pPr>
    </w:p>
    <w:p w14:paraId="510C7749" w14:textId="3D9DC971" w:rsidR="009E5759" w:rsidRPr="00FF1CE6" w:rsidRDefault="3C20B700" w:rsidP="006771F6">
      <w:pPr>
        <w:pStyle w:val="Heading3"/>
        <w:rPr>
          <w:color w:val="4D2D7A"/>
        </w:rPr>
      </w:pPr>
      <w:bookmarkStart w:id="57" w:name="_Toc138161383"/>
      <w:r w:rsidRPr="00FF1CE6">
        <w:rPr>
          <w:color w:val="4D2D7A"/>
        </w:rPr>
        <w:t>Privileging the voice of the disabled community</w:t>
      </w:r>
      <w:bookmarkEnd w:id="57"/>
    </w:p>
    <w:p w14:paraId="7A6855C8" w14:textId="6C213573" w:rsidR="00716012" w:rsidRPr="003A52B5" w:rsidRDefault="0E83BC71" w:rsidP="00A650DC">
      <w:pPr>
        <w:pStyle w:val="ListParagraph"/>
        <w:numPr>
          <w:ilvl w:val="0"/>
          <w:numId w:val="14"/>
        </w:numPr>
        <w:rPr>
          <w:rFonts w:eastAsia="Segoe UI" w:cs="Segoe UI"/>
        </w:rPr>
      </w:pPr>
      <w:r w:rsidRPr="003A52B5">
        <w:rPr>
          <w:rFonts w:eastAsia="Segoe UI" w:cs="Segoe UI"/>
        </w:rPr>
        <w:t>Based on the voice of the community, a strategic approach to MEAL needs to:</w:t>
      </w:r>
    </w:p>
    <w:p w14:paraId="0FAFC2EF" w14:textId="36917937" w:rsidR="00716012" w:rsidRPr="003A52B5" w:rsidRDefault="003223A0" w:rsidP="00C96888">
      <w:pPr>
        <w:pStyle w:val="ListParagraph"/>
        <w:numPr>
          <w:ilvl w:val="0"/>
          <w:numId w:val="4"/>
        </w:numPr>
        <w:rPr>
          <w:rFonts w:eastAsia="Segoe UI" w:cs="Segoe UI"/>
        </w:rPr>
      </w:pPr>
      <w:r w:rsidRPr="003A52B5">
        <w:rPr>
          <w:rFonts w:eastAsia="Segoe UI" w:cs="Segoe UI"/>
        </w:rPr>
        <w:t>b</w:t>
      </w:r>
      <w:r w:rsidR="00716012" w:rsidRPr="003A52B5">
        <w:rPr>
          <w:rFonts w:eastAsia="Segoe UI" w:cs="Segoe UI"/>
        </w:rPr>
        <w:t xml:space="preserve">uild and invest in </w:t>
      </w:r>
      <w:r w:rsidRPr="003A52B5">
        <w:rPr>
          <w:rFonts w:eastAsia="Segoe UI" w:cs="Segoe UI"/>
        </w:rPr>
        <w:t xml:space="preserve">the </w:t>
      </w:r>
      <w:r w:rsidR="00716012" w:rsidRPr="003A52B5">
        <w:rPr>
          <w:rFonts w:eastAsia="Segoe UI" w:cs="Segoe UI"/>
        </w:rPr>
        <w:t xml:space="preserve">capacity and capability of disabled people and </w:t>
      </w:r>
      <w:proofErr w:type="spellStart"/>
      <w:r w:rsidR="00716012" w:rsidRPr="003A52B5">
        <w:rPr>
          <w:rFonts w:eastAsia="Segoe UI" w:cs="Segoe UI"/>
        </w:rPr>
        <w:t>wh</w:t>
      </w:r>
      <w:proofErr w:type="spellEnd"/>
      <w:r w:rsidR="00716012" w:rsidRPr="003A52B5">
        <w:rPr>
          <w:rFonts w:eastAsia="Segoe UI" w:cs="Segoe UI"/>
          <w:lang w:val="mi-NZ"/>
        </w:rPr>
        <w:t>ānau</w:t>
      </w:r>
    </w:p>
    <w:p w14:paraId="64D6063E" w14:textId="2B4394B5" w:rsidR="00716012" w:rsidRPr="003A52B5" w:rsidRDefault="003223A0" w:rsidP="00C96888">
      <w:pPr>
        <w:pStyle w:val="ListParagraph"/>
        <w:numPr>
          <w:ilvl w:val="0"/>
          <w:numId w:val="4"/>
        </w:numPr>
        <w:rPr>
          <w:rFonts w:eastAsia="Segoe UI" w:cs="Segoe UI"/>
          <w:lang w:val="en-GB"/>
        </w:rPr>
      </w:pPr>
      <w:r w:rsidRPr="003A52B5">
        <w:rPr>
          <w:rFonts w:eastAsia="Segoe UI" w:cs="Segoe UI"/>
          <w:lang w:val="en-GB"/>
        </w:rPr>
        <w:t>b</w:t>
      </w:r>
      <w:r w:rsidR="00716012" w:rsidRPr="003A52B5">
        <w:rPr>
          <w:rFonts w:eastAsia="Segoe UI" w:cs="Segoe UI"/>
          <w:lang w:val="en-GB"/>
        </w:rPr>
        <w:t>uild on approaches and knowledge that already exist</w:t>
      </w:r>
      <w:r w:rsidRPr="003A52B5">
        <w:rPr>
          <w:rFonts w:eastAsia="Segoe UI" w:cs="Segoe UI"/>
          <w:lang w:val="en-GB"/>
        </w:rPr>
        <w:t xml:space="preserve"> in the community</w:t>
      </w:r>
    </w:p>
    <w:p w14:paraId="01BA53F1" w14:textId="7D949883" w:rsidR="00716012" w:rsidRPr="003A52B5" w:rsidRDefault="00807153" w:rsidP="00C96888">
      <w:pPr>
        <w:pStyle w:val="ListParagraph"/>
        <w:numPr>
          <w:ilvl w:val="0"/>
          <w:numId w:val="4"/>
        </w:numPr>
        <w:rPr>
          <w:rFonts w:eastAsia="Segoe UI" w:cs="Segoe UI"/>
          <w:lang w:val="en-GB"/>
        </w:rPr>
      </w:pPr>
      <w:r w:rsidRPr="003A52B5">
        <w:rPr>
          <w:rFonts w:eastAsia="Segoe UI" w:cs="Segoe UI"/>
          <w:lang w:val="en-GB"/>
        </w:rPr>
        <w:t>share i</w:t>
      </w:r>
      <w:r w:rsidR="00716012" w:rsidRPr="003A52B5">
        <w:rPr>
          <w:rFonts w:eastAsia="Segoe UI" w:cs="Segoe UI"/>
          <w:lang w:val="en-GB"/>
        </w:rPr>
        <w:t xml:space="preserve">nformation </w:t>
      </w:r>
    </w:p>
    <w:p w14:paraId="6432E8BD" w14:textId="7E3595D7" w:rsidR="00716012" w:rsidRPr="003A52B5" w:rsidRDefault="00807153" w:rsidP="00C96888">
      <w:pPr>
        <w:pStyle w:val="ListParagraph"/>
        <w:numPr>
          <w:ilvl w:val="0"/>
          <w:numId w:val="4"/>
        </w:numPr>
        <w:spacing w:after="160" w:line="259" w:lineRule="auto"/>
        <w:rPr>
          <w:rFonts w:eastAsia="Segoe UI" w:cs="Segoe UI"/>
        </w:rPr>
      </w:pPr>
      <w:r w:rsidRPr="003A52B5">
        <w:rPr>
          <w:rFonts w:eastAsia="Segoe UI" w:cs="Segoe UI"/>
          <w:lang w:val="en-GB"/>
        </w:rPr>
        <w:t>embed t</w:t>
      </w:r>
      <w:r w:rsidR="00716012" w:rsidRPr="003A52B5">
        <w:rPr>
          <w:rFonts w:eastAsia="Segoe UI" w:cs="Segoe UI"/>
          <w:lang w:val="en-GB"/>
        </w:rPr>
        <w:t>rauma informed monitoring and evaluation practices</w:t>
      </w:r>
    </w:p>
    <w:p w14:paraId="1017909A" w14:textId="4F45FB3B" w:rsidR="00716012" w:rsidRPr="003A52B5" w:rsidRDefault="00807153" w:rsidP="00C96888">
      <w:pPr>
        <w:pStyle w:val="ListParagraph"/>
        <w:numPr>
          <w:ilvl w:val="0"/>
          <w:numId w:val="4"/>
        </w:numPr>
        <w:spacing w:after="160" w:line="259" w:lineRule="auto"/>
        <w:rPr>
          <w:rFonts w:eastAsia="Segoe UI" w:cs="Segoe UI"/>
        </w:rPr>
      </w:pPr>
      <w:r w:rsidRPr="003A52B5">
        <w:rPr>
          <w:rFonts w:eastAsia="Segoe UI" w:cs="Segoe UI"/>
          <w:lang w:val="en-GB"/>
        </w:rPr>
        <w:t>invest a</w:t>
      </w:r>
      <w:r w:rsidR="00716012" w:rsidRPr="003A52B5">
        <w:rPr>
          <w:rFonts w:eastAsia="Segoe UI" w:cs="Segoe UI"/>
          <w:lang w:val="en-GB"/>
        </w:rPr>
        <w:t>ppropriate resourcing and time.</w:t>
      </w:r>
    </w:p>
    <w:p w14:paraId="0C1557A8" w14:textId="4564DEA8" w:rsidR="00AC5E5D" w:rsidRPr="00750B5D" w:rsidRDefault="000B4A0C" w:rsidP="00AC5E5D">
      <w:pPr>
        <w:rPr>
          <w:rFonts w:eastAsia="Segoe UI" w:cs="Segoe UI"/>
        </w:rPr>
      </w:pPr>
      <w:r w:rsidRPr="00750B5D">
        <w:rPr>
          <w:rFonts w:eastAsia="Segoe UI" w:cs="Segoe UI"/>
        </w:rPr>
        <w:t xml:space="preserve">More information on disabled peoples’ experiences of the disability system and their requirements of MEAL is included in </w:t>
      </w:r>
      <w:r w:rsidR="00241B90">
        <w:rPr>
          <w:rFonts w:eastAsia="Segoe UI" w:cs="Segoe UI"/>
        </w:rPr>
        <w:t>Supporting Document 2</w:t>
      </w:r>
      <w:r w:rsidRPr="00750B5D">
        <w:rPr>
          <w:rFonts w:eastAsia="Segoe UI" w:cs="Segoe UI"/>
        </w:rPr>
        <w:t xml:space="preserve">. </w:t>
      </w:r>
    </w:p>
    <w:p w14:paraId="3C6503E9" w14:textId="77777777" w:rsidR="00235B31" w:rsidRPr="003A52B5" w:rsidRDefault="00235B31" w:rsidP="00235B31">
      <w:pPr>
        <w:rPr>
          <w:rFonts w:eastAsia="Segoe UI" w:cs="Segoe UI"/>
        </w:rPr>
      </w:pPr>
    </w:p>
    <w:p w14:paraId="62318EC7" w14:textId="0FBC95C1" w:rsidR="00F3570D" w:rsidRPr="003A52B5" w:rsidRDefault="000B4A0C" w:rsidP="00E22C04">
      <w:pPr>
        <w:pStyle w:val="Heading2"/>
      </w:pPr>
      <w:bookmarkStart w:id="58" w:name="_Toc138161384"/>
      <w:r w:rsidRPr="003A52B5">
        <w:t>Im</w:t>
      </w:r>
      <w:r w:rsidR="00194329" w:rsidRPr="003A52B5">
        <w:t xml:space="preserve">plementing </w:t>
      </w:r>
      <w:r w:rsidR="5EC8BF8D" w:rsidRPr="003A52B5">
        <w:t>an</w:t>
      </w:r>
      <w:r w:rsidR="00194329" w:rsidRPr="003A52B5">
        <w:t xml:space="preserve"> EGL-aligned MEAL approach</w:t>
      </w:r>
      <w:bookmarkEnd w:id="58"/>
      <w:r w:rsidR="00194329" w:rsidRPr="003A52B5">
        <w:t xml:space="preserve"> </w:t>
      </w:r>
    </w:p>
    <w:p w14:paraId="223F5012" w14:textId="71805E5A" w:rsidR="00F3570D" w:rsidRPr="003A52B5" w:rsidRDefault="00FA2D00" w:rsidP="00A650DC">
      <w:pPr>
        <w:pStyle w:val="ListParagraph"/>
        <w:numPr>
          <w:ilvl w:val="0"/>
          <w:numId w:val="14"/>
        </w:numPr>
        <w:rPr>
          <w:rFonts w:eastAsia="Segoe UI" w:cs="Segoe UI"/>
        </w:rPr>
      </w:pPr>
      <w:r w:rsidRPr="003A52B5">
        <w:rPr>
          <w:rFonts w:eastAsia="Segoe UI" w:cs="Segoe UI"/>
        </w:rPr>
        <w:t>There are opportunities to use MEAL as a lever to give effect to EGL.</w:t>
      </w:r>
    </w:p>
    <w:p w14:paraId="1A78426A" w14:textId="2555CA11" w:rsidR="00FA2D00" w:rsidRPr="003A52B5" w:rsidRDefault="00F3570D" w:rsidP="00F3570D">
      <w:pPr>
        <w:pStyle w:val="ListParagraph"/>
        <w:numPr>
          <w:ilvl w:val="0"/>
          <w:numId w:val="4"/>
        </w:numPr>
        <w:rPr>
          <w:rFonts w:eastAsia="Segoe UI" w:cs="Segoe UI"/>
        </w:rPr>
      </w:pPr>
      <w:r w:rsidRPr="003A52B5">
        <w:rPr>
          <w:rFonts w:eastAsia="Segoe UI" w:cs="Segoe UI"/>
        </w:rPr>
        <w:t xml:space="preserve">There is an opportunity with the establishment of </w:t>
      </w:r>
      <w:r w:rsidR="007C3ED0">
        <w:rPr>
          <w:rFonts w:eastAsia="Segoe UI" w:cs="Segoe UI"/>
        </w:rPr>
        <w:t>Whaikaha</w:t>
      </w:r>
      <w:r w:rsidR="007C3ED0" w:rsidRPr="003A52B5">
        <w:rPr>
          <w:rFonts w:eastAsia="Segoe UI" w:cs="Segoe UI"/>
        </w:rPr>
        <w:t xml:space="preserve"> </w:t>
      </w:r>
      <w:r w:rsidRPr="003A52B5">
        <w:rPr>
          <w:rFonts w:eastAsia="Segoe UI" w:cs="Segoe UI"/>
        </w:rPr>
        <w:t xml:space="preserve">to put in place a new EGL-aligned paradigm for monitoring and evaluation, which enables the systematic application of disabled person and community-led approaches to monitoring and evaluation. </w:t>
      </w:r>
    </w:p>
    <w:p w14:paraId="410A97C6" w14:textId="73DE33DB" w:rsidR="00FA2D00" w:rsidRPr="003A52B5" w:rsidRDefault="00F3570D" w:rsidP="00F3570D">
      <w:pPr>
        <w:pStyle w:val="ListParagraph"/>
        <w:numPr>
          <w:ilvl w:val="0"/>
          <w:numId w:val="4"/>
        </w:numPr>
        <w:rPr>
          <w:rFonts w:eastAsia="Segoe UI" w:cs="Segoe UI"/>
        </w:rPr>
      </w:pPr>
      <w:r w:rsidRPr="003A52B5">
        <w:rPr>
          <w:rFonts w:eastAsia="Segoe UI" w:cs="Segoe UI"/>
        </w:rPr>
        <w:t xml:space="preserve">Listening to disabled people and </w:t>
      </w:r>
      <w:r w:rsidR="4B7B0F15" w:rsidRPr="003A52B5">
        <w:rPr>
          <w:rFonts w:eastAsia="Segoe UI" w:cs="Segoe UI"/>
        </w:rPr>
        <w:t>wh</w:t>
      </w:r>
      <w:r w:rsidR="590672AA" w:rsidRPr="003A52B5">
        <w:rPr>
          <w:rFonts w:eastAsia="Segoe UI" w:cs="Segoe UI"/>
        </w:rPr>
        <w:t>ā</w:t>
      </w:r>
      <w:r w:rsidR="4B7B0F15" w:rsidRPr="003A52B5">
        <w:rPr>
          <w:rFonts w:eastAsia="Segoe UI" w:cs="Segoe UI"/>
        </w:rPr>
        <w:t>nau</w:t>
      </w:r>
      <w:r w:rsidRPr="003A52B5">
        <w:rPr>
          <w:rFonts w:eastAsia="Segoe UI" w:cs="Segoe UI"/>
        </w:rPr>
        <w:t xml:space="preserve"> experiences and what matters to them more systematically and finding innovative ways to use these insights to create improvement at the individual, whānau, service provider and system levels.</w:t>
      </w:r>
    </w:p>
    <w:p w14:paraId="7DA678A3" w14:textId="77777777" w:rsidR="00FA2D00" w:rsidRPr="003A52B5" w:rsidRDefault="00F3570D" w:rsidP="00F3570D">
      <w:pPr>
        <w:pStyle w:val="ListParagraph"/>
        <w:numPr>
          <w:ilvl w:val="0"/>
          <w:numId w:val="4"/>
        </w:numPr>
        <w:rPr>
          <w:rFonts w:eastAsia="Segoe UI" w:cs="Segoe UI"/>
        </w:rPr>
      </w:pPr>
      <w:r w:rsidRPr="003A52B5">
        <w:rPr>
          <w:rFonts w:eastAsia="Segoe UI" w:cs="Segoe UI"/>
        </w:rPr>
        <w:t xml:space="preserve">From the Crown's perspective, MEAL would support closer alignment of investment to intended outcomes and ensure quality improvement initiatives are informed by </w:t>
      </w:r>
      <w:r w:rsidRPr="003A52B5">
        <w:rPr>
          <w:rFonts w:eastAsia="Segoe UI" w:cs="Segoe UI"/>
        </w:rPr>
        <w:lastRenderedPageBreak/>
        <w:t xml:space="preserve">data and qualitative experiences.  It would also support system stewardship requirements such as monitoring of equity and enabling wholistic assessment of value for money. </w:t>
      </w:r>
      <w:r w:rsidRPr="003A52B5">
        <w:rPr>
          <w:rFonts w:eastAsia="Segoe UI" w:cs="Segoe UI"/>
          <w:color w:val="337896"/>
        </w:rPr>
        <w:t xml:space="preserve"> </w:t>
      </w:r>
    </w:p>
    <w:p w14:paraId="7E566691" w14:textId="0EBC2037" w:rsidR="005B0EE9" w:rsidRPr="003A52B5" w:rsidRDefault="00F3570D" w:rsidP="00F3570D">
      <w:pPr>
        <w:pStyle w:val="ListParagraph"/>
        <w:numPr>
          <w:ilvl w:val="0"/>
          <w:numId w:val="4"/>
        </w:numPr>
        <w:rPr>
          <w:rFonts w:eastAsia="Segoe UI" w:cs="Segoe UI"/>
          <w:lang w:val="mi-NZ"/>
        </w:rPr>
      </w:pPr>
      <w:r w:rsidRPr="003A52B5">
        <w:rPr>
          <w:rFonts w:eastAsia="Segoe UI" w:cs="Segoe UI"/>
        </w:rPr>
        <w:t xml:space="preserve">This new paradigm also provides an opportunity to incorporate </w:t>
      </w:r>
      <w:proofErr w:type="spellStart"/>
      <w:r w:rsidR="00FA2D00" w:rsidRPr="003A52B5">
        <w:rPr>
          <w:rFonts w:eastAsia="Segoe UI" w:cs="Segoe UI"/>
        </w:rPr>
        <w:t>te</w:t>
      </w:r>
      <w:proofErr w:type="spellEnd"/>
      <w:r w:rsidR="00FA2D00" w:rsidRPr="003A52B5">
        <w:rPr>
          <w:rFonts w:eastAsia="Segoe UI" w:cs="Segoe UI"/>
        </w:rPr>
        <w:t xml:space="preserve"> </w:t>
      </w:r>
      <w:proofErr w:type="spellStart"/>
      <w:r w:rsidR="00FA2D00" w:rsidRPr="003A52B5">
        <w:rPr>
          <w:rFonts w:eastAsia="Segoe UI" w:cs="Segoe UI"/>
        </w:rPr>
        <w:t>ao</w:t>
      </w:r>
      <w:proofErr w:type="spellEnd"/>
      <w:r w:rsidR="00FA2D00" w:rsidRPr="003A52B5">
        <w:rPr>
          <w:rFonts w:eastAsia="Segoe UI" w:cs="Segoe UI"/>
        </w:rPr>
        <w:t xml:space="preserve"> </w:t>
      </w:r>
      <w:r w:rsidRPr="003A52B5">
        <w:rPr>
          <w:rFonts w:eastAsia="Segoe UI" w:cs="Segoe UI"/>
        </w:rPr>
        <w:t>M</w:t>
      </w:r>
      <w:r w:rsidRPr="003A52B5">
        <w:rPr>
          <w:rFonts w:eastAsia="Segoe UI" w:cs="Segoe UI"/>
          <w:lang w:val="mi-NZ"/>
        </w:rPr>
        <w:t xml:space="preserve">āori </w:t>
      </w:r>
      <w:r w:rsidR="5C8838C4" w:rsidRPr="003A52B5">
        <w:rPr>
          <w:rFonts w:eastAsia="Segoe UI" w:cs="Segoe UI"/>
          <w:lang w:val="mi-NZ"/>
        </w:rPr>
        <w:t xml:space="preserve">(Māori </w:t>
      </w:r>
      <w:r w:rsidR="5C8838C4" w:rsidRPr="003A52B5">
        <w:rPr>
          <w:rFonts w:eastAsia="Segoe UI" w:cs="Segoe UI"/>
          <w:lang w:val="en-GB"/>
        </w:rPr>
        <w:t>worldview)</w:t>
      </w:r>
      <w:r w:rsidRPr="003A52B5">
        <w:rPr>
          <w:rFonts w:eastAsia="Segoe UI" w:cs="Segoe UI"/>
          <w:lang w:val="en-GB"/>
        </w:rPr>
        <w:t xml:space="preserve"> and connect monitoring and evaluation </w:t>
      </w:r>
      <w:r w:rsidR="5C8838C4" w:rsidRPr="003A52B5">
        <w:rPr>
          <w:rFonts w:eastAsia="Segoe UI" w:cs="Segoe UI"/>
          <w:lang w:val="en-GB"/>
        </w:rPr>
        <w:t>directly</w:t>
      </w:r>
      <w:r w:rsidRPr="003A52B5">
        <w:rPr>
          <w:rFonts w:eastAsia="Segoe UI" w:cs="Segoe UI"/>
          <w:lang w:val="en-GB"/>
        </w:rPr>
        <w:t xml:space="preserve"> to policy development and practice, so that </w:t>
      </w:r>
      <w:r w:rsidR="5C8838C4" w:rsidRPr="003A52B5">
        <w:rPr>
          <w:rFonts w:eastAsia="Segoe UI" w:cs="Segoe UI"/>
          <w:lang w:val="en-GB"/>
        </w:rPr>
        <w:t>tāngata whaikaha</w:t>
      </w:r>
      <w:r w:rsidR="00B93C11" w:rsidRPr="003A52B5">
        <w:rPr>
          <w:rFonts w:eastAsia="Segoe UI" w:cs="Segoe UI"/>
          <w:lang w:val="en-GB"/>
        </w:rPr>
        <w:t xml:space="preserve"> and</w:t>
      </w:r>
      <w:r w:rsidRPr="003A52B5">
        <w:rPr>
          <w:rFonts w:eastAsia="Segoe UI" w:cs="Segoe UI"/>
          <w:lang w:val="en-GB"/>
        </w:rPr>
        <w:t xml:space="preserve"> </w:t>
      </w:r>
      <w:r w:rsidR="72EE95BA" w:rsidRPr="003A52B5">
        <w:rPr>
          <w:rFonts w:eastAsia="Segoe UI" w:cs="Segoe UI"/>
          <w:lang w:val="en-GB"/>
        </w:rPr>
        <w:t>their</w:t>
      </w:r>
      <w:r w:rsidR="5C8838C4" w:rsidRPr="003A52B5">
        <w:rPr>
          <w:rFonts w:eastAsia="Segoe UI" w:cs="Segoe UI"/>
          <w:lang w:val="en-GB"/>
        </w:rPr>
        <w:t xml:space="preserve"> </w:t>
      </w:r>
      <w:r w:rsidRPr="003A52B5">
        <w:rPr>
          <w:rFonts w:eastAsia="Segoe UI" w:cs="Segoe UI"/>
          <w:lang w:val="en-GB"/>
        </w:rPr>
        <w:t xml:space="preserve">whānau can more effectively inform and lead system </w:t>
      </w:r>
      <w:r w:rsidR="5C8838C4" w:rsidRPr="003A52B5">
        <w:rPr>
          <w:rFonts w:eastAsia="Segoe UI" w:cs="Segoe UI"/>
          <w:lang w:val="en-GB"/>
        </w:rPr>
        <w:t>improvements</w:t>
      </w:r>
      <w:r w:rsidRPr="003A52B5">
        <w:rPr>
          <w:rFonts w:eastAsia="Segoe UI" w:cs="Segoe UI"/>
          <w:lang w:val="en-GB"/>
        </w:rPr>
        <w:t xml:space="preserve"> and </w:t>
      </w:r>
      <w:r w:rsidR="5C8838C4" w:rsidRPr="003A52B5">
        <w:rPr>
          <w:rFonts w:eastAsia="Segoe UI" w:cs="Segoe UI"/>
          <w:lang w:val="en-GB"/>
        </w:rPr>
        <w:t>implementation</w:t>
      </w:r>
      <w:r w:rsidRPr="003A52B5">
        <w:rPr>
          <w:rFonts w:eastAsia="Segoe UI" w:cs="Segoe UI"/>
          <w:lang w:val="en-GB"/>
        </w:rPr>
        <w:t xml:space="preserve">. </w:t>
      </w:r>
    </w:p>
    <w:p w14:paraId="4E45AED8" w14:textId="02BC35DC" w:rsidR="00745D3D" w:rsidRPr="003A52B5" w:rsidRDefault="5C8838C4" w:rsidP="27BDA8BC">
      <w:pPr>
        <w:pStyle w:val="ListParagraph"/>
        <w:numPr>
          <w:ilvl w:val="0"/>
          <w:numId w:val="4"/>
        </w:numPr>
        <w:rPr>
          <w:rFonts w:eastAsia="Segoe UI" w:cs="Segoe UI"/>
        </w:rPr>
      </w:pPr>
      <w:r w:rsidRPr="003A52B5">
        <w:rPr>
          <w:rFonts w:eastAsia="Segoe UI" w:cs="Segoe UI"/>
        </w:rPr>
        <w:t>EGL may be less visible to disabled Pacific people with disabilities</w:t>
      </w:r>
      <w:r w:rsidR="005B0EE9" w:rsidRPr="003A52B5">
        <w:rPr>
          <w:rStyle w:val="FootnoteReference"/>
          <w:rFonts w:ascii="Segoe UI" w:eastAsia="Segoe UI" w:hAnsi="Segoe UI" w:cs="Segoe UI"/>
        </w:rPr>
        <w:footnoteReference w:id="21"/>
      </w:r>
      <w:r w:rsidRPr="003A52B5">
        <w:rPr>
          <w:rStyle w:val="FootnoteReference"/>
          <w:rFonts w:ascii="Segoe UI" w:eastAsia="Segoe UI" w:hAnsi="Segoe UI" w:cs="Segoe UI"/>
        </w:rPr>
        <w:t xml:space="preserve"> </w:t>
      </w:r>
      <w:r w:rsidRPr="003A52B5">
        <w:rPr>
          <w:rFonts w:eastAsia="Segoe UI" w:cs="Segoe UI"/>
        </w:rPr>
        <w:t xml:space="preserve">Therefore, it is important for the MEAL approach to give voice to the specific and </w:t>
      </w:r>
      <w:r w:rsidR="3BFCA0EB" w:rsidRPr="003A52B5">
        <w:rPr>
          <w:rFonts w:eastAsia="Segoe UI" w:cs="Segoe UI"/>
        </w:rPr>
        <w:t>unique experiences of disabled Pacific people. Opportunities for leadership in the monitoring and evaluation space will improve visibility and understanding of the strengths and considerable assets of disabled Pacific people and aiga</w:t>
      </w:r>
      <w:r w:rsidR="1A6C2991" w:rsidRPr="003A52B5">
        <w:rPr>
          <w:rFonts w:eastAsia="Segoe UI" w:cs="Segoe UI"/>
        </w:rPr>
        <w:t>.</w:t>
      </w:r>
    </w:p>
    <w:p w14:paraId="3F5BE92B" w14:textId="77777777" w:rsidR="00E02D14" w:rsidRPr="003A52B5" w:rsidRDefault="00E02D14" w:rsidP="00E02D14">
      <w:pPr>
        <w:pStyle w:val="ListParagraph"/>
        <w:rPr>
          <w:rFonts w:eastAsia="Segoe UI" w:cs="Segoe UI"/>
        </w:rPr>
      </w:pPr>
    </w:p>
    <w:p w14:paraId="347FC966" w14:textId="6C968B5D" w:rsidR="00222C72" w:rsidRPr="003A52B5" w:rsidRDefault="39F223B3" w:rsidP="002C2C8B">
      <w:pPr>
        <w:pStyle w:val="Heading2"/>
      </w:pPr>
      <w:bookmarkStart w:id="59" w:name="_Toc138161385"/>
      <w:r w:rsidRPr="003A52B5">
        <w:t>A strategic approach to MEAL for the disability system</w:t>
      </w:r>
      <w:bookmarkEnd w:id="59"/>
    </w:p>
    <w:p w14:paraId="255E0E1F" w14:textId="555F09DE" w:rsidR="00222C72" w:rsidRPr="003A52B5" w:rsidRDefault="38014685" w:rsidP="00A650DC">
      <w:pPr>
        <w:pStyle w:val="ListParagraph"/>
        <w:numPr>
          <w:ilvl w:val="0"/>
          <w:numId w:val="14"/>
        </w:numPr>
        <w:rPr>
          <w:rFonts w:eastAsia="Segoe UI" w:cs="Segoe UI"/>
        </w:rPr>
      </w:pPr>
      <w:r w:rsidRPr="003A52B5">
        <w:rPr>
          <w:rFonts w:eastAsia="Segoe UI" w:cs="Segoe UI"/>
        </w:rPr>
        <w:t>A strategic approach to MEAL</w:t>
      </w:r>
      <w:r w:rsidR="58A0B5A4" w:rsidRPr="003A52B5">
        <w:rPr>
          <w:rFonts w:eastAsia="Segoe UI" w:cs="Segoe UI"/>
        </w:rPr>
        <w:t>,</w:t>
      </w:r>
      <w:r w:rsidRPr="003A52B5">
        <w:rPr>
          <w:rFonts w:eastAsia="Segoe UI" w:cs="Segoe UI"/>
        </w:rPr>
        <w:t xml:space="preserve"> as a lever for disability system transformation</w:t>
      </w:r>
      <w:r w:rsidR="58A0B5A4" w:rsidRPr="003A52B5">
        <w:rPr>
          <w:rFonts w:eastAsia="Segoe UI" w:cs="Segoe UI"/>
        </w:rPr>
        <w:t>,</w:t>
      </w:r>
      <w:r w:rsidRPr="003A52B5">
        <w:rPr>
          <w:rFonts w:eastAsia="Segoe UI" w:cs="Segoe UI"/>
        </w:rPr>
        <w:t xml:space="preserve"> requires implementing:</w:t>
      </w:r>
      <w:r w:rsidR="00222C72" w:rsidRPr="003A52B5">
        <w:rPr>
          <w:rFonts w:cs="Segoe UI"/>
        </w:rPr>
        <w:br/>
      </w:r>
    </w:p>
    <w:p w14:paraId="24507A5A" w14:textId="77777777" w:rsidR="00222C72" w:rsidRPr="000733C8" w:rsidRDefault="00222C72" w:rsidP="000733C8">
      <w:pPr>
        <w:pStyle w:val="ListParagraph"/>
        <w:numPr>
          <w:ilvl w:val="0"/>
          <w:numId w:val="35"/>
        </w:numPr>
        <w:rPr>
          <w:rFonts w:eastAsia="Segoe UI"/>
        </w:rPr>
      </w:pPr>
      <w:r w:rsidRPr="000733C8">
        <w:rPr>
          <w:rFonts w:eastAsia="Segoe UI"/>
        </w:rPr>
        <w:t>EGL-aligned Developmental Evaluation approaches and associate methodologies</w:t>
      </w:r>
    </w:p>
    <w:p w14:paraId="1EBDA5A8" w14:textId="77777777" w:rsidR="002763A2" w:rsidRPr="000733C8" w:rsidRDefault="00222C72" w:rsidP="000733C8">
      <w:pPr>
        <w:pStyle w:val="ListParagraph"/>
        <w:numPr>
          <w:ilvl w:val="0"/>
          <w:numId w:val="35"/>
        </w:numPr>
        <w:rPr>
          <w:rFonts w:eastAsia="Segoe UI"/>
        </w:rPr>
      </w:pPr>
      <w:r w:rsidRPr="000733C8">
        <w:rPr>
          <w:rFonts w:eastAsia="Segoe UI"/>
        </w:rPr>
        <w:t xml:space="preserve">Independent </w:t>
      </w:r>
      <w:r w:rsidR="00915DEA" w:rsidRPr="000733C8">
        <w:rPr>
          <w:rFonts w:eastAsia="Segoe UI"/>
        </w:rPr>
        <w:t xml:space="preserve">and Autonomous </w:t>
      </w:r>
      <w:r w:rsidRPr="000733C8">
        <w:rPr>
          <w:rFonts w:eastAsia="Segoe UI"/>
        </w:rPr>
        <w:t>Voice Mechanisms</w:t>
      </w:r>
    </w:p>
    <w:p w14:paraId="4F622552" w14:textId="2B956E85" w:rsidR="00222C72" w:rsidRPr="000733C8" w:rsidRDefault="00222C72" w:rsidP="000733C8">
      <w:pPr>
        <w:pStyle w:val="ListParagraph"/>
        <w:numPr>
          <w:ilvl w:val="0"/>
          <w:numId w:val="35"/>
        </w:numPr>
        <w:rPr>
          <w:rFonts w:eastAsia="Segoe UI"/>
        </w:rPr>
      </w:pPr>
      <w:r w:rsidRPr="000733C8">
        <w:rPr>
          <w:rFonts w:eastAsia="Segoe UI"/>
        </w:rPr>
        <w:t>regionally</w:t>
      </w:r>
      <w:r w:rsidR="26241BD9" w:rsidRPr="000733C8">
        <w:rPr>
          <w:rFonts w:eastAsia="Segoe UI"/>
        </w:rPr>
        <w:t xml:space="preserve"> </w:t>
      </w:r>
      <w:r w:rsidRPr="000733C8">
        <w:rPr>
          <w:rFonts w:eastAsia="Segoe UI"/>
        </w:rPr>
        <w:t>led, nationally</w:t>
      </w:r>
      <w:r w:rsidR="26241BD9" w:rsidRPr="000733C8">
        <w:rPr>
          <w:rFonts w:eastAsia="Segoe UI"/>
        </w:rPr>
        <w:t xml:space="preserve"> </w:t>
      </w:r>
      <w:r w:rsidRPr="000733C8">
        <w:rPr>
          <w:rFonts w:eastAsia="Segoe UI"/>
        </w:rPr>
        <w:t>coordinated operating models</w:t>
      </w:r>
    </w:p>
    <w:p w14:paraId="033E9CB9" w14:textId="55016623" w:rsidR="00222C72" w:rsidRPr="000733C8" w:rsidRDefault="00222C72" w:rsidP="000733C8">
      <w:pPr>
        <w:pStyle w:val="ListParagraph"/>
        <w:numPr>
          <w:ilvl w:val="0"/>
          <w:numId w:val="35"/>
        </w:numPr>
        <w:rPr>
          <w:rFonts w:eastAsia="Segoe UI"/>
        </w:rPr>
      </w:pPr>
      <w:r w:rsidRPr="000733C8">
        <w:rPr>
          <w:rFonts w:eastAsia="Segoe UI"/>
        </w:rPr>
        <w:t>an EGL-</w:t>
      </w:r>
      <w:r w:rsidR="00A2663D" w:rsidRPr="000733C8">
        <w:rPr>
          <w:rFonts w:eastAsia="Segoe UI"/>
        </w:rPr>
        <w:t>informed</w:t>
      </w:r>
      <w:r w:rsidRPr="000733C8">
        <w:rPr>
          <w:rFonts w:eastAsia="Segoe UI"/>
        </w:rPr>
        <w:t xml:space="preserve"> organisational Outcomes Framework </w:t>
      </w:r>
    </w:p>
    <w:p w14:paraId="140F2832" w14:textId="77777777" w:rsidR="00222C72" w:rsidRPr="000733C8" w:rsidRDefault="00222C72" w:rsidP="000733C8">
      <w:pPr>
        <w:pStyle w:val="ListParagraph"/>
        <w:numPr>
          <w:ilvl w:val="0"/>
          <w:numId w:val="35"/>
        </w:numPr>
        <w:rPr>
          <w:rFonts w:eastAsia="Segoe UI"/>
        </w:rPr>
      </w:pPr>
      <w:r w:rsidRPr="000733C8">
        <w:rPr>
          <w:rFonts w:eastAsia="Segoe UI"/>
        </w:rPr>
        <w:t>data collection system transformation.</w:t>
      </w:r>
    </w:p>
    <w:p w14:paraId="2485C87B" w14:textId="77777777" w:rsidR="00222C72" w:rsidRPr="003A52B5" w:rsidRDefault="00222C72" w:rsidP="00222C72">
      <w:pPr>
        <w:rPr>
          <w:rFonts w:eastAsia="Segoe UI" w:cs="Segoe UI"/>
        </w:rPr>
      </w:pPr>
    </w:p>
    <w:p w14:paraId="3B68D7A6" w14:textId="77777777" w:rsidR="00222C72" w:rsidRPr="003A52B5" w:rsidRDefault="38014685" w:rsidP="00A650DC">
      <w:pPr>
        <w:pStyle w:val="ListParagraph"/>
        <w:numPr>
          <w:ilvl w:val="0"/>
          <w:numId w:val="14"/>
        </w:numPr>
        <w:rPr>
          <w:rFonts w:eastAsia="Segoe UI" w:cs="Segoe UI"/>
        </w:rPr>
      </w:pPr>
      <w:r w:rsidRPr="003A52B5">
        <w:rPr>
          <w:rFonts w:eastAsia="Segoe UI" w:cs="Segoe UI"/>
        </w:rPr>
        <w:t>Each of these requirements are covered in turn below.</w:t>
      </w:r>
    </w:p>
    <w:p w14:paraId="2FC01C83" w14:textId="77777777" w:rsidR="00E804FA" w:rsidRPr="003A52B5" w:rsidRDefault="00E804FA" w:rsidP="00E804FA">
      <w:pPr>
        <w:pStyle w:val="ListParagraph"/>
        <w:ind w:left="360"/>
        <w:rPr>
          <w:rFonts w:eastAsia="Segoe UI" w:cs="Segoe UI"/>
        </w:rPr>
      </w:pPr>
    </w:p>
    <w:p w14:paraId="03750063" w14:textId="3115AF41" w:rsidR="00222C72" w:rsidRPr="00FF1CE6" w:rsidRDefault="00222C72" w:rsidP="006771F6">
      <w:pPr>
        <w:pStyle w:val="Heading3"/>
        <w:rPr>
          <w:color w:val="4D2D7A"/>
        </w:rPr>
      </w:pPr>
      <w:bookmarkStart w:id="60" w:name="_Toc138161386"/>
      <w:r w:rsidRPr="00FF1CE6">
        <w:rPr>
          <w:color w:val="4D2D7A"/>
        </w:rPr>
        <w:t>EGL-aligned Developmental Evaluation approaches and associated methodologies</w:t>
      </w:r>
      <w:bookmarkEnd w:id="60"/>
    </w:p>
    <w:p w14:paraId="67F337DF" w14:textId="22989B37" w:rsidR="27BDA8BC" w:rsidRPr="003A52B5" w:rsidRDefault="27BDA8BC" w:rsidP="27BDA8BC">
      <w:pPr>
        <w:rPr>
          <w:rFonts w:eastAsia="Segoe UI" w:cs="Segoe UI"/>
          <w:color w:val="337896"/>
        </w:rPr>
      </w:pPr>
    </w:p>
    <w:p w14:paraId="59DBD90F" w14:textId="08679E74" w:rsidR="0053442A" w:rsidRPr="003A52B5" w:rsidRDefault="38014685" w:rsidP="00A650DC">
      <w:pPr>
        <w:pStyle w:val="ListParagraph"/>
        <w:numPr>
          <w:ilvl w:val="0"/>
          <w:numId w:val="14"/>
        </w:numPr>
        <w:rPr>
          <w:rFonts w:eastAsia="Segoe UI" w:cs="Segoe UI"/>
        </w:rPr>
      </w:pPr>
      <w:r w:rsidRPr="003A52B5">
        <w:rPr>
          <w:rFonts w:eastAsia="Segoe UI" w:cs="Segoe UI"/>
        </w:rPr>
        <w:t>Developmental evaluation:</w:t>
      </w:r>
    </w:p>
    <w:p w14:paraId="24EF4797" w14:textId="1415AC52" w:rsidR="00222C72" w:rsidRPr="003A52B5" w:rsidRDefault="00222C72" w:rsidP="00C96888">
      <w:pPr>
        <w:pStyle w:val="ListParagraph"/>
        <w:numPr>
          <w:ilvl w:val="0"/>
          <w:numId w:val="7"/>
        </w:numPr>
        <w:rPr>
          <w:rFonts w:eastAsia="Segoe UI" w:cs="Segoe UI"/>
        </w:rPr>
      </w:pPr>
      <w:r w:rsidRPr="003A52B5">
        <w:rPr>
          <w:rFonts w:eastAsia="Segoe UI" w:cs="Segoe UI"/>
        </w:rPr>
        <w:t>sits alongside and supports emergent, innovative, and transformative development and ongoing system adaption.</w:t>
      </w:r>
      <w:r w:rsidRPr="003A52B5">
        <w:rPr>
          <w:rStyle w:val="FootnoteReference"/>
          <w:rFonts w:ascii="Segoe UI" w:eastAsia="Segoe UI" w:hAnsi="Segoe UI" w:cs="Segoe UI"/>
        </w:rPr>
        <w:footnoteReference w:id="22"/>
      </w:r>
      <w:r w:rsidRPr="003A52B5">
        <w:rPr>
          <w:rFonts w:eastAsia="Segoe UI" w:cs="Segoe UI"/>
        </w:rPr>
        <w:t xml:space="preserve"> </w:t>
      </w:r>
    </w:p>
    <w:p w14:paraId="0A9A4420" w14:textId="33E4D9EB" w:rsidR="00222C72" w:rsidRPr="003A52B5" w:rsidRDefault="00222C72" w:rsidP="00C96888">
      <w:pPr>
        <w:pStyle w:val="ListParagraph"/>
        <w:numPr>
          <w:ilvl w:val="0"/>
          <w:numId w:val="7"/>
        </w:numPr>
        <w:rPr>
          <w:rFonts w:eastAsia="Segoe UI" w:cs="Segoe UI"/>
        </w:rPr>
      </w:pPr>
      <w:r w:rsidRPr="003A52B5">
        <w:rPr>
          <w:rFonts w:eastAsia="Segoe UI" w:cs="Segoe UI"/>
        </w:rPr>
        <w:t xml:space="preserve">involves building purposeful relationships through </w:t>
      </w:r>
      <w:proofErr w:type="spellStart"/>
      <w:r w:rsidRPr="003A52B5">
        <w:rPr>
          <w:rFonts w:eastAsia="Segoe UI" w:cs="Segoe UI"/>
        </w:rPr>
        <w:t>whakawhanaungatanga</w:t>
      </w:r>
      <w:proofErr w:type="spellEnd"/>
      <w:r w:rsidRPr="003A52B5">
        <w:rPr>
          <w:rFonts w:eastAsia="Segoe UI" w:cs="Segoe UI"/>
        </w:rPr>
        <w:t>, building from strengths, and learning by doing.</w:t>
      </w:r>
      <w:r w:rsidRPr="003A52B5">
        <w:rPr>
          <w:rStyle w:val="FootnoteReference"/>
          <w:rFonts w:ascii="Segoe UI" w:eastAsia="Segoe UI" w:hAnsi="Segoe UI" w:cs="Segoe UI"/>
        </w:rPr>
        <w:footnoteReference w:id="23"/>
      </w:r>
      <w:r w:rsidRPr="003A52B5">
        <w:rPr>
          <w:rFonts w:eastAsia="Segoe UI" w:cs="Segoe UI"/>
        </w:rPr>
        <w:t xml:space="preserve">   </w:t>
      </w:r>
    </w:p>
    <w:p w14:paraId="3B91D549" w14:textId="77777777" w:rsidR="00106BDF" w:rsidRDefault="00106BDF" w:rsidP="00106BDF">
      <w:pPr>
        <w:rPr>
          <w:rFonts w:eastAsia="Segoe UI" w:cs="Segoe UI"/>
        </w:rPr>
      </w:pPr>
    </w:p>
    <w:p w14:paraId="26FCABC0" w14:textId="3937181F" w:rsidR="008E2E53" w:rsidRDefault="7336FA94" w:rsidP="00A650DC">
      <w:pPr>
        <w:pStyle w:val="ListParagraph"/>
        <w:numPr>
          <w:ilvl w:val="0"/>
          <w:numId w:val="14"/>
        </w:numPr>
        <w:rPr>
          <w:rFonts w:eastAsia="Segoe UI" w:cs="Segoe UI"/>
        </w:rPr>
      </w:pPr>
      <w:r w:rsidRPr="00106BDF">
        <w:rPr>
          <w:rFonts w:eastAsia="Segoe UI" w:cs="Segoe UI"/>
        </w:rPr>
        <w:t xml:space="preserve">Developmental evaluation approaches bring together evaluative thinking and evidence with developing and implementing innovative initiatives in complex situations. </w:t>
      </w:r>
      <w:r w:rsidR="38014685" w:rsidRPr="00106BDF">
        <w:rPr>
          <w:rFonts w:eastAsia="Segoe UI" w:cs="Segoe UI"/>
        </w:rPr>
        <w:t xml:space="preserve">EGL-aligned developmental evaluation approaches will promote ‘an individual outcomes focus to evaluation, the full inclusion of disabled people </w:t>
      </w:r>
      <w:r w:rsidR="0E0C5EF2" w:rsidRPr="00106BDF">
        <w:rPr>
          <w:rFonts w:eastAsia="Segoe UI" w:cs="Segoe UI"/>
        </w:rPr>
        <w:t xml:space="preserve">and whānau </w:t>
      </w:r>
      <w:r w:rsidR="38014685" w:rsidRPr="00106BDF">
        <w:rPr>
          <w:rFonts w:eastAsia="Segoe UI" w:cs="Segoe UI"/>
        </w:rPr>
        <w:t>as evaluators, partnership approaches and the use of evaluation as a primary strategy for service and sector development’.</w:t>
      </w:r>
      <w:r w:rsidR="00222C72" w:rsidRPr="003A52B5">
        <w:rPr>
          <w:rStyle w:val="FootnoteReference"/>
          <w:rFonts w:ascii="Segoe UI" w:eastAsia="Segoe UI" w:hAnsi="Segoe UI" w:cs="Segoe UI"/>
        </w:rPr>
        <w:footnoteReference w:id="24"/>
      </w:r>
      <w:r w:rsidR="38014685" w:rsidRPr="00106BDF">
        <w:rPr>
          <w:rFonts w:eastAsia="Segoe UI" w:cs="Segoe UI"/>
        </w:rPr>
        <w:t xml:space="preserve"> </w:t>
      </w:r>
    </w:p>
    <w:p w14:paraId="3E6CAA36" w14:textId="77777777" w:rsidR="002C2C8B" w:rsidRDefault="002C2C8B" w:rsidP="002C2C8B">
      <w:pPr>
        <w:rPr>
          <w:rFonts w:eastAsia="Segoe UI" w:cs="Segoe UI"/>
        </w:rPr>
      </w:pPr>
    </w:p>
    <w:p w14:paraId="478315B6" w14:textId="77777777" w:rsidR="002C2C8B" w:rsidRPr="002C2C8B" w:rsidRDefault="002C2C8B" w:rsidP="002C2C8B">
      <w:pPr>
        <w:rPr>
          <w:rFonts w:eastAsia="Segoe UI" w:cs="Segoe UI"/>
        </w:rPr>
      </w:pPr>
    </w:p>
    <w:p w14:paraId="0E602859" w14:textId="43AD8ED7" w:rsidR="00222C72" w:rsidRPr="00FF1CE6" w:rsidRDefault="38014685" w:rsidP="006771F6">
      <w:pPr>
        <w:pStyle w:val="Heading3"/>
        <w:rPr>
          <w:color w:val="4D2D7A"/>
        </w:rPr>
      </w:pPr>
      <w:bookmarkStart w:id="61" w:name="_Toc138161387"/>
      <w:r w:rsidRPr="00FF1CE6">
        <w:rPr>
          <w:color w:val="4D2D7A"/>
        </w:rPr>
        <w:lastRenderedPageBreak/>
        <w:t>Independent</w:t>
      </w:r>
      <w:r w:rsidR="00842294" w:rsidRPr="00FF1CE6">
        <w:rPr>
          <w:color w:val="4D2D7A"/>
        </w:rPr>
        <w:t xml:space="preserve"> autonomous</w:t>
      </w:r>
      <w:r w:rsidRPr="00FF1CE6">
        <w:rPr>
          <w:color w:val="4D2D7A"/>
        </w:rPr>
        <w:t xml:space="preserve"> </w:t>
      </w:r>
      <w:r w:rsidR="00B93C11" w:rsidRPr="00FF1CE6">
        <w:rPr>
          <w:color w:val="4D2D7A"/>
        </w:rPr>
        <w:t>v</w:t>
      </w:r>
      <w:r w:rsidRPr="00FF1CE6">
        <w:rPr>
          <w:color w:val="4D2D7A"/>
        </w:rPr>
        <w:t xml:space="preserve">oice </w:t>
      </w:r>
      <w:r w:rsidR="00B93C11" w:rsidRPr="00FF1CE6">
        <w:rPr>
          <w:color w:val="4D2D7A"/>
        </w:rPr>
        <w:t>m</w:t>
      </w:r>
      <w:r w:rsidRPr="00FF1CE6">
        <w:rPr>
          <w:color w:val="4D2D7A"/>
        </w:rPr>
        <w:t>echanisms</w:t>
      </w:r>
      <w:bookmarkEnd w:id="61"/>
      <w:r w:rsidR="313C36EB" w:rsidRPr="00FF1CE6">
        <w:rPr>
          <w:color w:val="4D2D7A"/>
        </w:rPr>
        <w:t xml:space="preserve"> </w:t>
      </w:r>
    </w:p>
    <w:p w14:paraId="19F895A2" w14:textId="6735B249" w:rsidR="00222C72" w:rsidRPr="003A52B5" w:rsidRDefault="7336FA94" w:rsidP="00A650DC">
      <w:pPr>
        <w:pStyle w:val="ListParagraph"/>
        <w:numPr>
          <w:ilvl w:val="0"/>
          <w:numId w:val="14"/>
        </w:numPr>
        <w:rPr>
          <w:rFonts w:eastAsia="Segoe UI" w:cs="Segoe UI"/>
        </w:rPr>
      </w:pPr>
      <w:r w:rsidRPr="003A52B5">
        <w:rPr>
          <w:rFonts w:eastAsia="Segoe UI" w:cs="Segoe UI"/>
        </w:rPr>
        <w:t>Future</w:t>
      </w:r>
      <w:r w:rsidR="38014685" w:rsidRPr="003A52B5">
        <w:rPr>
          <w:rFonts w:eastAsia="Segoe UI" w:cs="Segoe UI"/>
        </w:rPr>
        <w:t xml:space="preserve"> systematic opportunities for disabled people, </w:t>
      </w:r>
      <w:r w:rsidR="7877852D" w:rsidRPr="003A52B5">
        <w:rPr>
          <w:rFonts w:eastAsia="Segoe UI" w:cs="Segoe UI"/>
        </w:rPr>
        <w:t xml:space="preserve">tāngata whaikaha </w:t>
      </w:r>
      <w:r w:rsidR="009C537E">
        <w:rPr>
          <w:rFonts w:eastAsia="Segoe UI" w:cs="Segoe UI"/>
        </w:rPr>
        <w:t xml:space="preserve">and </w:t>
      </w:r>
      <w:r w:rsidR="004C163D">
        <w:rPr>
          <w:rFonts w:eastAsia="Segoe UI" w:cs="Segoe UI"/>
        </w:rPr>
        <w:t>whānau</w:t>
      </w:r>
      <w:r w:rsidR="009C537E">
        <w:rPr>
          <w:rFonts w:eastAsia="Segoe UI" w:cs="Segoe UI"/>
        </w:rPr>
        <w:t xml:space="preserve"> </w:t>
      </w:r>
      <w:r w:rsidR="38014685" w:rsidRPr="003A52B5">
        <w:rPr>
          <w:rFonts w:eastAsia="Segoe UI" w:cs="Segoe UI"/>
        </w:rPr>
        <w:t>to input into system design</w:t>
      </w:r>
      <w:r w:rsidRPr="003A52B5">
        <w:rPr>
          <w:rFonts w:eastAsia="Segoe UI" w:cs="Segoe UI"/>
        </w:rPr>
        <w:t xml:space="preserve"> </w:t>
      </w:r>
      <w:bookmarkStart w:id="62" w:name="_Int_91Aok1JN"/>
      <w:proofErr w:type="gramStart"/>
      <w:r w:rsidRPr="003A52B5">
        <w:rPr>
          <w:rFonts w:eastAsia="Segoe UI" w:cs="Segoe UI"/>
        </w:rPr>
        <w:t>are considered to be</w:t>
      </w:r>
      <w:bookmarkEnd w:id="62"/>
      <w:proofErr w:type="gramEnd"/>
      <w:r w:rsidRPr="003A52B5">
        <w:rPr>
          <w:rFonts w:eastAsia="Segoe UI" w:cs="Segoe UI"/>
        </w:rPr>
        <w:t xml:space="preserve"> a priority. </w:t>
      </w:r>
      <w:bookmarkStart w:id="63" w:name="_Hlk111463260"/>
      <w:r w:rsidRPr="003A52B5">
        <w:rPr>
          <w:rFonts w:eastAsia="Segoe UI" w:cs="Segoe UI"/>
        </w:rPr>
        <w:t>Independent</w:t>
      </w:r>
      <w:r w:rsidR="38014685" w:rsidRPr="003A52B5">
        <w:rPr>
          <w:rFonts w:eastAsia="Segoe UI" w:cs="Segoe UI"/>
        </w:rPr>
        <w:t xml:space="preserve"> voice mechanisms will </w:t>
      </w:r>
      <w:r w:rsidR="009C537E">
        <w:rPr>
          <w:rFonts w:eastAsia="Segoe UI" w:cs="Segoe UI"/>
        </w:rPr>
        <w:t>enable</w:t>
      </w:r>
      <w:r w:rsidR="38014685" w:rsidRPr="003A52B5">
        <w:rPr>
          <w:rFonts w:eastAsia="Segoe UI" w:cs="Segoe UI"/>
        </w:rPr>
        <w:t xml:space="preserve"> disabled people and whānau to express their views and personal experiences as well as identify how they want to live their life. These mechanisms </w:t>
      </w:r>
      <w:r w:rsidRPr="003A52B5">
        <w:rPr>
          <w:rFonts w:eastAsia="Segoe UI" w:cs="Segoe UI"/>
        </w:rPr>
        <w:t>enable</w:t>
      </w:r>
      <w:r w:rsidR="38014685" w:rsidRPr="003A52B5">
        <w:rPr>
          <w:rFonts w:eastAsia="Segoe UI" w:cs="Segoe UI"/>
        </w:rPr>
        <w:t xml:space="preserve"> the principles of Te </w:t>
      </w:r>
      <w:proofErr w:type="spellStart"/>
      <w:r w:rsidR="38014685" w:rsidRPr="003A52B5">
        <w:rPr>
          <w:rFonts w:eastAsia="Segoe UI" w:cs="Segoe UI"/>
        </w:rPr>
        <w:t>Tiriti</w:t>
      </w:r>
      <w:proofErr w:type="spellEnd"/>
      <w:r w:rsidR="38014685" w:rsidRPr="003A52B5">
        <w:rPr>
          <w:rFonts w:eastAsia="Segoe UI" w:cs="Segoe UI"/>
        </w:rPr>
        <w:t xml:space="preserve"> </w:t>
      </w:r>
      <w:r w:rsidR="66ADF0C4" w:rsidRPr="003A52B5">
        <w:rPr>
          <w:rFonts w:eastAsia="Segoe UI" w:cs="Segoe UI"/>
        </w:rPr>
        <w:t xml:space="preserve">o Waitangi </w:t>
      </w:r>
      <w:r w:rsidR="38014685" w:rsidRPr="003A52B5">
        <w:rPr>
          <w:rFonts w:eastAsia="Segoe UI" w:cs="Segoe UI"/>
        </w:rPr>
        <w:t xml:space="preserve">and EGL to be put into practice. </w:t>
      </w:r>
    </w:p>
    <w:bookmarkEnd w:id="63"/>
    <w:p w14:paraId="70911D46" w14:textId="12661C4B" w:rsidR="00222C72" w:rsidRPr="003A52B5" w:rsidRDefault="00222C72" w:rsidP="006771F6">
      <w:pPr>
        <w:pStyle w:val="Heading3"/>
        <w:rPr>
          <w:color w:val="337997"/>
        </w:rPr>
      </w:pPr>
      <w:r w:rsidRPr="003A52B5">
        <w:br/>
      </w:r>
      <w:bookmarkStart w:id="64" w:name="_Toc138161388"/>
      <w:r w:rsidRPr="00FF1CE6">
        <w:rPr>
          <w:color w:val="4D2D7A"/>
        </w:rPr>
        <w:t>Regionally</w:t>
      </w:r>
      <w:r w:rsidR="26241BD9" w:rsidRPr="00FF1CE6">
        <w:rPr>
          <w:color w:val="4D2D7A"/>
        </w:rPr>
        <w:t xml:space="preserve"> </w:t>
      </w:r>
      <w:r w:rsidRPr="00FF1CE6">
        <w:rPr>
          <w:color w:val="4D2D7A"/>
        </w:rPr>
        <w:t>led, nationally</w:t>
      </w:r>
      <w:r w:rsidR="26241BD9" w:rsidRPr="00FF1CE6">
        <w:rPr>
          <w:color w:val="4D2D7A"/>
        </w:rPr>
        <w:t xml:space="preserve"> </w:t>
      </w:r>
      <w:r w:rsidRPr="00FF1CE6">
        <w:rPr>
          <w:color w:val="4D2D7A"/>
        </w:rPr>
        <w:t>coordinated operating models</w:t>
      </w:r>
      <w:bookmarkEnd w:id="64"/>
    </w:p>
    <w:p w14:paraId="0A1CF3D4" w14:textId="05ECDC5C" w:rsidR="00222C72" w:rsidRPr="003A52B5" w:rsidRDefault="38014685" w:rsidP="00A650DC">
      <w:pPr>
        <w:pStyle w:val="ListParagraph"/>
        <w:numPr>
          <w:ilvl w:val="0"/>
          <w:numId w:val="14"/>
        </w:numPr>
        <w:rPr>
          <w:rStyle w:val="normaltextrun"/>
          <w:rFonts w:eastAsia="Segoe UI" w:cs="Segoe UI"/>
        </w:rPr>
      </w:pPr>
      <w:r w:rsidRPr="003A52B5">
        <w:rPr>
          <w:rStyle w:val="normaltextrun"/>
          <w:rFonts w:eastAsia="Segoe UI" w:cs="Segoe UI"/>
        </w:rPr>
        <w:t>A critical element of the national scaling of EGL</w:t>
      </w:r>
      <w:r w:rsidR="66ADF0C4" w:rsidRPr="003A52B5">
        <w:rPr>
          <w:rStyle w:val="normaltextrun"/>
          <w:rFonts w:eastAsia="Segoe UI" w:cs="Segoe UI"/>
        </w:rPr>
        <w:t>-aligned approaches</w:t>
      </w:r>
      <w:r w:rsidRPr="003A52B5">
        <w:rPr>
          <w:rStyle w:val="normaltextrun"/>
          <w:rFonts w:eastAsia="Segoe UI" w:cs="Segoe UI"/>
        </w:rPr>
        <w:t xml:space="preserve"> will be the regionalisation of decision making and operations through regional entities. Different monitoring and evaluation models will be needed to reflect and support this regional model so that local people can make local decisions informed by local data, and share their knowledge nationally, feeding into national policy change.  </w:t>
      </w:r>
    </w:p>
    <w:p w14:paraId="13C2C6FD" w14:textId="77777777" w:rsidR="00222C72" w:rsidRPr="003A52B5" w:rsidRDefault="00222C72" w:rsidP="00222C72">
      <w:pPr>
        <w:pStyle w:val="paragraph"/>
        <w:spacing w:before="0" w:beforeAutospacing="0" w:after="0" w:afterAutospacing="0"/>
        <w:textAlignment w:val="baseline"/>
        <w:rPr>
          <w:rFonts w:ascii="Segoe UI" w:eastAsia="Segoe UI" w:hAnsi="Segoe UI" w:cs="Segoe UI"/>
          <w:sz w:val="18"/>
          <w:szCs w:val="18"/>
        </w:rPr>
      </w:pPr>
      <w:r w:rsidRPr="003A52B5">
        <w:rPr>
          <w:rStyle w:val="eop"/>
          <w:rFonts w:ascii="Segoe UI" w:eastAsia="Segoe UI" w:hAnsi="Segoe UI" w:cs="Segoe UI"/>
          <w:sz w:val="22"/>
          <w:szCs w:val="22"/>
        </w:rPr>
        <w:t> </w:t>
      </w:r>
    </w:p>
    <w:p w14:paraId="32588984" w14:textId="120578A2" w:rsidR="00222C72" w:rsidRPr="003A52B5" w:rsidRDefault="38014685" w:rsidP="00A650DC">
      <w:pPr>
        <w:pStyle w:val="ListParagraph"/>
        <w:numPr>
          <w:ilvl w:val="0"/>
          <w:numId w:val="14"/>
        </w:numPr>
        <w:rPr>
          <w:rStyle w:val="normaltextrun"/>
          <w:rFonts w:eastAsia="Segoe UI" w:cs="Segoe UI"/>
        </w:rPr>
      </w:pPr>
      <w:r w:rsidRPr="003A52B5">
        <w:rPr>
          <w:rStyle w:val="normaltextrun"/>
          <w:rFonts w:eastAsia="Segoe UI" w:cs="Segoe UI"/>
        </w:rPr>
        <w:t xml:space="preserve">The goal here would be to use a mixed methods </w:t>
      </w:r>
      <w:r w:rsidR="7336FA94" w:rsidRPr="003A52B5">
        <w:rPr>
          <w:rStyle w:val="normaltextrun"/>
          <w:rFonts w:eastAsia="Segoe UI" w:cs="Segoe UI"/>
        </w:rPr>
        <w:t xml:space="preserve">(Quantitative and Qualitative) </w:t>
      </w:r>
      <w:r w:rsidR="313C36EB" w:rsidRPr="003A52B5">
        <w:rPr>
          <w:rStyle w:val="normaltextrun"/>
          <w:rFonts w:eastAsia="Segoe UI" w:cs="Segoe UI"/>
        </w:rPr>
        <w:t>approach</w:t>
      </w:r>
      <w:r w:rsidRPr="003A52B5">
        <w:rPr>
          <w:rStyle w:val="normaltextrun"/>
          <w:rFonts w:eastAsia="Segoe UI" w:cs="Segoe UI"/>
        </w:rPr>
        <w:t xml:space="preserve"> for collecting data guided by the Outcomes Framework described </w:t>
      </w:r>
      <w:r w:rsidR="001D694A">
        <w:rPr>
          <w:rStyle w:val="normaltextrun"/>
          <w:rFonts w:eastAsia="Segoe UI" w:cs="Segoe UI"/>
        </w:rPr>
        <w:t>in the next paragraph</w:t>
      </w:r>
      <w:r w:rsidR="001B65D9">
        <w:rPr>
          <w:rStyle w:val="normaltextrun"/>
          <w:rFonts w:eastAsia="Segoe UI" w:cs="Segoe UI"/>
        </w:rPr>
        <w:t>.</w:t>
      </w:r>
      <w:r w:rsidRPr="003A52B5">
        <w:rPr>
          <w:rStyle w:val="normaltextrun"/>
          <w:rFonts w:eastAsia="Segoe UI" w:cs="Segoe UI"/>
        </w:rPr>
        <w:t xml:space="preserve"> The future model needs to be regionally</w:t>
      </w:r>
      <w:r w:rsidR="7336FA94" w:rsidRPr="003A52B5">
        <w:rPr>
          <w:rStyle w:val="normaltextrun"/>
          <w:rFonts w:eastAsia="Segoe UI" w:cs="Segoe UI"/>
        </w:rPr>
        <w:t xml:space="preserve"> </w:t>
      </w:r>
      <w:r w:rsidRPr="003A52B5">
        <w:rPr>
          <w:rStyle w:val="normaltextrun"/>
          <w:rFonts w:eastAsia="Segoe UI" w:cs="Segoe UI"/>
        </w:rPr>
        <w:t xml:space="preserve">led, but with national coordination, sensemaking and evaluation. Regional entities would need to be resourced to </w:t>
      </w:r>
      <w:r w:rsidRPr="003A52B5">
        <w:rPr>
          <w:rFonts w:eastAsia="Segoe UI" w:cs="Segoe UI"/>
        </w:rPr>
        <w:t>undertake</w:t>
      </w:r>
      <w:r w:rsidRPr="003A52B5">
        <w:rPr>
          <w:rStyle w:val="normaltextrun"/>
          <w:rFonts w:eastAsia="Segoe UI" w:cs="Segoe UI"/>
        </w:rPr>
        <w:t xml:space="preserve"> local data collection, and support and guidance would be needed from the centre.</w:t>
      </w:r>
    </w:p>
    <w:p w14:paraId="09A049E0" w14:textId="77777777" w:rsidR="00222C72" w:rsidRPr="003A52B5" w:rsidRDefault="00222C72" w:rsidP="00222C72">
      <w:pPr>
        <w:pStyle w:val="paragraph"/>
        <w:spacing w:before="0" w:beforeAutospacing="0" w:after="0" w:afterAutospacing="0"/>
        <w:textAlignment w:val="baseline"/>
        <w:rPr>
          <w:rFonts w:ascii="Segoe UI" w:eastAsia="Segoe UI" w:hAnsi="Segoe UI" w:cs="Segoe UI"/>
          <w:sz w:val="18"/>
          <w:szCs w:val="18"/>
        </w:rPr>
      </w:pPr>
    </w:p>
    <w:p w14:paraId="653EBD56" w14:textId="180BA3EB" w:rsidR="00222C72" w:rsidRPr="00FF1CE6" w:rsidRDefault="00222C72" w:rsidP="006771F6">
      <w:pPr>
        <w:pStyle w:val="Heading3"/>
        <w:rPr>
          <w:color w:val="4D2D7A"/>
        </w:rPr>
      </w:pPr>
      <w:bookmarkStart w:id="65" w:name="_Toc138161389"/>
      <w:r w:rsidRPr="00FF1CE6">
        <w:rPr>
          <w:color w:val="4D2D7A"/>
        </w:rPr>
        <w:t>An EGL</w:t>
      </w:r>
      <w:r w:rsidR="00C354FB" w:rsidRPr="00FF1CE6">
        <w:rPr>
          <w:color w:val="4D2D7A"/>
        </w:rPr>
        <w:t>-</w:t>
      </w:r>
      <w:r w:rsidRPr="00FF1CE6">
        <w:rPr>
          <w:color w:val="4D2D7A"/>
        </w:rPr>
        <w:t>informed organisational Outcomes Framework</w:t>
      </w:r>
      <w:bookmarkEnd w:id="65"/>
      <w:r w:rsidRPr="00FF1CE6">
        <w:rPr>
          <w:color w:val="4D2D7A"/>
        </w:rPr>
        <w:t xml:space="preserve"> </w:t>
      </w:r>
    </w:p>
    <w:p w14:paraId="32F27777" w14:textId="558AC653" w:rsidR="00222C72" w:rsidRPr="003A52B5" w:rsidRDefault="38014685" w:rsidP="00A650DC">
      <w:pPr>
        <w:pStyle w:val="ListParagraph"/>
        <w:numPr>
          <w:ilvl w:val="0"/>
          <w:numId w:val="14"/>
        </w:numPr>
        <w:rPr>
          <w:rFonts w:eastAsia="Segoe UI" w:cs="Segoe UI"/>
        </w:rPr>
      </w:pPr>
      <w:r w:rsidRPr="003A52B5">
        <w:rPr>
          <w:rFonts w:eastAsia="Segoe UI" w:cs="Segoe UI"/>
        </w:rPr>
        <w:t xml:space="preserve">A key challenge of the existing approach is that </w:t>
      </w:r>
      <w:proofErr w:type="gramStart"/>
      <w:r w:rsidRPr="003A52B5">
        <w:rPr>
          <w:rFonts w:eastAsia="Segoe UI" w:cs="Segoe UI"/>
        </w:rPr>
        <w:t>monitoring</w:t>
      </w:r>
      <w:proofErr w:type="gramEnd"/>
      <w:r w:rsidRPr="003A52B5">
        <w:rPr>
          <w:rFonts w:eastAsia="Segoe UI" w:cs="Segoe UI"/>
        </w:rPr>
        <w:t xml:space="preserve"> and evaluation of the disability system has not been guided by a unified EGL</w:t>
      </w:r>
      <w:r w:rsidR="39E4C949" w:rsidRPr="003A52B5">
        <w:rPr>
          <w:rFonts w:eastAsia="Segoe UI" w:cs="Segoe UI"/>
        </w:rPr>
        <w:t xml:space="preserve"> informed</w:t>
      </w:r>
      <w:r w:rsidRPr="003A52B5">
        <w:rPr>
          <w:rFonts w:eastAsia="Segoe UI" w:cs="Segoe UI"/>
        </w:rPr>
        <w:t xml:space="preserve"> outcomes framework. To fill this gap, the MEAL workstream team has developed an EGL-informed Outcomes Framework </w:t>
      </w:r>
      <w:r w:rsidRPr="008B7E2E">
        <w:rPr>
          <w:rFonts w:eastAsia="Segoe UI" w:cs="Segoe UI"/>
        </w:rPr>
        <w:t>(</w:t>
      </w:r>
      <w:r w:rsidRPr="00FD256E">
        <w:rPr>
          <w:rFonts w:eastAsia="Segoe UI" w:cs="Segoe UI"/>
        </w:rPr>
        <w:t>Appendix</w:t>
      </w:r>
      <w:r w:rsidR="008B7E2E" w:rsidRPr="00FD256E">
        <w:rPr>
          <w:rFonts w:eastAsia="Segoe UI" w:cs="Segoe UI"/>
        </w:rPr>
        <w:t xml:space="preserve"> </w:t>
      </w:r>
      <w:r w:rsidR="00142D79">
        <w:rPr>
          <w:rFonts w:eastAsia="Segoe UI" w:cs="Segoe UI"/>
        </w:rPr>
        <w:t>2 – supplement to document</w:t>
      </w:r>
      <w:r w:rsidRPr="00FD256E">
        <w:rPr>
          <w:rFonts w:eastAsia="Segoe UI" w:cs="Segoe UI"/>
        </w:rPr>
        <w:t>)</w:t>
      </w:r>
      <w:r w:rsidRPr="003A52B5">
        <w:rPr>
          <w:rFonts w:eastAsia="Segoe UI" w:cs="Segoe UI"/>
        </w:rPr>
        <w:t xml:space="preserve"> to guide transformation across the system and beyond.  The Outcomes Framework has the potential to be applicable across all supports and services for disabled people and whānau, regardless of agency funding source. </w:t>
      </w:r>
      <w:r w:rsidR="00222C72" w:rsidRPr="003A52B5">
        <w:rPr>
          <w:rFonts w:cs="Segoe UI"/>
        </w:rPr>
        <w:br/>
      </w:r>
    </w:p>
    <w:p w14:paraId="1ADDE74D" w14:textId="7CC61966" w:rsidR="00222C72" w:rsidRPr="00FF1CE6" w:rsidRDefault="00222C72" w:rsidP="006771F6">
      <w:pPr>
        <w:pStyle w:val="Heading3"/>
        <w:rPr>
          <w:color w:val="4D2D7A"/>
        </w:rPr>
      </w:pPr>
      <w:bookmarkStart w:id="66" w:name="_Toc138161390"/>
      <w:r w:rsidRPr="00FF1CE6">
        <w:rPr>
          <w:color w:val="4D2D7A"/>
        </w:rPr>
        <w:t>Data collection system transformation</w:t>
      </w:r>
      <w:bookmarkEnd w:id="66"/>
    </w:p>
    <w:p w14:paraId="4DFF2AFF" w14:textId="14F2CC57" w:rsidR="00222C72" w:rsidRPr="009C537E" w:rsidRDefault="38014685" w:rsidP="00A650DC">
      <w:pPr>
        <w:pStyle w:val="ListParagraph"/>
        <w:numPr>
          <w:ilvl w:val="0"/>
          <w:numId w:val="14"/>
        </w:numPr>
        <w:rPr>
          <w:rFonts w:eastAsia="Segoe UI" w:cs="Segoe UI"/>
        </w:rPr>
      </w:pPr>
      <w:r w:rsidRPr="003A52B5">
        <w:rPr>
          <w:rFonts w:eastAsia="Segoe UI" w:cs="Segoe UI"/>
        </w:rPr>
        <w:t>The data collected and the systems that hold it are currently inadequate to derive insights at the service and system levels. Where data is being collected, it tends to focus overly on outputs and service contract KPIs rath</w:t>
      </w:r>
      <w:r w:rsidRPr="009C537E">
        <w:rPr>
          <w:rFonts w:eastAsia="Segoe UI" w:cs="Segoe UI"/>
        </w:rPr>
        <w:t>er than the experiences of disabled people and outcomes at a population level. There are gaps in data collection, as well as data being collected</w:t>
      </w:r>
      <w:r w:rsidR="7478CFBD" w:rsidRPr="009C537E">
        <w:rPr>
          <w:rFonts w:eastAsia="Segoe UI" w:cs="Segoe UI"/>
        </w:rPr>
        <w:t>,</w:t>
      </w:r>
      <w:r w:rsidRPr="009C537E">
        <w:rPr>
          <w:rFonts w:eastAsia="Segoe UI" w:cs="Segoe UI"/>
        </w:rPr>
        <w:t xml:space="preserve"> but not used. At best, this means that opportunities are being lost to improve service quality and inform policy development. At worst, it means that systemic neglect and harm may not be visible. </w:t>
      </w:r>
      <w:r w:rsidR="00222C72" w:rsidRPr="009C537E">
        <w:rPr>
          <w:rFonts w:cs="Segoe UI"/>
        </w:rPr>
        <w:br/>
      </w:r>
    </w:p>
    <w:p w14:paraId="4DF50CC1" w14:textId="67023D1A" w:rsidR="00ED1520" w:rsidRPr="003A52B5" w:rsidRDefault="7EC1008A" w:rsidP="00A650DC">
      <w:pPr>
        <w:pStyle w:val="ListParagraph"/>
        <w:numPr>
          <w:ilvl w:val="0"/>
          <w:numId w:val="14"/>
        </w:numPr>
        <w:rPr>
          <w:rFonts w:eastAsia="Segoe UI" w:cs="Segoe UI"/>
        </w:rPr>
      </w:pPr>
      <w:bookmarkStart w:id="67" w:name="_Hlk111463665"/>
      <w:r w:rsidRPr="003A52B5">
        <w:rPr>
          <w:rStyle w:val="normaltextrun"/>
          <w:rFonts w:eastAsia="Segoe UI" w:cs="Segoe UI"/>
          <w:color w:val="000000"/>
          <w:shd w:val="clear" w:color="auto" w:fill="FFFFFF"/>
        </w:rPr>
        <w:t xml:space="preserve">Issues of data equity and data </w:t>
      </w:r>
      <w:r w:rsidRPr="003A52B5">
        <w:rPr>
          <w:rFonts w:eastAsia="Segoe UI" w:cs="Segoe UI"/>
        </w:rPr>
        <w:t>sovereignty</w:t>
      </w:r>
      <w:r w:rsidRPr="003A52B5">
        <w:rPr>
          <w:rStyle w:val="normaltextrun"/>
          <w:rFonts w:eastAsia="Segoe UI" w:cs="Segoe UI"/>
          <w:color w:val="000000"/>
          <w:shd w:val="clear" w:color="auto" w:fill="FFFFFF"/>
        </w:rPr>
        <w:t xml:space="preserve"> also need to be considered. This relates to tāngata whaikaha being able to fully participate in governance over Māori data, as well as disabled people and whānau more generally to be able to </w:t>
      </w:r>
      <w:r w:rsidR="7ED5DF10" w:rsidRPr="003A52B5">
        <w:rPr>
          <w:rStyle w:val="normaltextrun"/>
          <w:rFonts w:eastAsia="Segoe UI" w:cs="Segoe UI"/>
          <w:color w:val="000000" w:themeColor="text1"/>
        </w:rPr>
        <w:t>manage access</w:t>
      </w:r>
      <w:r w:rsidRPr="003A52B5">
        <w:rPr>
          <w:rStyle w:val="normaltextrun"/>
          <w:rFonts w:eastAsia="Segoe UI" w:cs="Segoe UI"/>
          <w:color w:val="000000"/>
          <w:shd w:val="clear" w:color="auto" w:fill="FFFFFF"/>
        </w:rPr>
        <w:t xml:space="preserve"> </w:t>
      </w:r>
      <w:r w:rsidR="7ED5DF10" w:rsidRPr="003A52B5">
        <w:rPr>
          <w:rStyle w:val="normaltextrun"/>
          <w:rFonts w:eastAsia="Segoe UI" w:cs="Segoe UI"/>
          <w:color w:val="000000" w:themeColor="text1"/>
        </w:rPr>
        <w:t>to their personal</w:t>
      </w:r>
      <w:r w:rsidRPr="003A52B5">
        <w:rPr>
          <w:rStyle w:val="normaltextrun"/>
          <w:rFonts w:eastAsia="Segoe UI" w:cs="Segoe UI"/>
          <w:color w:val="000000"/>
          <w:shd w:val="clear" w:color="auto" w:fill="FFFFFF"/>
        </w:rPr>
        <w:t xml:space="preserve"> data</w:t>
      </w:r>
      <w:r w:rsidR="7ED5DF10" w:rsidRPr="003A52B5">
        <w:rPr>
          <w:rStyle w:val="normaltextrun"/>
          <w:rFonts w:eastAsia="Segoe UI" w:cs="Segoe UI"/>
          <w:color w:val="000000" w:themeColor="text1"/>
        </w:rPr>
        <w:t>.</w:t>
      </w:r>
      <w:r w:rsidRPr="003A52B5">
        <w:rPr>
          <w:rStyle w:val="normaltextrun"/>
          <w:rFonts w:eastAsia="Segoe UI" w:cs="Segoe UI"/>
          <w:color w:val="000000"/>
          <w:shd w:val="clear" w:color="auto" w:fill="FFFFFF"/>
        </w:rPr>
        <w:t xml:space="preserve"> Disabled people and whānau may face </w:t>
      </w:r>
      <w:bookmarkStart w:id="68" w:name="_Int_FulUvK7D"/>
      <w:proofErr w:type="gramStart"/>
      <w:r w:rsidRPr="003A52B5">
        <w:rPr>
          <w:rStyle w:val="normaltextrun"/>
          <w:rFonts w:eastAsia="Segoe UI" w:cs="Segoe UI"/>
          <w:color w:val="000000"/>
          <w:shd w:val="clear" w:color="auto" w:fill="FFFFFF"/>
        </w:rPr>
        <w:t>particular barriers</w:t>
      </w:r>
      <w:bookmarkEnd w:id="68"/>
      <w:proofErr w:type="gramEnd"/>
      <w:r w:rsidRPr="003A52B5">
        <w:rPr>
          <w:rStyle w:val="normaltextrun"/>
          <w:rFonts w:eastAsia="Segoe UI" w:cs="Segoe UI"/>
          <w:color w:val="000000"/>
          <w:shd w:val="clear" w:color="auto" w:fill="FFFFFF"/>
        </w:rPr>
        <w:t xml:space="preserve"> to accessing data, which </w:t>
      </w:r>
      <w:r w:rsidR="7ED5DF10" w:rsidRPr="003A52B5">
        <w:rPr>
          <w:rStyle w:val="normaltextrun"/>
          <w:rFonts w:eastAsia="Segoe UI" w:cs="Segoe UI"/>
          <w:color w:val="000000"/>
          <w:shd w:val="clear" w:color="auto" w:fill="FFFFFF"/>
        </w:rPr>
        <w:t>need</w:t>
      </w:r>
      <w:r w:rsidR="7ED5DF10" w:rsidRPr="003A52B5">
        <w:rPr>
          <w:rStyle w:val="normaltextrun"/>
          <w:rFonts w:eastAsia="Segoe UI" w:cs="Segoe UI"/>
          <w:color w:val="000000" w:themeColor="text1"/>
        </w:rPr>
        <w:t>s</w:t>
      </w:r>
      <w:r w:rsidRPr="003A52B5">
        <w:rPr>
          <w:rStyle w:val="normaltextrun"/>
          <w:rFonts w:eastAsia="Segoe UI" w:cs="Segoe UI"/>
          <w:color w:val="000000"/>
          <w:shd w:val="clear" w:color="auto" w:fill="FFFFFF"/>
        </w:rPr>
        <w:t xml:space="preserve"> to be addressed.  The Ministry of Health has recently released a Data and Information Strategy for Health and Disability; </w:t>
      </w:r>
      <w:r w:rsidR="0081720D">
        <w:rPr>
          <w:rStyle w:val="normaltextrun"/>
          <w:rFonts w:eastAsia="Segoe UI" w:cs="Segoe UI"/>
          <w:color w:val="000000"/>
          <w:shd w:val="clear" w:color="auto" w:fill="FFFFFF"/>
        </w:rPr>
        <w:t>Whaikaha</w:t>
      </w:r>
      <w:r w:rsidRPr="003A52B5">
        <w:rPr>
          <w:rStyle w:val="normaltextrun"/>
          <w:rFonts w:eastAsia="Segoe UI" w:cs="Segoe UI"/>
          <w:color w:val="000000"/>
          <w:shd w:val="clear" w:color="auto" w:fill="FFFFFF"/>
        </w:rPr>
        <w:t xml:space="preserve"> must consider how it will enable the strategy’s goals for disabled people and </w:t>
      </w:r>
      <w:proofErr w:type="gramStart"/>
      <w:r w:rsidRPr="003A52B5">
        <w:rPr>
          <w:rStyle w:val="normaltextrun"/>
          <w:rFonts w:eastAsia="Segoe UI" w:cs="Segoe UI"/>
          <w:color w:val="000000"/>
          <w:shd w:val="clear" w:color="auto" w:fill="FFFFFF"/>
        </w:rPr>
        <w:t>whānau in particular</w:t>
      </w:r>
      <w:proofErr w:type="gramEnd"/>
      <w:r w:rsidRPr="003A52B5">
        <w:rPr>
          <w:rStyle w:val="normaltextrun"/>
          <w:rFonts w:eastAsia="Segoe UI" w:cs="Segoe UI"/>
          <w:color w:val="000000"/>
          <w:shd w:val="clear" w:color="auto" w:fill="FFFFFF"/>
        </w:rPr>
        <w:t>.   </w:t>
      </w:r>
      <w:r w:rsidRPr="003A52B5">
        <w:rPr>
          <w:rStyle w:val="eop"/>
          <w:rFonts w:eastAsia="Segoe UI" w:cs="Segoe UI"/>
          <w:color w:val="000000"/>
          <w:shd w:val="clear" w:color="auto" w:fill="FFFFFF"/>
        </w:rPr>
        <w:t> </w:t>
      </w:r>
    </w:p>
    <w:p w14:paraId="27A5A4B7" w14:textId="007AC5F2" w:rsidR="00E5270A" w:rsidRPr="003A52B5" w:rsidRDefault="00E5270A">
      <w:pPr>
        <w:spacing w:after="160" w:line="259" w:lineRule="auto"/>
        <w:rPr>
          <w:rFonts w:eastAsia="Segoe UI" w:cs="Segoe UI"/>
        </w:rPr>
      </w:pPr>
    </w:p>
    <w:p w14:paraId="4D261E9B" w14:textId="3826F059" w:rsidR="00E5270A" w:rsidRDefault="00232D4E" w:rsidP="002C2C8B">
      <w:pPr>
        <w:pStyle w:val="H1"/>
      </w:pPr>
      <w:bookmarkStart w:id="69" w:name="_Toc138161391"/>
      <w:bookmarkEnd w:id="67"/>
      <w:r>
        <w:lastRenderedPageBreak/>
        <w:t xml:space="preserve"> </w:t>
      </w:r>
      <w:r w:rsidR="44C6A591" w:rsidRPr="003A52B5">
        <w:t xml:space="preserve">Part </w:t>
      </w:r>
      <w:r w:rsidR="00DE1CE3">
        <w:t>Four</w:t>
      </w:r>
      <w:r w:rsidR="39EA8F33" w:rsidRPr="003A52B5">
        <w:t>:</w:t>
      </w:r>
      <w:r w:rsidR="72708C29" w:rsidRPr="003A52B5">
        <w:t xml:space="preserve"> </w:t>
      </w:r>
      <w:r w:rsidR="3B4AECFF" w:rsidRPr="003A52B5">
        <w:t xml:space="preserve">MEAL </w:t>
      </w:r>
      <w:r w:rsidR="00DE1CE3">
        <w:t>I</w:t>
      </w:r>
      <w:r w:rsidR="3B4AECFF" w:rsidRPr="003A52B5">
        <w:t xml:space="preserve">ndicative </w:t>
      </w:r>
      <w:r w:rsidR="002C2C8B">
        <w:t>A</w:t>
      </w:r>
      <w:r w:rsidR="3B4AECFF" w:rsidRPr="003A52B5">
        <w:t>ctions</w:t>
      </w:r>
      <w:bookmarkEnd w:id="69"/>
    </w:p>
    <w:p w14:paraId="104F6392" w14:textId="18E49A50" w:rsidR="00E305D1" w:rsidRPr="003A52B5" w:rsidRDefault="0E656EB0" w:rsidP="00A650DC">
      <w:pPr>
        <w:pStyle w:val="ListParagraph"/>
        <w:numPr>
          <w:ilvl w:val="0"/>
          <w:numId w:val="14"/>
        </w:numPr>
        <w:rPr>
          <w:rStyle w:val="normaltextrun"/>
          <w:rFonts w:eastAsia="Segoe UI" w:cs="Segoe UI"/>
          <w:color w:val="000000"/>
          <w:shd w:val="clear" w:color="auto" w:fill="FFFFFF"/>
        </w:rPr>
      </w:pPr>
      <w:r w:rsidRPr="003A52B5">
        <w:rPr>
          <w:rStyle w:val="normaltextrun"/>
          <w:rFonts w:eastAsia="Segoe UI" w:cs="Segoe UI"/>
          <w:color w:val="000000"/>
          <w:shd w:val="clear" w:color="auto" w:fill="FFFFFF"/>
        </w:rPr>
        <w:t>Th</w:t>
      </w:r>
      <w:r w:rsidRPr="003A52B5">
        <w:rPr>
          <w:rStyle w:val="normaltextrun"/>
          <w:rFonts w:eastAsia="Segoe UI" w:cs="Segoe UI"/>
          <w:color w:val="000000" w:themeColor="text1"/>
        </w:rPr>
        <w:t>e following section proposes</w:t>
      </w:r>
      <w:r w:rsidR="648717DF" w:rsidRPr="003A52B5">
        <w:rPr>
          <w:rStyle w:val="normaltextrun"/>
          <w:rFonts w:eastAsia="Segoe UI" w:cs="Segoe UI"/>
          <w:color w:val="000000"/>
          <w:shd w:val="clear" w:color="auto" w:fill="FFFFFF"/>
        </w:rPr>
        <w:t xml:space="preserve"> a framework and </w:t>
      </w:r>
      <w:r w:rsidR="648717DF" w:rsidRPr="003A52B5">
        <w:rPr>
          <w:rStyle w:val="normaltextrun"/>
          <w:rFonts w:eastAsia="Segoe UI" w:cs="Segoe UI"/>
          <w:color w:val="000000" w:themeColor="text1"/>
        </w:rPr>
        <w:t xml:space="preserve">a set of </w:t>
      </w:r>
      <w:r w:rsidR="648717DF" w:rsidRPr="003A52B5">
        <w:rPr>
          <w:rStyle w:val="normaltextrun"/>
          <w:rFonts w:eastAsia="Segoe UI" w:cs="Segoe UI"/>
          <w:color w:val="000000"/>
          <w:shd w:val="clear" w:color="auto" w:fill="FFFFFF"/>
        </w:rPr>
        <w:t xml:space="preserve">indicative actions for a new approach to undertaking monitoring and evaluation of disability support services. It positions MEAL </w:t>
      </w:r>
      <w:r w:rsidR="648717DF" w:rsidRPr="003A52B5">
        <w:rPr>
          <w:rStyle w:val="normaltextrun"/>
          <w:rFonts w:eastAsia="Segoe UI" w:cs="Segoe UI"/>
          <w:color w:val="000000" w:themeColor="text1"/>
        </w:rPr>
        <w:t xml:space="preserve">as both a </w:t>
      </w:r>
      <w:r w:rsidR="648717DF" w:rsidRPr="003A52B5">
        <w:rPr>
          <w:rFonts w:eastAsia="Segoe UI" w:cs="Segoe UI"/>
        </w:rPr>
        <w:t>lever</w:t>
      </w:r>
      <w:r w:rsidR="648717DF" w:rsidRPr="003A52B5">
        <w:rPr>
          <w:rStyle w:val="normaltextrun"/>
          <w:rFonts w:eastAsia="Segoe UI" w:cs="Segoe UI"/>
          <w:color w:val="000000"/>
          <w:shd w:val="clear" w:color="auto" w:fill="FFFFFF"/>
        </w:rPr>
        <w:t xml:space="preserve"> </w:t>
      </w:r>
      <w:r w:rsidR="648717DF" w:rsidRPr="003A52B5">
        <w:rPr>
          <w:rStyle w:val="normaltextrun"/>
          <w:rFonts w:eastAsia="Segoe UI" w:cs="Segoe UI"/>
          <w:color w:val="000000" w:themeColor="text1"/>
        </w:rPr>
        <w:t xml:space="preserve">and gold standard to give effect to the success of </w:t>
      </w:r>
      <w:r w:rsidR="648717DF" w:rsidRPr="003A52B5">
        <w:rPr>
          <w:rStyle w:val="normaltextrun"/>
          <w:rFonts w:eastAsia="Segoe UI" w:cs="Segoe UI"/>
          <w:color w:val="000000"/>
          <w:shd w:val="clear" w:color="auto" w:fill="FFFFFF"/>
        </w:rPr>
        <w:t>disability system transformation</w:t>
      </w:r>
      <w:r w:rsidR="648717DF" w:rsidRPr="003A52B5">
        <w:rPr>
          <w:rStyle w:val="normaltextrun"/>
          <w:rFonts w:eastAsia="Segoe UI" w:cs="Segoe UI"/>
          <w:color w:val="000000" w:themeColor="text1"/>
        </w:rPr>
        <w:t xml:space="preserve">. The plan ensures all </w:t>
      </w:r>
      <w:r w:rsidR="648717DF" w:rsidRPr="003A52B5">
        <w:rPr>
          <w:rStyle w:val="normaltextrun"/>
          <w:rFonts w:eastAsia="Segoe UI" w:cs="Segoe UI"/>
          <w:color w:val="000000"/>
          <w:shd w:val="clear" w:color="auto" w:fill="FFFFFF"/>
        </w:rPr>
        <w:t>MEAL activities are responsive to T</w:t>
      </w:r>
      <w:r w:rsidR="303FB184" w:rsidRPr="003A52B5">
        <w:rPr>
          <w:rStyle w:val="normaltextrun"/>
          <w:rFonts w:eastAsia="Segoe UI" w:cs="Segoe UI"/>
          <w:color w:val="000000"/>
          <w:shd w:val="clear" w:color="auto" w:fill="FFFFFF"/>
        </w:rPr>
        <w:t>e</w:t>
      </w:r>
      <w:r w:rsidR="648717DF" w:rsidRPr="003A52B5">
        <w:rPr>
          <w:rStyle w:val="normaltextrun"/>
          <w:rFonts w:eastAsia="Segoe UI" w:cs="Segoe UI"/>
          <w:color w:val="000000"/>
          <w:shd w:val="clear" w:color="auto" w:fill="FFFFFF"/>
        </w:rPr>
        <w:t xml:space="preserve"> </w:t>
      </w:r>
      <w:proofErr w:type="spellStart"/>
      <w:r w:rsidR="648717DF" w:rsidRPr="003A52B5">
        <w:rPr>
          <w:rStyle w:val="normaltextrun"/>
          <w:rFonts w:eastAsia="Segoe UI" w:cs="Segoe UI"/>
          <w:color w:val="000000"/>
          <w:shd w:val="clear" w:color="auto" w:fill="FFFFFF"/>
        </w:rPr>
        <w:t>Tiriti</w:t>
      </w:r>
      <w:proofErr w:type="spellEnd"/>
      <w:r w:rsidR="648717DF" w:rsidRPr="003A52B5">
        <w:rPr>
          <w:rStyle w:val="normaltextrun"/>
          <w:rFonts w:eastAsia="Segoe UI" w:cs="Segoe UI"/>
          <w:color w:val="000000"/>
          <w:shd w:val="clear" w:color="auto" w:fill="FFFFFF"/>
        </w:rPr>
        <w:t xml:space="preserve"> o Waitangi, the UNCRPD</w:t>
      </w:r>
      <w:r w:rsidR="2CAB2D62" w:rsidRPr="003A52B5">
        <w:rPr>
          <w:rStyle w:val="normaltextrun"/>
          <w:rFonts w:eastAsia="Segoe UI" w:cs="Segoe UI"/>
          <w:color w:val="000000"/>
          <w:shd w:val="clear" w:color="auto" w:fill="FFFFFF"/>
        </w:rPr>
        <w:t xml:space="preserve"> </w:t>
      </w:r>
      <w:r w:rsidR="648717DF" w:rsidRPr="003A52B5">
        <w:rPr>
          <w:rStyle w:val="normaltextrun"/>
          <w:rFonts w:eastAsia="Segoe UI" w:cs="Segoe UI"/>
          <w:color w:val="000000"/>
          <w:shd w:val="clear" w:color="auto" w:fill="FFFFFF"/>
        </w:rPr>
        <w:t>and</w:t>
      </w:r>
      <w:r w:rsidR="648717DF" w:rsidRPr="003A52B5">
        <w:rPr>
          <w:rStyle w:val="normaltextrun"/>
          <w:rFonts w:eastAsia="Segoe UI" w:cs="Segoe UI"/>
          <w:color w:val="000000" w:themeColor="text1"/>
        </w:rPr>
        <w:t xml:space="preserve"> support successful implementation </w:t>
      </w:r>
      <w:r w:rsidR="648717DF" w:rsidRPr="003A52B5">
        <w:rPr>
          <w:rStyle w:val="normaltextrun"/>
          <w:rFonts w:eastAsia="Segoe UI" w:cs="Segoe UI"/>
          <w:color w:val="000000"/>
          <w:shd w:val="clear" w:color="auto" w:fill="FFFFFF"/>
        </w:rPr>
        <w:t xml:space="preserve">of </w:t>
      </w:r>
      <w:r w:rsidR="648717DF" w:rsidRPr="003A52B5">
        <w:rPr>
          <w:rStyle w:val="normaltextrun"/>
          <w:rFonts w:eastAsia="Segoe UI" w:cs="Segoe UI"/>
          <w:color w:val="000000" w:themeColor="text1"/>
        </w:rPr>
        <w:t xml:space="preserve">a </w:t>
      </w:r>
      <w:r w:rsidR="009A0AA6" w:rsidRPr="003A52B5">
        <w:rPr>
          <w:rStyle w:val="normaltextrun"/>
          <w:rFonts w:eastAsia="Segoe UI" w:cs="Segoe UI"/>
          <w:color w:val="000000" w:themeColor="text1"/>
        </w:rPr>
        <w:t>n</w:t>
      </w:r>
      <w:r w:rsidR="2DBF2600" w:rsidRPr="003A52B5">
        <w:rPr>
          <w:rStyle w:val="normaltextrun"/>
          <w:rFonts w:eastAsia="Segoe UI" w:cs="Segoe UI"/>
          <w:color w:val="000000" w:themeColor="text1"/>
        </w:rPr>
        <w:t xml:space="preserve">ational </w:t>
      </w:r>
      <w:r w:rsidR="00D66AD1">
        <w:rPr>
          <w:rStyle w:val="normaltextrun"/>
          <w:rFonts w:eastAsia="Segoe UI" w:cs="Segoe UI"/>
          <w:color w:val="000000" w:themeColor="text1"/>
        </w:rPr>
        <w:t xml:space="preserve">   </w:t>
      </w:r>
      <w:r w:rsidR="648717DF" w:rsidRPr="003A52B5">
        <w:rPr>
          <w:rStyle w:val="normaltextrun"/>
          <w:rFonts w:eastAsia="Segoe UI" w:cs="Segoe UI"/>
          <w:color w:val="000000"/>
          <w:shd w:val="clear" w:color="auto" w:fill="FFFFFF"/>
        </w:rPr>
        <w:t>EGL</w:t>
      </w:r>
      <w:r w:rsidR="39E4C949" w:rsidRPr="003A52B5">
        <w:rPr>
          <w:rStyle w:val="normaltextrun"/>
          <w:rFonts w:eastAsia="Segoe UI" w:cs="Segoe UI"/>
          <w:color w:val="000000"/>
          <w:shd w:val="clear" w:color="auto" w:fill="FFFFFF"/>
        </w:rPr>
        <w:t>-aligned</w:t>
      </w:r>
      <w:r w:rsidR="648717DF" w:rsidRPr="003A52B5">
        <w:rPr>
          <w:rStyle w:val="normaltextrun"/>
          <w:rFonts w:eastAsia="Segoe UI" w:cs="Segoe UI"/>
          <w:color w:val="000000"/>
          <w:shd w:val="clear" w:color="auto" w:fill="FFFFFF"/>
        </w:rPr>
        <w:t xml:space="preserve"> </w:t>
      </w:r>
      <w:r w:rsidR="648717DF" w:rsidRPr="003A52B5">
        <w:rPr>
          <w:rStyle w:val="normaltextrun"/>
          <w:rFonts w:eastAsia="Segoe UI" w:cs="Segoe UI"/>
          <w:color w:val="000000" w:themeColor="text1"/>
        </w:rPr>
        <w:t>approach.</w:t>
      </w:r>
    </w:p>
    <w:p w14:paraId="35536C1F" w14:textId="77777777" w:rsidR="00E305D1" w:rsidRPr="003A52B5" w:rsidRDefault="00E305D1" w:rsidP="00E305D1">
      <w:pPr>
        <w:rPr>
          <w:rFonts w:eastAsia="Segoe UI" w:cs="Segoe UI"/>
        </w:rPr>
      </w:pPr>
    </w:p>
    <w:p w14:paraId="5C67B182" w14:textId="622D1FC6" w:rsidR="00E305D1" w:rsidRPr="003A52B5" w:rsidRDefault="648717DF" w:rsidP="00A650DC">
      <w:pPr>
        <w:pStyle w:val="ListParagraph"/>
        <w:numPr>
          <w:ilvl w:val="0"/>
          <w:numId w:val="14"/>
        </w:numPr>
        <w:rPr>
          <w:rFonts w:eastAsia="Segoe UI" w:cs="Segoe UI"/>
        </w:rPr>
      </w:pPr>
      <w:r w:rsidRPr="003A52B5">
        <w:rPr>
          <w:rFonts w:eastAsia="Segoe UI" w:cs="Segoe UI"/>
        </w:rPr>
        <w:t xml:space="preserve">This document is intended to </w:t>
      </w:r>
      <w:r w:rsidR="0E656EB0" w:rsidRPr="003A52B5">
        <w:rPr>
          <w:rFonts w:eastAsia="Segoe UI" w:cs="Segoe UI"/>
        </w:rPr>
        <w:t>indicate a direction for</w:t>
      </w:r>
      <w:r w:rsidRPr="003A52B5">
        <w:rPr>
          <w:rFonts w:eastAsia="Segoe UI" w:cs="Segoe UI"/>
        </w:rPr>
        <w:t xml:space="preserve"> how a MEAL approach will guide and evaluate the success of future transformation</w:t>
      </w:r>
      <w:r w:rsidR="5719F0AD" w:rsidRPr="003A52B5">
        <w:rPr>
          <w:rFonts w:eastAsia="Segoe UI" w:cs="Segoe UI"/>
        </w:rPr>
        <w:t xml:space="preserve"> </w:t>
      </w:r>
      <w:r w:rsidR="1E0B147E" w:rsidRPr="003A52B5">
        <w:rPr>
          <w:rFonts w:eastAsia="Segoe UI" w:cs="Segoe UI"/>
        </w:rPr>
        <w:t>initially l</w:t>
      </w:r>
      <w:r w:rsidRPr="003A52B5">
        <w:rPr>
          <w:rFonts w:eastAsia="Segoe UI" w:cs="Segoe UI"/>
        </w:rPr>
        <w:t xml:space="preserve">ed by </w:t>
      </w:r>
      <w:r w:rsidR="004C616D">
        <w:rPr>
          <w:rFonts w:eastAsia="Segoe UI" w:cs="Segoe UI"/>
        </w:rPr>
        <w:t>Whaikaha</w:t>
      </w:r>
      <w:r w:rsidR="1E0B147E" w:rsidRPr="003A52B5">
        <w:rPr>
          <w:rFonts w:eastAsia="Segoe UI" w:cs="Segoe UI"/>
        </w:rPr>
        <w:t xml:space="preserve"> as part of the </w:t>
      </w:r>
      <w:r w:rsidR="00B576F2" w:rsidRPr="003A52B5">
        <w:rPr>
          <w:rFonts w:eastAsia="Segoe UI" w:cs="Segoe UI"/>
        </w:rPr>
        <w:t>t</w:t>
      </w:r>
      <w:r w:rsidR="5719F0AD" w:rsidRPr="003A52B5">
        <w:rPr>
          <w:rFonts w:eastAsia="Segoe UI" w:cs="Segoe UI"/>
        </w:rPr>
        <w:t>ripartite</w:t>
      </w:r>
      <w:r w:rsidR="1E0B147E" w:rsidRPr="003A52B5">
        <w:rPr>
          <w:rFonts w:eastAsia="Segoe UI" w:cs="Segoe UI"/>
        </w:rPr>
        <w:t xml:space="preserve"> partnership</w:t>
      </w:r>
      <w:r w:rsidRPr="003A52B5">
        <w:rPr>
          <w:rFonts w:eastAsia="Segoe UI" w:cs="Segoe UI"/>
        </w:rPr>
        <w:t>. All future change and evaluation will occur in collaboration with disabled people and wh</w:t>
      </w:r>
      <w:r w:rsidR="771BA308" w:rsidRPr="003A52B5">
        <w:rPr>
          <w:rFonts w:eastAsia="Segoe UI" w:cs="Segoe UI"/>
        </w:rPr>
        <w:t>ā</w:t>
      </w:r>
      <w:r w:rsidRPr="003A52B5">
        <w:rPr>
          <w:rFonts w:eastAsia="Segoe UI" w:cs="Segoe UI"/>
        </w:rPr>
        <w:t xml:space="preserve">nau, </w:t>
      </w:r>
      <w:r w:rsidR="771BA308" w:rsidRPr="003A52B5">
        <w:rPr>
          <w:rFonts w:eastAsia="Segoe UI" w:cs="Segoe UI"/>
        </w:rPr>
        <w:t>t</w:t>
      </w:r>
      <w:r w:rsidR="1E0B147E" w:rsidRPr="003A52B5">
        <w:rPr>
          <w:rFonts w:eastAsia="Segoe UI" w:cs="Segoe UI"/>
        </w:rPr>
        <w:t>ā</w:t>
      </w:r>
      <w:r w:rsidRPr="003A52B5">
        <w:rPr>
          <w:rFonts w:eastAsia="Segoe UI" w:cs="Segoe UI"/>
        </w:rPr>
        <w:t xml:space="preserve">ngata </w:t>
      </w:r>
      <w:r w:rsidR="771BA308" w:rsidRPr="003A52B5">
        <w:rPr>
          <w:rFonts w:eastAsia="Segoe UI" w:cs="Segoe UI"/>
        </w:rPr>
        <w:t>w</w:t>
      </w:r>
      <w:r w:rsidRPr="003A52B5">
        <w:rPr>
          <w:rFonts w:eastAsia="Segoe UI" w:cs="Segoe UI"/>
        </w:rPr>
        <w:t xml:space="preserve">haikaha </w:t>
      </w:r>
      <w:r w:rsidR="1E0B147E" w:rsidRPr="003A52B5">
        <w:rPr>
          <w:rFonts w:eastAsia="Segoe UI" w:cs="Segoe UI"/>
        </w:rPr>
        <w:t>a</w:t>
      </w:r>
      <w:r w:rsidRPr="003A52B5">
        <w:rPr>
          <w:rFonts w:eastAsia="Segoe UI" w:cs="Segoe UI"/>
        </w:rPr>
        <w:t xml:space="preserve">nd the </w:t>
      </w:r>
      <w:r w:rsidR="771BA308" w:rsidRPr="003A52B5">
        <w:rPr>
          <w:rFonts w:eastAsia="Segoe UI" w:cs="Segoe UI"/>
        </w:rPr>
        <w:t>C</w:t>
      </w:r>
      <w:r w:rsidRPr="003A52B5">
        <w:rPr>
          <w:rFonts w:eastAsia="Segoe UI" w:cs="Segoe UI"/>
        </w:rPr>
        <w:t>rown</w:t>
      </w:r>
      <w:r w:rsidR="771BA308" w:rsidRPr="003A52B5">
        <w:rPr>
          <w:rFonts w:eastAsia="Segoe UI" w:cs="Segoe UI"/>
        </w:rPr>
        <w:t xml:space="preserve"> a</w:t>
      </w:r>
      <w:r w:rsidR="1E0B147E" w:rsidRPr="003A52B5">
        <w:rPr>
          <w:rFonts w:eastAsia="Segoe UI" w:cs="Segoe UI"/>
        </w:rPr>
        <w:t>cross gov</w:t>
      </w:r>
      <w:r w:rsidR="5719F0AD" w:rsidRPr="003A52B5">
        <w:rPr>
          <w:rFonts w:eastAsia="Segoe UI" w:cs="Segoe UI"/>
        </w:rPr>
        <w:t>ernment</w:t>
      </w:r>
      <w:r w:rsidR="1E0B147E" w:rsidRPr="003A52B5">
        <w:rPr>
          <w:rFonts w:eastAsia="Segoe UI" w:cs="Segoe UI"/>
        </w:rPr>
        <w:t xml:space="preserve"> agencies</w:t>
      </w:r>
      <w:r w:rsidR="00F12312" w:rsidRPr="003A52B5">
        <w:rPr>
          <w:rFonts w:eastAsia="Segoe UI" w:cs="Segoe UI"/>
        </w:rPr>
        <w:t>.</w:t>
      </w:r>
    </w:p>
    <w:p w14:paraId="1414147F" w14:textId="77777777" w:rsidR="00F12312" w:rsidRPr="003A52B5" w:rsidRDefault="00F12312" w:rsidP="00F12312">
      <w:pPr>
        <w:pStyle w:val="ListParagraph"/>
        <w:rPr>
          <w:rFonts w:eastAsia="Segoe UI" w:cs="Segoe UI"/>
        </w:rPr>
      </w:pPr>
    </w:p>
    <w:p w14:paraId="34814869" w14:textId="78986916" w:rsidR="00456B08" w:rsidRPr="003A52B5" w:rsidRDefault="2012D7CF" w:rsidP="00A650DC">
      <w:pPr>
        <w:pStyle w:val="ListParagraph"/>
        <w:numPr>
          <w:ilvl w:val="0"/>
          <w:numId w:val="14"/>
        </w:numPr>
        <w:rPr>
          <w:rFonts w:eastAsia="Segoe UI" w:cs="Segoe UI"/>
        </w:rPr>
      </w:pPr>
      <w:r w:rsidRPr="003A52B5">
        <w:rPr>
          <w:rFonts w:eastAsia="Segoe UI" w:cs="Segoe UI"/>
        </w:rPr>
        <w:t>The next</w:t>
      </w:r>
      <w:r w:rsidR="00F12312" w:rsidRPr="003A52B5">
        <w:rPr>
          <w:rFonts w:eastAsia="Segoe UI" w:cs="Segoe UI"/>
        </w:rPr>
        <w:t xml:space="preserve"> section covers</w:t>
      </w:r>
      <w:r w:rsidR="00456B08" w:rsidRPr="003A52B5">
        <w:rPr>
          <w:rFonts w:eastAsia="Segoe UI" w:cs="Segoe UI"/>
        </w:rPr>
        <w:t xml:space="preserve"> the MEAL </w:t>
      </w:r>
      <w:r w:rsidR="0F83A74A" w:rsidRPr="003A52B5">
        <w:rPr>
          <w:rFonts w:eastAsia="Segoe UI" w:cs="Segoe UI"/>
        </w:rPr>
        <w:t xml:space="preserve">Plan </w:t>
      </w:r>
      <w:r w:rsidR="00456B08" w:rsidRPr="003A52B5">
        <w:rPr>
          <w:rFonts w:eastAsia="Segoe UI" w:cs="Segoe UI"/>
        </w:rPr>
        <w:t>vision, objectives and outcomes and the strategic shifts required to do so.</w:t>
      </w:r>
    </w:p>
    <w:p w14:paraId="797C1ACA" w14:textId="456529B3" w:rsidR="2CB96CFF" w:rsidRPr="003A52B5" w:rsidRDefault="2CB96CFF" w:rsidP="2CB96CFF">
      <w:pPr>
        <w:rPr>
          <w:rFonts w:eastAsia="Segoe UI" w:cs="Segoe UI"/>
        </w:rPr>
      </w:pPr>
    </w:p>
    <w:p w14:paraId="03A28D6F" w14:textId="5788A89B" w:rsidR="00FF7BBB" w:rsidRPr="003A52B5" w:rsidRDefault="1780EE14" w:rsidP="002C2C8B">
      <w:pPr>
        <w:pStyle w:val="Heading2"/>
      </w:pPr>
      <w:bookmarkStart w:id="70" w:name="_Toc99976517"/>
      <w:bookmarkStart w:id="71" w:name="_Toc138161392"/>
      <w:r w:rsidRPr="003A52B5">
        <w:t>A</w:t>
      </w:r>
      <w:r w:rsidR="32E7AC83" w:rsidRPr="003A52B5">
        <w:t>chiev</w:t>
      </w:r>
      <w:r w:rsidRPr="003A52B5">
        <w:t>ing</w:t>
      </w:r>
      <w:r w:rsidR="32E7AC83" w:rsidRPr="003A52B5">
        <w:t xml:space="preserve"> the MEAL vision, objectives</w:t>
      </w:r>
      <w:r w:rsidR="5A1957C9" w:rsidRPr="003A52B5">
        <w:t>,</w:t>
      </w:r>
      <w:r w:rsidR="32E7AC83" w:rsidRPr="003A52B5">
        <w:t xml:space="preserve"> and outcomes</w:t>
      </w:r>
      <w:bookmarkEnd w:id="70"/>
      <w:bookmarkEnd w:id="71"/>
    </w:p>
    <w:p w14:paraId="0CC81108" w14:textId="6D757158" w:rsidR="00453421" w:rsidRPr="003A52B5" w:rsidRDefault="30BFE262" w:rsidP="00A650DC">
      <w:pPr>
        <w:pStyle w:val="ListParagraph"/>
        <w:numPr>
          <w:ilvl w:val="0"/>
          <w:numId w:val="14"/>
        </w:numPr>
        <w:rPr>
          <w:rFonts w:eastAsia="Segoe UI" w:cs="Segoe UI"/>
        </w:rPr>
      </w:pPr>
      <w:r w:rsidRPr="003A52B5">
        <w:rPr>
          <w:rFonts w:eastAsia="Segoe UI" w:cs="Segoe UI"/>
        </w:rPr>
        <w:t xml:space="preserve">To move from the current state to </w:t>
      </w:r>
      <w:r w:rsidR="0277AD4D" w:rsidRPr="003A52B5">
        <w:rPr>
          <w:rFonts w:eastAsia="Segoe UI" w:cs="Segoe UI"/>
        </w:rPr>
        <w:t xml:space="preserve">a strategic approach for </w:t>
      </w:r>
      <w:r w:rsidRPr="003A52B5">
        <w:rPr>
          <w:rFonts w:eastAsia="Segoe UI" w:cs="Segoe UI"/>
        </w:rPr>
        <w:t>monitoring</w:t>
      </w:r>
      <w:r w:rsidR="0277AD4D" w:rsidRPr="003A52B5">
        <w:rPr>
          <w:rFonts w:eastAsia="Segoe UI" w:cs="Segoe UI"/>
        </w:rPr>
        <w:t xml:space="preserve">, </w:t>
      </w:r>
      <w:r w:rsidRPr="003A52B5">
        <w:rPr>
          <w:rFonts w:eastAsia="Segoe UI" w:cs="Segoe UI"/>
        </w:rPr>
        <w:t>evaluation</w:t>
      </w:r>
      <w:r w:rsidR="4D4FCD1C" w:rsidRPr="003A52B5">
        <w:rPr>
          <w:rFonts w:eastAsia="Segoe UI" w:cs="Segoe UI"/>
        </w:rPr>
        <w:t>,</w:t>
      </w:r>
      <w:r w:rsidRPr="003A52B5">
        <w:rPr>
          <w:rFonts w:eastAsia="Segoe UI" w:cs="Segoe UI"/>
        </w:rPr>
        <w:t xml:space="preserve"> analysis, </w:t>
      </w:r>
      <w:r w:rsidR="0277AD4D" w:rsidRPr="003A52B5">
        <w:rPr>
          <w:rFonts w:eastAsia="Segoe UI" w:cs="Segoe UI"/>
        </w:rPr>
        <w:t xml:space="preserve">and learning across the disability </w:t>
      </w:r>
      <w:r w:rsidRPr="003A52B5">
        <w:rPr>
          <w:rFonts w:eastAsia="Segoe UI" w:cs="Segoe UI"/>
        </w:rPr>
        <w:t xml:space="preserve">system, four strategic shifts are required. </w:t>
      </w:r>
      <w:r w:rsidR="0277AD4D" w:rsidRPr="003A52B5">
        <w:rPr>
          <w:rFonts w:eastAsia="Segoe UI" w:cs="Segoe UI"/>
        </w:rPr>
        <w:t xml:space="preserve"> </w:t>
      </w:r>
      <w:r w:rsidRPr="003A52B5">
        <w:rPr>
          <w:rFonts w:eastAsia="Segoe UI" w:cs="Segoe UI"/>
        </w:rPr>
        <w:t xml:space="preserve">The four strategic shifts were identified by analysing the current state of monitoring and evaluation and comparing this with the desired future state of MEAL as articulated in the strategic objectives and outcomes of MEAL. </w:t>
      </w:r>
    </w:p>
    <w:p w14:paraId="69B6AED4" w14:textId="77777777" w:rsidR="00560426" w:rsidRPr="003A52B5" w:rsidRDefault="00560426" w:rsidP="00BE360E">
      <w:pPr>
        <w:rPr>
          <w:rFonts w:eastAsia="Segoe UI"/>
        </w:rPr>
      </w:pPr>
      <w:bookmarkStart w:id="72" w:name="_Toc99976518"/>
    </w:p>
    <w:p w14:paraId="6B5EAEBD" w14:textId="1B6AC28F" w:rsidR="00453421" w:rsidRPr="003A52B5" w:rsidRDefault="00453421" w:rsidP="00744A73">
      <w:pPr>
        <w:pStyle w:val="Heading2"/>
        <w:rPr>
          <w:color w:val="337997"/>
        </w:rPr>
      </w:pPr>
      <w:bookmarkStart w:id="73" w:name="_Toc138161393"/>
      <w:r w:rsidRPr="003A52B5">
        <w:t>Strategic shifts</w:t>
      </w:r>
      <w:bookmarkEnd w:id="72"/>
      <w:bookmarkEnd w:id="73"/>
    </w:p>
    <w:p w14:paraId="7372B8F8" w14:textId="2A42EBA8" w:rsidR="00D603B2" w:rsidRPr="003A52B5" w:rsidRDefault="4A10BDE5" w:rsidP="00A650DC">
      <w:pPr>
        <w:pStyle w:val="ListParagraph"/>
        <w:numPr>
          <w:ilvl w:val="0"/>
          <w:numId w:val="14"/>
        </w:numPr>
        <w:rPr>
          <w:rFonts w:eastAsia="Segoe UI" w:cs="Segoe UI"/>
        </w:rPr>
        <w:sectPr w:rsidR="00D603B2" w:rsidRPr="003A52B5">
          <w:footerReference w:type="default" r:id="rId11"/>
          <w:pgSz w:w="11906" w:h="16838"/>
          <w:pgMar w:top="1440" w:right="1440" w:bottom="1440" w:left="1440" w:header="708" w:footer="708" w:gutter="0"/>
          <w:cols w:space="708"/>
          <w:docGrid w:linePitch="360"/>
        </w:sectPr>
      </w:pPr>
      <w:r w:rsidRPr="003A52B5">
        <w:rPr>
          <w:rFonts w:eastAsia="Segoe UI" w:cs="Segoe UI"/>
        </w:rPr>
        <w:t>The four strategic shifts are outlined below</w:t>
      </w:r>
    </w:p>
    <w:p w14:paraId="46C62D34" w14:textId="579DDF1B" w:rsidR="007A3CAB" w:rsidRDefault="001A3653">
      <w:pPr>
        <w:spacing w:after="160" w:line="259" w:lineRule="auto"/>
        <w:rPr>
          <w:rFonts w:eastAsia="Open Sans" w:cs="Segoe UI"/>
          <w:color w:val="CF1D1E"/>
          <w:sz w:val="26"/>
          <w:szCs w:val="26"/>
          <w:lang w:eastAsia="zh-CN"/>
        </w:rPr>
      </w:pPr>
      <w:bookmarkStart w:id="74" w:name="_Hlk111463851"/>
      <w:r>
        <w:rPr>
          <w:noProof/>
        </w:rPr>
        <w:lastRenderedPageBreak/>
        <w:drawing>
          <wp:inline distT="0" distB="0" distL="0" distR="0" wp14:anchorId="5E84E5A6" wp14:editId="23C597AC">
            <wp:extent cx="12770069" cy="8764415"/>
            <wp:effectExtent l="0" t="0" r="0" b="0"/>
            <wp:docPr id="1" name="Picture 1" descr="Image has a colourful layout with text in boxes. &#10;Title: Monitoring, Evaluation, Analysis and Learning (MEAL) Strategic Priorities&#10;Underneath the title: System Transformation Outcomes Framework. Rights and Protections – Wellbeing – Authority – Equipped – Developing and achieving – Connections – Belonging.  &#10;&#10;Left hand side first box: &#10;Title: Vision&#10;• To shift power from the Crown to disabled people and whānau as leaders, commission designers and implementors of MEAL &#10;• To meet relevant legislative and rights obligations including the UNCRPD pertinent to monitoring and evaluation approaches&#10;• To put Te Tiriti o Waitangi into practice through commissioning of Kaupapa Māori evaluation and adhering to culturally responsive approaches and practices&#10;• To establish the necessary system settings for MEAL&#10;Left hand second box: &#10;Title: Outcomes&#10;• Increased leadership by disabled people and whānau, through exercising leadership in MEAL.&#10;• Increased alignment of existing monitoring, evaluation, analysis and learning to an EGL approach.&#10;• Increased cultural appropriateness and competence of MEAL.&#10;• Increased strength of independent voice mechanism. &#10;• To build a fit-for-purpose MEAL system, that leads to system &#10;• improvements for disabled people and whānau.&#10;Right hand side: &#10;Title: What key strategic shifts do we need to make? &#10;• Strategic Shift 1: Disability system monitoring, evaluation, analysis, and learning is led, designed, and conducted by and with disabled people and whānau in partnership with the Crown.&#10;• Strategic Shift 2: Disability system monitoring, evaluation, analysis and learning practices are guided by Te Tiriti o Waitangi&#10;• Strategic Shift 3: Disability system monitoring, evaluation, analysis, and learning approaches provide a lever to create better outcomes for disabled people and whānau.  &#10;• Strategic Shift 4: Disability system monitoring, evaluation, analysis, and learning approaches use effective and appropriate tools, levers and mechanism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has a colourful layout with text in boxes. &#10;Title: Monitoring, Evaluation, Analysis and Learning (MEAL) Strategic Priorities&#10;Underneath the title: System Transformation Outcomes Framework. Rights and Protections – Wellbeing – Authority – Equipped – Developing and achieving – Connections – Belonging.  &#10;&#10;Left hand side first box: &#10;Title: Vision&#10;• To shift power from the Crown to disabled people and whānau as leaders, commission designers and implementors of MEAL &#10;• To meet relevant legislative and rights obligations including the UNCRPD pertinent to monitoring and evaluation approaches&#10;• To put Te Tiriti o Waitangi into practice through commissioning of Kaupapa Māori evaluation and adhering to culturally responsive approaches and practices&#10;• To establish the necessary system settings for MEAL&#10;Left hand second box: &#10;Title: Outcomes&#10;• Increased leadership by disabled people and whānau, through exercising leadership in MEAL.&#10;• Increased alignment of existing monitoring, evaluation, analysis and learning to an EGL approach.&#10;• Increased cultural appropriateness and competence of MEAL.&#10;• Increased strength of independent voice mechanism. &#10;• To build a fit-for-purpose MEAL system, that leads to system &#10;• improvements for disabled people and whānau.&#10;Right hand side: &#10;Title: What key strategic shifts do we need to make? &#10;• Strategic Shift 1: Disability system monitoring, evaluation, analysis, and learning is led, designed, and conducted by and with disabled people and whānau in partnership with the Crown.&#10;• Strategic Shift 2: Disability system monitoring, evaluation, analysis and learning practices are guided by Te Tiriti o Waitangi&#10;• Strategic Shift 3: Disability system monitoring, evaluation, analysis, and learning approaches provide a lever to create better outcomes for disabled people and whānau.  &#10;• Strategic Shift 4: Disability system monitoring, evaluation, analysis, and learning approaches use effective and appropriate tools, levers and mechanisms&#10;&#10;"/>
                    <pic:cNvPicPr/>
                  </pic:nvPicPr>
                  <pic:blipFill>
                    <a:blip r:embed="rId12"/>
                    <a:stretch>
                      <a:fillRect/>
                    </a:stretch>
                  </pic:blipFill>
                  <pic:spPr>
                    <a:xfrm>
                      <a:off x="0" y="0"/>
                      <a:ext cx="12777309" cy="8769384"/>
                    </a:xfrm>
                    <a:prstGeom prst="rect">
                      <a:avLst/>
                    </a:prstGeom>
                  </pic:spPr>
                </pic:pic>
              </a:graphicData>
            </a:graphic>
          </wp:inline>
        </w:drawing>
      </w:r>
    </w:p>
    <w:p w14:paraId="76332689" w14:textId="64575310" w:rsidR="00315CC7" w:rsidRPr="00FF1CE6" w:rsidRDefault="007A3CAB" w:rsidP="00744A73">
      <w:pPr>
        <w:pStyle w:val="Heading2"/>
        <w:rPr>
          <w:rStyle w:val="Heading2Char"/>
        </w:rPr>
      </w:pPr>
      <w:bookmarkStart w:id="75" w:name="_Toc138161394"/>
      <w:r w:rsidRPr="00FF1CE6">
        <w:rPr>
          <w:rStyle w:val="Heading2Char"/>
        </w:rPr>
        <w:lastRenderedPageBreak/>
        <w:t>S</w:t>
      </w:r>
      <w:r w:rsidR="00A92D0E" w:rsidRPr="00FF1CE6">
        <w:rPr>
          <w:rStyle w:val="Heading2Char"/>
        </w:rPr>
        <w:t>trategic Shift 1</w:t>
      </w:r>
      <w:r w:rsidR="00315CC7" w:rsidRPr="00FF1CE6">
        <w:rPr>
          <w:rStyle w:val="Heading2Char"/>
        </w:rPr>
        <w:t>:</w:t>
      </w:r>
      <w:bookmarkEnd w:id="75"/>
    </w:p>
    <w:p w14:paraId="322C7203" w14:textId="55801F6C" w:rsidR="00A92D0E" w:rsidRPr="00FF1CE6" w:rsidRDefault="00533811" w:rsidP="00315CC7">
      <w:pPr>
        <w:spacing w:after="240"/>
        <w:rPr>
          <w:rFonts w:ascii="Franklin Gothic Book" w:eastAsia="Open Sans" w:hAnsi="Franklin Gothic Book"/>
          <w:b/>
          <w:bCs/>
          <w:color w:val="4D2D7A"/>
          <w:sz w:val="26"/>
          <w:szCs w:val="26"/>
        </w:rPr>
      </w:pPr>
      <w:r w:rsidRPr="00FF1CE6">
        <w:rPr>
          <w:rFonts w:ascii="Franklin Gothic Book" w:eastAsiaTheme="majorEastAsia" w:hAnsi="Franklin Gothic Book"/>
          <w:b/>
          <w:bCs/>
          <w:color w:val="4D2D7A"/>
          <w:sz w:val="26"/>
          <w:szCs w:val="26"/>
        </w:rPr>
        <w:t>Disability system monitoring, evaluation, analysis, and learning is led, designed, and conducted by and with disabled people and whānau in partnership with the Crown</w:t>
      </w:r>
      <w:r w:rsidRPr="00FF1CE6">
        <w:rPr>
          <w:rFonts w:ascii="Franklin Gothic Book" w:eastAsia="Open Sans" w:hAnsi="Franklin Gothic Book"/>
          <w:b/>
          <w:bCs/>
          <w:color w:val="4D2D7A"/>
          <w:sz w:val="26"/>
          <w:szCs w:val="26"/>
        </w:rPr>
        <w:t>.</w:t>
      </w:r>
    </w:p>
    <w:tbl>
      <w:tblPr>
        <w:tblW w:w="5000" w:type="pct"/>
        <w:tblBorders>
          <w:top w:val="single" w:sz="4" w:space="0" w:color="4D2D7A"/>
          <w:left w:val="single" w:sz="4" w:space="0" w:color="4D2D7A"/>
          <w:bottom w:val="single" w:sz="4" w:space="0" w:color="4D2D7A"/>
          <w:right w:val="single" w:sz="4" w:space="0" w:color="4D2D7A"/>
          <w:insideH w:val="single" w:sz="4" w:space="0" w:color="4D2D7A"/>
          <w:insideV w:val="single" w:sz="4" w:space="0" w:color="4D2D7A"/>
        </w:tblBorders>
        <w:tblCellMar>
          <w:left w:w="0" w:type="dxa"/>
          <w:right w:w="0" w:type="dxa"/>
        </w:tblCellMar>
        <w:tblLook w:val="04A0" w:firstRow="1" w:lastRow="0" w:firstColumn="1" w:lastColumn="0" w:noHBand="0" w:noVBand="1"/>
      </w:tblPr>
      <w:tblGrid>
        <w:gridCol w:w="9858"/>
        <w:gridCol w:w="11063"/>
      </w:tblGrid>
      <w:tr w:rsidR="00BD75D8" w:rsidRPr="003A52B5" w14:paraId="038B1510" w14:textId="77777777" w:rsidTr="001D020D">
        <w:trPr>
          <w:tblHeader/>
        </w:trPr>
        <w:tc>
          <w:tcPr>
            <w:tcW w:w="2356" w:type="pct"/>
            <w:shd w:val="clear" w:color="auto" w:fill="4D2D7A"/>
            <w:hideMark/>
          </w:tcPr>
          <w:p w14:paraId="5EF40F90" w14:textId="7F1A15A4" w:rsidR="00BD75D8" w:rsidRPr="00BD75D8" w:rsidRDefault="00BD75D8" w:rsidP="00193233">
            <w:pPr>
              <w:textAlignment w:val="baseline"/>
              <w:rPr>
                <w:rFonts w:eastAsia="Open Sans" w:cs="Segoe UI"/>
                <w:b/>
                <w:color w:val="FBF7EF" w:themeColor="accent5"/>
              </w:rPr>
            </w:pPr>
            <w:r>
              <w:rPr>
                <w:rFonts w:eastAsia="Open Sans" w:cs="Segoe UI"/>
                <w:b/>
                <w:color w:val="FBF7EF" w:themeColor="accent5"/>
              </w:rPr>
              <w:t>Shift purpose</w:t>
            </w:r>
            <w:r w:rsidRPr="00BD75D8">
              <w:rPr>
                <w:rFonts w:eastAsia="Open Sans" w:cs="Segoe UI"/>
                <w:b/>
                <w:color w:val="FBF7EF" w:themeColor="accent5"/>
              </w:rPr>
              <w:t>    </w:t>
            </w:r>
          </w:p>
        </w:tc>
        <w:tc>
          <w:tcPr>
            <w:tcW w:w="2644" w:type="pct"/>
            <w:shd w:val="clear" w:color="auto" w:fill="4D2D7A"/>
          </w:tcPr>
          <w:p w14:paraId="1977E131" w14:textId="77777777" w:rsidR="00BE3BC3" w:rsidRPr="00BE3BC3" w:rsidRDefault="00BE3BC3" w:rsidP="00BE3BC3">
            <w:pPr>
              <w:textAlignment w:val="baseline"/>
              <w:rPr>
                <w:rFonts w:eastAsia="Open Sans" w:cs="Segoe UI"/>
                <w:b/>
                <w:color w:val="FBF7EF" w:themeColor="accent5"/>
              </w:rPr>
            </w:pPr>
            <w:r w:rsidRPr="00BE3BC3">
              <w:rPr>
                <w:rFonts w:eastAsia="Open Sans" w:cs="Segoe UI"/>
                <w:b/>
                <w:color w:val="FBF7EF" w:themeColor="accent5"/>
              </w:rPr>
              <w:t>What will success look like for this shift? </w:t>
            </w:r>
          </w:p>
          <w:p w14:paraId="5405F4BF" w14:textId="26BD22B9" w:rsidR="00BD75D8" w:rsidRPr="00BD75D8" w:rsidRDefault="00BD75D8" w:rsidP="00BE3BC3">
            <w:pPr>
              <w:textAlignment w:val="baseline"/>
              <w:rPr>
                <w:rFonts w:eastAsia="Open Sans" w:cs="Segoe UI"/>
                <w:b/>
                <w:color w:val="FBF7EF" w:themeColor="accent5"/>
              </w:rPr>
            </w:pPr>
          </w:p>
        </w:tc>
      </w:tr>
      <w:tr w:rsidR="00BD75D8" w:rsidRPr="003A52B5" w14:paraId="5F6DCDD4" w14:textId="77777777" w:rsidTr="001D020D">
        <w:trPr>
          <w:tblHeader/>
        </w:trPr>
        <w:tc>
          <w:tcPr>
            <w:tcW w:w="2356" w:type="pct"/>
            <w:shd w:val="clear" w:color="auto" w:fill="auto"/>
            <w:hideMark/>
          </w:tcPr>
          <w:p w14:paraId="7B173798" w14:textId="77777777" w:rsidR="00902EE5" w:rsidRDefault="00BE3BC3" w:rsidP="00902EE5">
            <w:pPr>
              <w:rPr>
                <w:rFonts w:eastAsia="Open Sans" w:cs="Segoe UI"/>
              </w:rPr>
            </w:pPr>
            <w:r w:rsidRPr="00902EE5">
              <w:rPr>
                <w:rFonts w:eastAsia="Open Sans" w:cs="Segoe UI"/>
              </w:rPr>
              <w:t xml:space="preserve">To ensure disability system monitoring, evaluation, analysis, and learning is led, designed, and conducted by disabled people and whānau in partnership with the </w:t>
            </w:r>
            <w:r w:rsidR="00902EE5" w:rsidRPr="00902EE5">
              <w:rPr>
                <w:rFonts w:eastAsia="Open Sans" w:cs="Segoe UI"/>
              </w:rPr>
              <w:t>C</w:t>
            </w:r>
            <w:r w:rsidRPr="00902EE5">
              <w:rPr>
                <w:rFonts w:eastAsia="Open Sans" w:cs="Segoe UI"/>
              </w:rPr>
              <w:t>rown</w:t>
            </w:r>
            <w:r w:rsidR="00902EE5" w:rsidRPr="00902EE5">
              <w:rPr>
                <w:rFonts w:eastAsia="Open Sans" w:cs="Segoe UI"/>
              </w:rPr>
              <w:t>.</w:t>
            </w:r>
          </w:p>
          <w:p w14:paraId="4EED3B54" w14:textId="0027348A" w:rsidR="00BD75D8" w:rsidRPr="00902EE5" w:rsidRDefault="00902EE5" w:rsidP="00902EE5">
            <w:pPr>
              <w:rPr>
                <w:rFonts w:eastAsia="Open Sans" w:cs="Segoe UI"/>
              </w:rPr>
            </w:pPr>
            <w:r w:rsidRPr="00902EE5">
              <w:rPr>
                <w:rFonts w:eastAsia="Open Sans" w:cs="Segoe UI"/>
                <w:b/>
              </w:rPr>
              <w:br/>
            </w:r>
            <w:r w:rsidRPr="00902EE5">
              <w:rPr>
                <w:rFonts w:eastAsia="Open Sans" w:cs="Segoe UI"/>
              </w:rPr>
              <w:t xml:space="preserve">This shift is important because while disabled people and whānau have conducted, led, </w:t>
            </w:r>
            <w:proofErr w:type="gramStart"/>
            <w:r w:rsidRPr="00902EE5">
              <w:rPr>
                <w:rFonts w:eastAsia="Open Sans" w:cs="Segoe UI"/>
              </w:rPr>
              <w:t>implemented</w:t>
            </w:r>
            <w:proofErr w:type="gramEnd"/>
            <w:r w:rsidRPr="00902EE5">
              <w:rPr>
                <w:rFonts w:eastAsia="Open Sans" w:cs="Segoe UI"/>
              </w:rPr>
              <w:t xml:space="preserve"> and developed innovative approaches to monitoring and evaluation in Aotearoa New Zealand for over two decades, these approaches have not been systematically applied. This has led to a piecemeal approach to monitoring and evaluation. </w:t>
            </w:r>
          </w:p>
        </w:tc>
        <w:tc>
          <w:tcPr>
            <w:tcW w:w="2644" w:type="pct"/>
            <w:shd w:val="clear" w:color="auto" w:fill="auto"/>
          </w:tcPr>
          <w:p w14:paraId="7E09F7A1" w14:textId="0057B092" w:rsidR="00BD75D8" w:rsidRPr="00BE3BC3" w:rsidRDefault="00BE3BC3" w:rsidP="00BE3BC3">
            <w:pPr>
              <w:rPr>
                <w:rFonts w:eastAsia="Open Sans" w:cs="Segoe UI"/>
              </w:rPr>
            </w:pPr>
            <w:r w:rsidRPr="00BE3BC3">
              <w:rPr>
                <w:rFonts w:eastAsia="Open Sans" w:cs="Segoe UI"/>
              </w:rPr>
              <w:t xml:space="preserve">This shift will be achieved when disabled people and whānau </w:t>
            </w:r>
            <w:bookmarkStart w:id="76" w:name="_Int_zIiWrmKh"/>
            <w:proofErr w:type="gramStart"/>
            <w:r w:rsidRPr="00BE3BC3">
              <w:rPr>
                <w:rFonts w:eastAsia="Open Sans" w:cs="Segoe UI"/>
              </w:rPr>
              <w:t>have the ability to</w:t>
            </w:r>
            <w:bookmarkEnd w:id="76"/>
            <w:proofErr w:type="gramEnd"/>
            <w:r w:rsidRPr="00BE3BC3">
              <w:rPr>
                <w:rFonts w:eastAsia="Open Sans" w:cs="Segoe UI"/>
              </w:rPr>
              <w:t xml:space="preserve"> monitor and evaluate how the system works for them, and to influence how the system is improved.  </w:t>
            </w:r>
          </w:p>
        </w:tc>
      </w:tr>
      <w:tr w:rsidR="002C6EA0" w:rsidRPr="003A52B5" w14:paraId="0A8E3C14" w14:textId="77777777" w:rsidTr="001D020D">
        <w:trPr>
          <w:tblHeader/>
        </w:trPr>
        <w:tc>
          <w:tcPr>
            <w:tcW w:w="2356" w:type="pct"/>
            <w:shd w:val="clear" w:color="auto" w:fill="4D2D7A"/>
            <w:hideMark/>
          </w:tcPr>
          <w:p w14:paraId="5349E649" w14:textId="7C581FC2" w:rsidR="002C6EA0" w:rsidRPr="003A52B5" w:rsidRDefault="00BD75D8" w:rsidP="00193233">
            <w:pPr>
              <w:textAlignment w:val="baseline"/>
              <w:rPr>
                <w:rFonts w:eastAsia="Open Sans" w:cs="Segoe UI"/>
                <w:b/>
                <w:color w:val="FBF7EF" w:themeColor="accent5"/>
                <w:sz w:val="24"/>
                <w:szCs w:val="24"/>
              </w:rPr>
            </w:pPr>
            <w:r>
              <w:rPr>
                <w:rFonts w:eastAsia="Open Sans" w:cs="Segoe UI"/>
                <w:b/>
                <w:color w:val="FBF7EF" w:themeColor="accent5"/>
              </w:rPr>
              <w:t>Indicative a</w:t>
            </w:r>
            <w:r w:rsidR="002C6EA0" w:rsidRPr="003A52B5">
              <w:rPr>
                <w:rFonts w:eastAsia="Open Sans" w:cs="Segoe UI"/>
                <w:b/>
                <w:color w:val="FBF7EF" w:themeColor="accent5"/>
              </w:rPr>
              <w:t>ction </w:t>
            </w:r>
          </w:p>
        </w:tc>
        <w:tc>
          <w:tcPr>
            <w:tcW w:w="2644" w:type="pct"/>
            <w:shd w:val="clear" w:color="auto" w:fill="4D2D7A"/>
            <w:hideMark/>
          </w:tcPr>
          <w:p w14:paraId="551465B2" w14:textId="77777777" w:rsidR="002C6EA0" w:rsidRPr="003A52B5" w:rsidRDefault="002C6EA0" w:rsidP="00193233">
            <w:pPr>
              <w:textAlignment w:val="baseline"/>
              <w:rPr>
                <w:rFonts w:eastAsia="Open Sans" w:cs="Segoe UI"/>
                <w:b/>
                <w:color w:val="FBF7EF" w:themeColor="accent5"/>
                <w:sz w:val="24"/>
                <w:szCs w:val="24"/>
              </w:rPr>
            </w:pPr>
            <w:r w:rsidRPr="003A52B5">
              <w:rPr>
                <w:rFonts w:eastAsia="Open Sans" w:cs="Segoe UI"/>
                <w:b/>
                <w:color w:val="FBF7EF" w:themeColor="accent5"/>
              </w:rPr>
              <w:t>Description </w:t>
            </w:r>
          </w:p>
        </w:tc>
      </w:tr>
      <w:tr w:rsidR="002C6EA0" w:rsidRPr="003A52B5" w14:paraId="4ED404B9" w14:textId="77777777" w:rsidTr="001D020D">
        <w:tc>
          <w:tcPr>
            <w:tcW w:w="2356" w:type="pct"/>
            <w:shd w:val="clear" w:color="auto" w:fill="auto"/>
            <w:hideMark/>
          </w:tcPr>
          <w:p w14:paraId="56F5DE32" w14:textId="0DFB784D" w:rsidR="00BD75D8" w:rsidRPr="001D020D" w:rsidRDefault="002C6EA0" w:rsidP="00A92D0E">
            <w:pPr>
              <w:ind w:left="720" w:hanging="710"/>
              <w:textAlignment w:val="baseline"/>
              <w:rPr>
                <w:rFonts w:cs="Segoe UI"/>
                <w:b/>
                <w:color w:val="4D2D7A"/>
              </w:rPr>
            </w:pPr>
            <w:r w:rsidRPr="001D020D">
              <w:rPr>
                <w:rFonts w:eastAsia="Open Sans" w:cs="Segoe UI"/>
                <w:b/>
                <w:color w:val="4D2D7A"/>
              </w:rPr>
              <w:t>1.1</w:t>
            </w:r>
            <w:r w:rsidR="0027352F" w:rsidRPr="001D020D">
              <w:rPr>
                <w:rFonts w:eastAsia="Open Sans" w:cs="Segoe UI"/>
                <w:b/>
                <w:color w:val="4D2D7A"/>
              </w:rPr>
              <w:t xml:space="preserve"> Priority Action</w:t>
            </w:r>
          </w:p>
          <w:p w14:paraId="4B6FEE26" w14:textId="343157AA" w:rsidR="002C6EA0" w:rsidRPr="001D020D" w:rsidRDefault="002C6EA0" w:rsidP="00BD75D8">
            <w:pPr>
              <w:textAlignment w:val="baseline"/>
              <w:rPr>
                <w:rFonts w:eastAsia="Open Sans" w:cs="Segoe UI"/>
                <w:color w:val="4D2D7A"/>
              </w:rPr>
            </w:pPr>
            <w:r w:rsidRPr="001D020D">
              <w:rPr>
                <w:rFonts w:eastAsia="Open Sans" w:cs="Segoe UI"/>
                <w:color w:val="4D2D7A"/>
              </w:rPr>
              <w:t>Establish an Insights Alliance between disabled people and whānau, and the Crown to work together in tripartite partnership to monitor and evaluate the disability system and influence how the system works.   </w:t>
            </w:r>
          </w:p>
          <w:p w14:paraId="242125D4" w14:textId="77777777" w:rsidR="001712BD" w:rsidRPr="001D020D" w:rsidRDefault="001712BD" w:rsidP="00BD75D8">
            <w:pPr>
              <w:textAlignment w:val="baseline"/>
              <w:rPr>
                <w:rFonts w:eastAsia="Open Sans" w:cs="Segoe UI"/>
                <w:color w:val="4D2D7A"/>
              </w:rPr>
            </w:pPr>
          </w:p>
          <w:p w14:paraId="537E997D" w14:textId="1A4A2614" w:rsidR="001712BD" w:rsidRPr="001D020D" w:rsidRDefault="001712BD" w:rsidP="00BD75D8">
            <w:pPr>
              <w:textAlignment w:val="baseline"/>
              <w:rPr>
                <w:rFonts w:eastAsia="Open Sans" w:cs="Segoe UI"/>
                <w:color w:val="4D2D7A"/>
              </w:rPr>
            </w:pPr>
          </w:p>
        </w:tc>
        <w:tc>
          <w:tcPr>
            <w:tcW w:w="2644" w:type="pct"/>
            <w:shd w:val="clear" w:color="auto" w:fill="auto"/>
            <w:hideMark/>
          </w:tcPr>
          <w:p w14:paraId="38DD687C" w14:textId="2B38E26E" w:rsidR="002C6EA0" w:rsidRPr="001D020D" w:rsidRDefault="002C6EA0" w:rsidP="00193233">
            <w:pPr>
              <w:textAlignment w:val="baseline"/>
              <w:rPr>
                <w:rFonts w:eastAsia="Open Sans" w:cs="Segoe UI"/>
                <w:color w:val="4D2D7A"/>
              </w:rPr>
            </w:pPr>
            <w:r w:rsidRPr="001D020D">
              <w:rPr>
                <w:rFonts w:eastAsia="Open Sans" w:cs="Segoe UI"/>
                <w:color w:val="4D2D7A"/>
              </w:rPr>
              <w:t>The Alliance w</w:t>
            </w:r>
            <w:r w:rsidR="00E172F6" w:rsidRPr="001D020D">
              <w:rPr>
                <w:rFonts w:eastAsia="Open Sans" w:cs="Segoe UI"/>
                <w:color w:val="4D2D7A"/>
              </w:rPr>
              <w:t>ill</w:t>
            </w:r>
            <w:r w:rsidRPr="001D020D">
              <w:rPr>
                <w:rFonts w:eastAsia="Open Sans" w:cs="Segoe UI"/>
                <w:color w:val="4D2D7A"/>
              </w:rPr>
              <w:t xml:space="preserve"> be independent of the operational arm</w:t>
            </w:r>
            <w:r w:rsidR="00BD75D8" w:rsidRPr="001D020D">
              <w:rPr>
                <w:rFonts w:eastAsia="Open Sans" w:cs="Segoe UI"/>
                <w:color w:val="4D2D7A"/>
              </w:rPr>
              <w:t xml:space="preserve"> </w:t>
            </w:r>
            <w:r w:rsidRPr="001D020D">
              <w:rPr>
                <w:rFonts w:eastAsia="Open Sans" w:cs="Segoe UI"/>
                <w:color w:val="4D2D7A"/>
              </w:rPr>
              <w:t xml:space="preserve">of </w:t>
            </w:r>
            <w:r w:rsidR="00E172F6" w:rsidRPr="001D020D">
              <w:rPr>
                <w:rFonts w:eastAsia="Open Sans" w:cs="Segoe UI"/>
                <w:color w:val="4D2D7A"/>
              </w:rPr>
              <w:t>Whaikaha</w:t>
            </w:r>
            <w:r w:rsidRPr="001D020D">
              <w:rPr>
                <w:rFonts w:eastAsia="Open Sans" w:cs="Segoe UI"/>
                <w:color w:val="4D2D7A"/>
              </w:rPr>
              <w:t xml:space="preserve"> but supported and resourced by</w:t>
            </w:r>
            <w:r w:rsidR="00E172F6" w:rsidRPr="001D020D">
              <w:rPr>
                <w:rFonts w:eastAsia="Open Sans" w:cs="Segoe UI"/>
                <w:color w:val="4D2D7A"/>
              </w:rPr>
              <w:t xml:space="preserve"> Whaikaha</w:t>
            </w:r>
            <w:r w:rsidRPr="001D020D">
              <w:rPr>
                <w:rFonts w:eastAsia="Open Sans" w:cs="Segoe UI"/>
                <w:color w:val="4D2D7A"/>
              </w:rPr>
              <w:t>. It w</w:t>
            </w:r>
            <w:r w:rsidR="00E172F6" w:rsidRPr="001D020D">
              <w:rPr>
                <w:rFonts w:eastAsia="Open Sans" w:cs="Segoe UI"/>
                <w:color w:val="4D2D7A"/>
              </w:rPr>
              <w:t>ill</w:t>
            </w:r>
            <w:r w:rsidRPr="001D020D">
              <w:rPr>
                <w:rFonts w:eastAsia="Open Sans" w:cs="Segoe UI"/>
                <w:color w:val="4D2D7A"/>
              </w:rPr>
              <w:t xml:space="preserve"> be aligned with the </w:t>
            </w:r>
            <w:proofErr w:type="gramStart"/>
            <w:r w:rsidRPr="001D020D">
              <w:rPr>
                <w:rFonts w:eastAsia="Open Sans" w:cs="Segoe UI"/>
                <w:color w:val="4D2D7A"/>
              </w:rPr>
              <w:t>regionally-led</w:t>
            </w:r>
            <w:proofErr w:type="gramEnd"/>
            <w:r w:rsidRPr="001D020D">
              <w:rPr>
                <w:rFonts w:eastAsia="Open Sans" w:cs="Segoe UI"/>
                <w:color w:val="4D2D7A"/>
              </w:rPr>
              <w:t>, nationally-coordinated governance model (action 3.1). Disabled people and whānau, and tāngata whaikaha would need to be sufficiently resourced to participate and contribute as equal members. </w:t>
            </w:r>
          </w:p>
          <w:p w14:paraId="52840009" w14:textId="77777777" w:rsidR="004773A6" w:rsidRPr="001D020D" w:rsidRDefault="004773A6" w:rsidP="00193233">
            <w:pPr>
              <w:textAlignment w:val="baseline"/>
              <w:rPr>
                <w:rFonts w:eastAsia="Open Sans" w:cs="Segoe UI"/>
                <w:color w:val="4D2D7A"/>
              </w:rPr>
            </w:pPr>
          </w:p>
          <w:p w14:paraId="53B7D786" w14:textId="405352F4" w:rsidR="001712BD" w:rsidRPr="001D020D" w:rsidRDefault="004773A6" w:rsidP="001712BD">
            <w:pPr>
              <w:textAlignment w:val="baseline"/>
              <w:rPr>
                <w:rFonts w:eastAsia="Open Sans" w:cs="Segoe UI"/>
                <w:color w:val="4D2D7A"/>
              </w:rPr>
            </w:pPr>
            <w:r w:rsidRPr="001D020D">
              <w:rPr>
                <w:rFonts w:eastAsia="Open Sans" w:cs="Segoe UI"/>
                <w:color w:val="4D2D7A"/>
              </w:rPr>
              <w:t xml:space="preserve">The Alliance is a key mechanism that enacts the voice of disabled people and </w:t>
            </w:r>
            <w:r w:rsidR="004C163D" w:rsidRPr="001D020D">
              <w:rPr>
                <w:rFonts w:eastAsia="Open Sans" w:cs="Segoe UI"/>
                <w:color w:val="4D2D7A"/>
              </w:rPr>
              <w:t>whānau</w:t>
            </w:r>
            <w:r w:rsidRPr="001D020D">
              <w:rPr>
                <w:rFonts w:eastAsia="Open Sans" w:cs="Segoe UI"/>
                <w:color w:val="4D2D7A"/>
              </w:rPr>
              <w:t xml:space="preserve"> and supports leadership, with and by disabled people and whānau, through guiding the commissioning of system-wide MEAL activities and actions.  While the Alliance is proposed as an action under Strategic Shift 1, it is fundamental to all four shifts, and is needed to give effect to many of the proposed actions.  All subsequent actions that are dependent on the Alliance are denoted with an asterisk (*). </w:t>
            </w:r>
            <w:r w:rsidR="001712BD" w:rsidRPr="001D020D">
              <w:rPr>
                <w:rFonts w:eastAsia="Open Sans" w:cs="Segoe UI"/>
                <w:color w:val="4D2D7A"/>
              </w:rPr>
              <w:t> </w:t>
            </w:r>
          </w:p>
        </w:tc>
      </w:tr>
      <w:tr w:rsidR="002C6EA0" w:rsidRPr="003A52B5" w14:paraId="327BB71F" w14:textId="77777777" w:rsidTr="001D020D">
        <w:tc>
          <w:tcPr>
            <w:tcW w:w="2356" w:type="pct"/>
            <w:shd w:val="clear" w:color="auto" w:fill="auto"/>
            <w:hideMark/>
          </w:tcPr>
          <w:p w14:paraId="36C60D44" w14:textId="77777777" w:rsidR="002C6EA0" w:rsidRPr="001D020D" w:rsidRDefault="002C6EA0" w:rsidP="00193233">
            <w:pPr>
              <w:ind w:left="719" w:hanging="710"/>
              <w:textAlignment w:val="baseline"/>
              <w:rPr>
                <w:rFonts w:eastAsia="Open Sans" w:cs="Segoe UI"/>
                <w:b/>
                <w:color w:val="4D2D7A"/>
              </w:rPr>
            </w:pPr>
            <w:r w:rsidRPr="001D020D">
              <w:rPr>
                <w:rFonts w:eastAsia="Open Sans" w:cs="Segoe UI"/>
                <w:b/>
                <w:color w:val="4D2D7A"/>
              </w:rPr>
              <w:t>1.2</w:t>
            </w:r>
          </w:p>
          <w:p w14:paraId="66F7BE4C" w14:textId="77777777" w:rsidR="002C6EA0" w:rsidRPr="001D020D" w:rsidRDefault="002C6EA0" w:rsidP="00193233">
            <w:pPr>
              <w:textAlignment w:val="baseline"/>
              <w:rPr>
                <w:rFonts w:eastAsia="Open Sans" w:cs="Segoe UI"/>
                <w:color w:val="4D2D7A"/>
                <w:sz w:val="24"/>
                <w:szCs w:val="24"/>
              </w:rPr>
            </w:pPr>
            <w:r w:rsidRPr="001D020D">
              <w:rPr>
                <w:rFonts w:eastAsia="Open Sans" w:cs="Segoe UI"/>
                <w:color w:val="4D2D7A"/>
              </w:rPr>
              <w:t>The Crown commits to providing appropriate stable and consistent funding for disabled person-led research and evaluation.</w:t>
            </w:r>
          </w:p>
        </w:tc>
        <w:tc>
          <w:tcPr>
            <w:tcW w:w="2644" w:type="pct"/>
            <w:shd w:val="clear" w:color="auto" w:fill="auto"/>
            <w:hideMark/>
          </w:tcPr>
          <w:p w14:paraId="0E2EBFAB" w14:textId="77777777" w:rsidR="002C6EA0" w:rsidRPr="001D020D" w:rsidRDefault="002C6EA0" w:rsidP="00193233">
            <w:pPr>
              <w:textAlignment w:val="baseline"/>
              <w:rPr>
                <w:rFonts w:eastAsia="Open Sans" w:cs="Segoe UI"/>
                <w:color w:val="4D2D7A"/>
                <w:sz w:val="24"/>
                <w:szCs w:val="24"/>
              </w:rPr>
            </w:pPr>
            <w:r w:rsidRPr="001D020D">
              <w:rPr>
                <w:rFonts w:eastAsia="Open Sans" w:cs="Segoe UI"/>
                <w:color w:val="4D2D7A"/>
              </w:rPr>
              <w:t xml:space="preserve">This action aims to increase stability and consistency for disabled person-led research and evaluation, so that disabled person-led research and evaluation organisations can </w:t>
            </w:r>
            <w:proofErr w:type="gramStart"/>
            <w:r w:rsidRPr="001D020D">
              <w:rPr>
                <w:rFonts w:eastAsia="Open Sans" w:cs="Segoe UI"/>
                <w:color w:val="4D2D7A"/>
              </w:rPr>
              <w:t>plan for the future</w:t>
            </w:r>
            <w:proofErr w:type="gramEnd"/>
            <w:r w:rsidRPr="001D020D">
              <w:rPr>
                <w:rFonts w:eastAsia="Open Sans" w:cs="Segoe UI"/>
                <w:color w:val="4D2D7A"/>
              </w:rPr>
              <w:t xml:space="preserve"> and retain and develop staff so that high-quality monitoring and evaluation can be commissioned.  </w:t>
            </w:r>
          </w:p>
        </w:tc>
      </w:tr>
      <w:tr w:rsidR="002C6EA0" w:rsidRPr="003A52B5" w14:paraId="45526E45" w14:textId="77777777" w:rsidTr="001D020D">
        <w:tc>
          <w:tcPr>
            <w:tcW w:w="2356" w:type="pct"/>
            <w:shd w:val="clear" w:color="auto" w:fill="auto"/>
            <w:hideMark/>
          </w:tcPr>
          <w:p w14:paraId="4F2CFC59" w14:textId="77777777" w:rsidR="002C6EA0" w:rsidRPr="001D020D" w:rsidRDefault="002C6EA0" w:rsidP="00193233">
            <w:pPr>
              <w:ind w:left="720" w:hanging="710"/>
              <w:textAlignment w:val="baseline"/>
              <w:rPr>
                <w:rFonts w:eastAsia="Open Sans" w:cs="Segoe UI"/>
                <w:b/>
                <w:color w:val="4D2D7A"/>
              </w:rPr>
            </w:pPr>
            <w:r w:rsidRPr="001D020D">
              <w:rPr>
                <w:rFonts w:eastAsia="Open Sans" w:cs="Segoe UI"/>
                <w:b/>
                <w:color w:val="4D2D7A"/>
              </w:rPr>
              <w:t>1.3</w:t>
            </w:r>
          </w:p>
          <w:p w14:paraId="0BD9C53E" w14:textId="77777777" w:rsidR="002C6EA0" w:rsidRPr="001D020D" w:rsidRDefault="002C6EA0" w:rsidP="00193233">
            <w:pPr>
              <w:textAlignment w:val="baseline"/>
              <w:rPr>
                <w:rFonts w:eastAsia="Open Sans" w:cs="Segoe UI"/>
                <w:color w:val="4D2D7A"/>
                <w:sz w:val="24"/>
                <w:szCs w:val="24"/>
              </w:rPr>
            </w:pPr>
            <w:r w:rsidRPr="001D020D">
              <w:rPr>
                <w:rFonts w:eastAsia="Open Sans" w:cs="Segoe UI"/>
                <w:color w:val="4D2D7A"/>
              </w:rPr>
              <w:t>Build and strengthen the disabled person and whānau-led research and evaluation community by developing a workforce plan to create educational and career pathways and enable retention for disabled researchers and evaluators.  </w:t>
            </w:r>
          </w:p>
        </w:tc>
        <w:tc>
          <w:tcPr>
            <w:tcW w:w="2644" w:type="pct"/>
            <w:shd w:val="clear" w:color="auto" w:fill="auto"/>
            <w:hideMark/>
          </w:tcPr>
          <w:p w14:paraId="43D1D431" w14:textId="77777777" w:rsidR="002C6EA0" w:rsidRPr="001D020D" w:rsidRDefault="002C6EA0" w:rsidP="00193233">
            <w:pPr>
              <w:textAlignment w:val="baseline"/>
              <w:rPr>
                <w:rFonts w:eastAsia="Open Sans" w:cs="Segoe UI"/>
                <w:color w:val="4D2D7A"/>
                <w:sz w:val="24"/>
                <w:szCs w:val="24"/>
              </w:rPr>
            </w:pPr>
            <w:r w:rsidRPr="001D020D">
              <w:rPr>
                <w:rFonts w:eastAsia="Open Sans" w:cs="Segoe UI"/>
                <w:color w:val="4D2D7A"/>
              </w:rPr>
              <w:t>This action aims to improve job security and career development for disabled researchers and evaluators, as well as increase opportunities for disabled people to start a career in research and evaluation.  </w:t>
            </w:r>
          </w:p>
          <w:p w14:paraId="63C630FE" w14:textId="77777777" w:rsidR="002C6EA0" w:rsidRPr="001D020D" w:rsidRDefault="002C6EA0" w:rsidP="00193233">
            <w:pPr>
              <w:textAlignment w:val="baseline"/>
              <w:rPr>
                <w:rFonts w:eastAsia="Open Sans" w:cs="Segoe UI"/>
                <w:color w:val="4D2D7A"/>
                <w:sz w:val="24"/>
                <w:szCs w:val="24"/>
              </w:rPr>
            </w:pPr>
            <w:r w:rsidRPr="001D020D">
              <w:rPr>
                <w:rFonts w:eastAsia="Open Sans" w:cs="Segoe UI"/>
                <w:color w:val="4D2D7A"/>
              </w:rPr>
              <w:t> </w:t>
            </w:r>
          </w:p>
        </w:tc>
      </w:tr>
      <w:tr w:rsidR="002C6EA0" w:rsidRPr="003A52B5" w14:paraId="04CA68BA" w14:textId="77777777" w:rsidTr="001D020D">
        <w:tc>
          <w:tcPr>
            <w:tcW w:w="2356" w:type="pct"/>
            <w:shd w:val="clear" w:color="auto" w:fill="auto"/>
            <w:hideMark/>
          </w:tcPr>
          <w:p w14:paraId="065D196C" w14:textId="77777777" w:rsidR="002C6EA0" w:rsidRPr="001D020D" w:rsidRDefault="002C6EA0" w:rsidP="00193233">
            <w:pPr>
              <w:textAlignment w:val="baseline"/>
              <w:rPr>
                <w:rFonts w:eastAsia="Open Sans" w:cs="Segoe UI"/>
                <w:color w:val="4D2D7A"/>
                <w:lang w:val="en-GB"/>
              </w:rPr>
            </w:pPr>
            <w:r w:rsidRPr="001D020D">
              <w:rPr>
                <w:rFonts w:eastAsia="Open Sans" w:cs="Segoe UI"/>
                <w:b/>
                <w:color w:val="4D2D7A"/>
                <w:lang w:val="en-GB"/>
              </w:rPr>
              <w:t>1.4</w:t>
            </w:r>
            <w:r w:rsidRPr="001D020D">
              <w:rPr>
                <w:rFonts w:eastAsia="Open Sans" w:cs="Segoe UI"/>
                <w:color w:val="4D2D7A"/>
                <w:lang w:val="en-GB"/>
              </w:rPr>
              <w:t xml:space="preserve"> </w:t>
            </w:r>
          </w:p>
          <w:p w14:paraId="5BF3D9A2" w14:textId="545FBE9C" w:rsidR="002C6EA0" w:rsidRPr="001D020D" w:rsidRDefault="002C6EA0" w:rsidP="00BD75D8">
            <w:pPr>
              <w:textAlignment w:val="baseline"/>
              <w:rPr>
                <w:rFonts w:eastAsia="Open Sans" w:cs="Segoe UI"/>
                <w:color w:val="4D2D7A"/>
                <w:sz w:val="24"/>
                <w:szCs w:val="24"/>
              </w:rPr>
            </w:pPr>
            <w:r w:rsidRPr="001D020D">
              <w:rPr>
                <w:rFonts w:eastAsia="Open Sans" w:cs="Segoe UI"/>
                <w:color w:val="4D2D7A"/>
                <w:lang w:val="en-GB"/>
              </w:rPr>
              <w:t>Create systems to implement data sovereignty, transparency, and information sharing*.</w:t>
            </w:r>
            <w:r w:rsidRPr="001D020D">
              <w:rPr>
                <w:rFonts w:eastAsia="Open Sans" w:cs="Segoe UI"/>
                <w:color w:val="4D2D7A"/>
              </w:rPr>
              <w:t> </w:t>
            </w:r>
            <w:r w:rsidR="00BD75D8" w:rsidRPr="001D020D">
              <w:rPr>
                <w:rFonts w:eastAsia="Open Sans" w:cs="Segoe UI"/>
                <w:color w:val="4D2D7A"/>
              </w:rPr>
              <w:t xml:space="preserve"> </w:t>
            </w:r>
            <w:r w:rsidRPr="001D020D">
              <w:rPr>
                <w:rFonts w:eastAsia="Open Sans" w:cs="Segoe UI"/>
                <w:color w:val="4D2D7A"/>
              </w:rPr>
              <w:t>See also Action 2.5 for Māori data sovereignty). </w:t>
            </w:r>
          </w:p>
        </w:tc>
        <w:tc>
          <w:tcPr>
            <w:tcW w:w="2644" w:type="pct"/>
            <w:shd w:val="clear" w:color="auto" w:fill="auto"/>
            <w:hideMark/>
          </w:tcPr>
          <w:p w14:paraId="1BF44EA1" w14:textId="77777777" w:rsidR="002C6EA0" w:rsidRPr="001D020D" w:rsidRDefault="002C6EA0" w:rsidP="00193233">
            <w:pPr>
              <w:textAlignment w:val="baseline"/>
              <w:rPr>
                <w:rFonts w:eastAsia="Open Sans" w:cs="Segoe UI"/>
                <w:color w:val="4D2D7A"/>
                <w:sz w:val="24"/>
                <w:szCs w:val="24"/>
              </w:rPr>
            </w:pPr>
            <w:r w:rsidRPr="001D020D">
              <w:rPr>
                <w:rFonts w:eastAsia="Open Sans" w:cs="Segoe UI"/>
                <w:color w:val="4D2D7A"/>
              </w:rPr>
              <w:t>For the tripartite approach to be realised, the Crown must resource and build appropriate methods for sharing data and information as part of the Insights Alliance.  </w:t>
            </w:r>
          </w:p>
          <w:p w14:paraId="0679391A" w14:textId="77777777" w:rsidR="002C6EA0" w:rsidRPr="001D020D" w:rsidRDefault="002C6EA0" w:rsidP="00193233">
            <w:pPr>
              <w:textAlignment w:val="baseline"/>
              <w:rPr>
                <w:rFonts w:eastAsia="Open Sans" w:cs="Segoe UI"/>
                <w:color w:val="4D2D7A"/>
                <w:sz w:val="24"/>
                <w:szCs w:val="24"/>
              </w:rPr>
            </w:pPr>
            <w:r w:rsidRPr="001D020D">
              <w:rPr>
                <w:rFonts w:eastAsia="Open Sans" w:cs="Segoe UI"/>
                <w:color w:val="4D2D7A"/>
              </w:rPr>
              <w:t> </w:t>
            </w:r>
          </w:p>
          <w:p w14:paraId="73906047" w14:textId="57A22EEF" w:rsidR="002C6EA0" w:rsidRPr="001D020D" w:rsidRDefault="002C6EA0" w:rsidP="00193233">
            <w:pPr>
              <w:textAlignment w:val="baseline"/>
              <w:rPr>
                <w:rFonts w:eastAsia="Open Sans" w:cs="Segoe UI"/>
                <w:color w:val="4D2D7A"/>
                <w:sz w:val="24"/>
                <w:szCs w:val="24"/>
              </w:rPr>
            </w:pPr>
            <w:r w:rsidRPr="001D020D">
              <w:rPr>
                <w:rFonts w:eastAsia="Open Sans" w:cs="Segoe UI"/>
                <w:color w:val="4D2D7A"/>
              </w:rPr>
              <w:t xml:space="preserve">In </w:t>
            </w:r>
            <w:proofErr w:type="gramStart"/>
            <w:r w:rsidRPr="001D020D">
              <w:rPr>
                <w:rFonts w:eastAsia="Open Sans" w:cs="Segoe UI"/>
                <w:color w:val="4D2D7A"/>
              </w:rPr>
              <w:t xml:space="preserve">addition,  </w:t>
            </w:r>
            <w:r w:rsidR="00B666B8" w:rsidRPr="001D020D">
              <w:rPr>
                <w:rFonts w:eastAsia="Open Sans" w:cs="Segoe UI"/>
                <w:color w:val="4D2D7A"/>
              </w:rPr>
              <w:t>Whaikaha</w:t>
            </w:r>
            <w:proofErr w:type="gramEnd"/>
            <w:r w:rsidR="00B666B8" w:rsidRPr="001D020D">
              <w:rPr>
                <w:rFonts w:eastAsia="Open Sans" w:cs="Segoe UI"/>
                <w:color w:val="4D2D7A"/>
              </w:rPr>
              <w:t xml:space="preserve"> </w:t>
            </w:r>
            <w:r w:rsidRPr="001D020D">
              <w:rPr>
                <w:rFonts w:eastAsia="Open Sans" w:cs="Segoe UI"/>
                <w:color w:val="4D2D7A"/>
              </w:rPr>
              <w:t>must work with the Ministry of Health to implement the Data and Information Strategy for Health and Disability and prioritise fit-for-purpose data access strategies that work for disabled people and whānau.   </w:t>
            </w:r>
          </w:p>
        </w:tc>
      </w:tr>
      <w:tr w:rsidR="002C6EA0" w:rsidRPr="003A52B5" w14:paraId="5493A978" w14:textId="77777777" w:rsidTr="001D020D">
        <w:tc>
          <w:tcPr>
            <w:tcW w:w="2356" w:type="pct"/>
            <w:shd w:val="clear" w:color="auto" w:fill="auto"/>
            <w:hideMark/>
          </w:tcPr>
          <w:p w14:paraId="64204E75" w14:textId="77777777" w:rsidR="002C6EA0" w:rsidRPr="001D020D" w:rsidRDefault="002C6EA0" w:rsidP="00193233">
            <w:pPr>
              <w:textAlignment w:val="baseline"/>
              <w:rPr>
                <w:rFonts w:eastAsia="Open Sans" w:cs="Segoe UI"/>
                <w:color w:val="4D2D7A"/>
              </w:rPr>
            </w:pPr>
            <w:r w:rsidRPr="001D020D">
              <w:rPr>
                <w:rFonts w:eastAsia="Open Sans" w:cs="Segoe UI"/>
                <w:b/>
                <w:color w:val="4D2D7A"/>
              </w:rPr>
              <w:t>1.5</w:t>
            </w:r>
            <w:r w:rsidRPr="001D020D">
              <w:rPr>
                <w:rFonts w:eastAsia="Open Sans" w:cs="Segoe UI"/>
                <w:color w:val="4D2D7A"/>
              </w:rPr>
              <w:t xml:space="preserve"> </w:t>
            </w:r>
          </w:p>
          <w:p w14:paraId="02BFC0C6" w14:textId="73F24193" w:rsidR="002C6EA0" w:rsidRPr="001D020D" w:rsidRDefault="002C6EA0" w:rsidP="00BD75D8">
            <w:pPr>
              <w:textAlignment w:val="baseline"/>
              <w:rPr>
                <w:rFonts w:eastAsia="Open Sans" w:cs="Segoe UI"/>
                <w:color w:val="4D2D7A"/>
                <w:sz w:val="24"/>
                <w:szCs w:val="24"/>
              </w:rPr>
            </w:pPr>
            <w:r w:rsidRPr="001D020D">
              <w:rPr>
                <w:rFonts w:eastAsia="Open Sans" w:cs="Segoe UI"/>
                <w:color w:val="4D2D7A"/>
              </w:rPr>
              <w:t>Co-develop procurement standards to ensure appropriate input and oversight from disabled people when procuring research and evaluation*.</w:t>
            </w:r>
            <w:r w:rsidR="00BD75D8" w:rsidRPr="001D020D">
              <w:rPr>
                <w:rFonts w:eastAsia="Open Sans" w:cs="Segoe UI"/>
                <w:color w:val="4D2D7A"/>
              </w:rPr>
              <w:t xml:space="preserve">  </w:t>
            </w:r>
            <w:r w:rsidRPr="001D020D">
              <w:rPr>
                <w:rFonts w:eastAsia="Open Sans" w:cs="Segoe UI"/>
                <w:color w:val="4D2D7A"/>
              </w:rPr>
              <w:t>The Insights Alliance could lead the development of these standards. </w:t>
            </w:r>
          </w:p>
        </w:tc>
        <w:tc>
          <w:tcPr>
            <w:tcW w:w="2644" w:type="pct"/>
            <w:shd w:val="clear" w:color="auto" w:fill="auto"/>
            <w:hideMark/>
          </w:tcPr>
          <w:p w14:paraId="3D3926D6" w14:textId="03EF6DEE" w:rsidR="002C6EA0" w:rsidRPr="001D020D" w:rsidRDefault="002C6EA0" w:rsidP="00193233">
            <w:pPr>
              <w:textAlignment w:val="baseline"/>
              <w:rPr>
                <w:rFonts w:eastAsia="Open Sans" w:cs="Segoe UI"/>
                <w:color w:val="4D2D7A"/>
                <w:sz w:val="24"/>
                <w:szCs w:val="24"/>
              </w:rPr>
            </w:pPr>
            <w:r w:rsidRPr="001D020D">
              <w:rPr>
                <w:rFonts w:eastAsia="Open Sans" w:cs="Segoe UI"/>
                <w:color w:val="4D2D7A"/>
              </w:rPr>
              <w:t xml:space="preserve">This action will ensure that providers of monitoring and evaluation use appropriate approaches, are disabled people and </w:t>
            </w:r>
            <w:r w:rsidR="004C163D" w:rsidRPr="001D020D">
              <w:rPr>
                <w:rFonts w:eastAsia="Open Sans" w:cs="Segoe UI"/>
                <w:color w:val="4D2D7A"/>
              </w:rPr>
              <w:t>whānau</w:t>
            </w:r>
            <w:r w:rsidRPr="001D020D">
              <w:rPr>
                <w:rFonts w:eastAsia="Open Sans" w:cs="Segoe UI"/>
                <w:color w:val="4D2D7A"/>
              </w:rPr>
              <w:t>-led (to the greatest extent possible) and produce fit-for-purpose, mana-enhancing and high-quality research, and evaluation products.   </w:t>
            </w:r>
          </w:p>
        </w:tc>
      </w:tr>
      <w:tr w:rsidR="002C6EA0" w:rsidRPr="003A52B5" w14:paraId="3D04D697" w14:textId="77777777" w:rsidTr="001D020D">
        <w:tc>
          <w:tcPr>
            <w:tcW w:w="2356" w:type="pct"/>
            <w:shd w:val="clear" w:color="auto" w:fill="auto"/>
            <w:hideMark/>
          </w:tcPr>
          <w:p w14:paraId="3FD9569B" w14:textId="77777777" w:rsidR="002C6EA0" w:rsidRPr="001D020D" w:rsidRDefault="002C6EA0" w:rsidP="00193233">
            <w:pPr>
              <w:textAlignment w:val="baseline"/>
              <w:rPr>
                <w:rFonts w:eastAsia="Open Sans" w:cs="Segoe UI"/>
                <w:b/>
                <w:color w:val="4D2D7A"/>
              </w:rPr>
            </w:pPr>
            <w:r w:rsidRPr="001D020D">
              <w:rPr>
                <w:rFonts w:eastAsia="Open Sans" w:cs="Segoe UI"/>
                <w:b/>
                <w:color w:val="4D2D7A"/>
              </w:rPr>
              <w:t xml:space="preserve">1.6 </w:t>
            </w:r>
          </w:p>
          <w:p w14:paraId="12C3E7EB" w14:textId="39F50257" w:rsidR="002C6EA0" w:rsidRPr="001D020D" w:rsidRDefault="002C6EA0" w:rsidP="00193233">
            <w:pPr>
              <w:textAlignment w:val="baseline"/>
              <w:rPr>
                <w:rFonts w:eastAsia="Open Sans" w:cs="Segoe UI"/>
                <w:color w:val="4D2D7A"/>
                <w:sz w:val="24"/>
                <w:szCs w:val="24"/>
              </w:rPr>
            </w:pPr>
            <w:r w:rsidRPr="001D020D">
              <w:rPr>
                <w:rFonts w:eastAsia="Open Sans" w:cs="Segoe UI"/>
                <w:color w:val="4D2D7A"/>
              </w:rPr>
              <w:t>Build the capability and capacity of disabled people and whānau to monitor and evaluate the system. </w:t>
            </w:r>
          </w:p>
        </w:tc>
        <w:tc>
          <w:tcPr>
            <w:tcW w:w="2644" w:type="pct"/>
            <w:shd w:val="clear" w:color="auto" w:fill="auto"/>
            <w:hideMark/>
          </w:tcPr>
          <w:p w14:paraId="50CBFF10" w14:textId="77777777" w:rsidR="002C6EA0" w:rsidRPr="001D020D" w:rsidRDefault="002C6EA0" w:rsidP="00193233">
            <w:pPr>
              <w:textAlignment w:val="baseline"/>
              <w:rPr>
                <w:rFonts w:eastAsia="Open Sans" w:cs="Segoe UI"/>
                <w:color w:val="4D2D7A"/>
                <w:sz w:val="24"/>
                <w:szCs w:val="24"/>
              </w:rPr>
            </w:pPr>
            <w:r w:rsidRPr="001D020D">
              <w:rPr>
                <w:rFonts w:eastAsia="Open Sans" w:cs="Segoe UI"/>
                <w:color w:val="4D2D7A"/>
              </w:rPr>
              <w:t xml:space="preserve">This involves building upon existing community networks, evaluation expertise and links in with the Capacity and capacity development workstream of system transformation.  This includes dedicated Te </w:t>
            </w:r>
            <w:proofErr w:type="spellStart"/>
            <w:r w:rsidRPr="001D020D">
              <w:rPr>
                <w:rFonts w:eastAsia="Open Sans" w:cs="Segoe UI"/>
                <w:color w:val="4D2D7A"/>
              </w:rPr>
              <w:t>Ao</w:t>
            </w:r>
            <w:proofErr w:type="spellEnd"/>
            <w:r w:rsidRPr="001D020D">
              <w:rPr>
                <w:rFonts w:eastAsia="Open Sans" w:cs="Segoe UI"/>
                <w:color w:val="4D2D7A"/>
              </w:rPr>
              <w:t xml:space="preserve"> Māori and Pacific approaches to building capacity.  </w:t>
            </w:r>
          </w:p>
        </w:tc>
      </w:tr>
      <w:tr w:rsidR="002C6EA0" w:rsidRPr="003A52B5" w14:paraId="44C14E24" w14:textId="77777777" w:rsidTr="001D020D">
        <w:tc>
          <w:tcPr>
            <w:tcW w:w="2356" w:type="pct"/>
            <w:shd w:val="clear" w:color="auto" w:fill="auto"/>
            <w:hideMark/>
          </w:tcPr>
          <w:p w14:paraId="7DA9329F" w14:textId="77777777" w:rsidR="002C6EA0" w:rsidRPr="001D020D" w:rsidRDefault="002C6EA0" w:rsidP="00193233">
            <w:pPr>
              <w:pStyle w:val="ListParagraph"/>
              <w:numPr>
                <w:ilvl w:val="1"/>
                <w:numId w:val="8"/>
              </w:numPr>
              <w:textAlignment w:val="baseline"/>
              <w:rPr>
                <w:rFonts w:eastAsia="Open Sans" w:cs="Segoe UI"/>
                <w:color w:val="4D2D7A"/>
              </w:rPr>
            </w:pPr>
          </w:p>
          <w:p w14:paraId="5113F990" w14:textId="594062CF" w:rsidR="002C6EA0" w:rsidRPr="001D020D" w:rsidRDefault="002C6EA0" w:rsidP="00193233">
            <w:pPr>
              <w:textAlignment w:val="baseline"/>
              <w:rPr>
                <w:rFonts w:eastAsia="Open Sans" w:cs="Segoe UI"/>
                <w:color w:val="4D2D7A"/>
              </w:rPr>
            </w:pPr>
            <w:r w:rsidRPr="001D020D">
              <w:rPr>
                <w:rFonts w:eastAsia="Open Sans" w:cs="Segoe UI"/>
                <w:color w:val="4D2D7A"/>
              </w:rPr>
              <w:t xml:space="preserve">Develop an outcomes-focused, </w:t>
            </w:r>
            <w:r w:rsidR="006E11B2" w:rsidRPr="001D020D">
              <w:rPr>
                <w:rFonts w:eastAsia="Open Sans" w:cs="Segoe UI"/>
                <w:color w:val="4D2D7A"/>
              </w:rPr>
              <w:t>multiyear</w:t>
            </w:r>
            <w:r w:rsidRPr="001D020D">
              <w:rPr>
                <w:rFonts w:eastAsia="Open Sans" w:cs="Segoe UI"/>
                <w:color w:val="4D2D7A"/>
              </w:rPr>
              <w:t xml:space="preserve"> evaluation and research agenda *.</w:t>
            </w:r>
          </w:p>
          <w:p w14:paraId="41ED7B05" w14:textId="65693BA2" w:rsidR="002C6EA0" w:rsidRPr="001D020D" w:rsidRDefault="002C6EA0" w:rsidP="00193233">
            <w:pPr>
              <w:textAlignment w:val="baseline"/>
              <w:rPr>
                <w:rFonts w:eastAsia="Open Sans" w:cs="Segoe UI"/>
                <w:color w:val="4D2D7A"/>
                <w:sz w:val="24"/>
                <w:szCs w:val="24"/>
              </w:rPr>
            </w:pPr>
          </w:p>
        </w:tc>
        <w:tc>
          <w:tcPr>
            <w:tcW w:w="2644" w:type="pct"/>
            <w:shd w:val="clear" w:color="auto" w:fill="auto"/>
            <w:hideMark/>
          </w:tcPr>
          <w:p w14:paraId="50F43C7C" w14:textId="77777777" w:rsidR="002C6EA0" w:rsidRPr="001D020D" w:rsidRDefault="002C6EA0" w:rsidP="00193233">
            <w:pPr>
              <w:textAlignment w:val="baseline"/>
              <w:rPr>
                <w:rFonts w:eastAsia="Open Sans" w:cs="Segoe UI"/>
                <w:color w:val="4D2D7A"/>
                <w:sz w:val="24"/>
                <w:szCs w:val="24"/>
              </w:rPr>
            </w:pPr>
            <w:r w:rsidRPr="001D020D">
              <w:rPr>
                <w:rFonts w:eastAsia="Open Sans" w:cs="Segoe UI"/>
                <w:color w:val="4D2D7A"/>
              </w:rPr>
              <w:t>This involves developing a coherent multi-year work programme of evaluation to assess what is working, what needs to be adjusted, and how well the EGL vision is being achieved through system transformation.  This could be led by the Insights Alliance. </w:t>
            </w:r>
          </w:p>
        </w:tc>
      </w:tr>
    </w:tbl>
    <w:p w14:paraId="66836D85" w14:textId="77777777" w:rsidR="003933FC" w:rsidRDefault="003933FC" w:rsidP="006D20D0">
      <w:pPr>
        <w:rPr>
          <w:rFonts w:cs="Segoe UI"/>
        </w:rPr>
      </w:pPr>
    </w:p>
    <w:p w14:paraId="2EFB432C" w14:textId="77777777" w:rsidR="003933FC" w:rsidRDefault="003933FC" w:rsidP="006D20D0">
      <w:pPr>
        <w:rPr>
          <w:rFonts w:cs="Segoe UI"/>
        </w:rPr>
      </w:pPr>
    </w:p>
    <w:p w14:paraId="113FE1B6" w14:textId="77777777" w:rsidR="00315CC7" w:rsidRPr="00FF1CE6" w:rsidRDefault="00E75FA8" w:rsidP="00744A73">
      <w:pPr>
        <w:pStyle w:val="Heading2"/>
      </w:pPr>
      <w:bookmarkStart w:id="77" w:name="_Toc138161395"/>
      <w:r w:rsidRPr="00FF1CE6">
        <w:t>Strategic Shift 2</w:t>
      </w:r>
      <w:r w:rsidR="00315CC7" w:rsidRPr="00FF1CE6">
        <w:t>:</w:t>
      </w:r>
      <w:bookmarkEnd w:id="77"/>
    </w:p>
    <w:p w14:paraId="1C073AD0" w14:textId="5AC2BF6F" w:rsidR="001712BD" w:rsidRPr="00FF1CE6" w:rsidRDefault="00E75FA8" w:rsidP="00315CC7">
      <w:pPr>
        <w:spacing w:after="240"/>
        <w:rPr>
          <w:rFonts w:ascii="Franklin Gothic Book" w:hAnsi="Franklin Gothic Book"/>
          <w:b/>
          <w:bCs/>
          <w:color w:val="4D2D7A"/>
          <w:sz w:val="26"/>
          <w:szCs w:val="26"/>
        </w:rPr>
      </w:pPr>
      <w:r w:rsidRPr="00FF1CE6">
        <w:rPr>
          <w:rFonts w:ascii="Franklin Gothic Book" w:hAnsi="Franklin Gothic Book"/>
          <w:b/>
          <w:bCs/>
          <w:color w:val="4D2D7A"/>
          <w:sz w:val="26"/>
          <w:szCs w:val="26"/>
        </w:rPr>
        <w:t xml:space="preserve">Disability system monitoring, evaluation, analysis, and learning practices are guided by Te </w:t>
      </w:r>
      <w:proofErr w:type="spellStart"/>
      <w:r w:rsidRPr="00FF1CE6">
        <w:rPr>
          <w:rFonts w:ascii="Franklin Gothic Book" w:hAnsi="Franklin Gothic Book"/>
          <w:b/>
          <w:bCs/>
          <w:color w:val="4D2D7A"/>
          <w:sz w:val="26"/>
          <w:szCs w:val="26"/>
        </w:rPr>
        <w:t>Tiriti</w:t>
      </w:r>
      <w:proofErr w:type="spellEnd"/>
      <w:r w:rsidRPr="00FF1CE6">
        <w:rPr>
          <w:rFonts w:ascii="Franklin Gothic Book" w:hAnsi="Franklin Gothic Book"/>
          <w:b/>
          <w:bCs/>
          <w:color w:val="4D2D7A"/>
          <w:sz w:val="26"/>
          <w:szCs w:val="26"/>
        </w:rPr>
        <w:t xml:space="preserve"> o Waitangi</w:t>
      </w:r>
    </w:p>
    <w:tbl>
      <w:tblPr>
        <w:tblW w:w="5000" w:type="pct"/>
        <w:tblBorders>
          <w:top w:val="single" w:sz="4" w:space="0" w:color="4D2D7A"/>
          <w:left w:val="single" w:sz="4" w:space="0" w:color="4D2D7A"/>
          <w:bottom w:val="single" w:sz="4" w:space="0" w:color="4D2D7A"/>
          <w:right w:val="single" w:sz="4" w:space="0" w:color="4D2D7A"/>
          <w:insideH w:val="single" w:sz="4" w:space="0" w:color="4D2D7A"/>
          <w:insideV w:val="single" w:sz="4" w:space="0" w:color="4D2D7A"/>
        </w:tblBorders>
        <w:tblCellMar>
          <w:left w:w="0" w:type="dxa"/>
          <w:right w:w="0" w:type="dxa"/>
        </w:tblCellMar>
        <w:tblLook w:val="04A0" w:firstRow="1" w:lastRow="0" w:firstColumn="1" w:lastColumn="0" w:noHBand="0" w:noVBand="1"/>
      </w:tblPr>
      <w:tblGrid>
        <w:gridCol w:w="9858"/>
        <w:gridCol w:w="59"/>
        <w:gridCol w:w="11004"/>
      </w:tblGrid>
      <w:tr w:rsidR="001712BD" w:rsidRPr="00BD75D8" w14:paraId="14888D43" w14:textId="77777777" w:rsidTr="001D020D">
        <w:trPr>
          <w:tblHeader/>
        </w:trPr>
        <w:tc>
          <w:tcPr>
            <w:tcW w:w="2356" w:type="pct"/>
            <w:shd w:val="clear" w:color="auto" w:fill="4D2D7A"/>
            <w:hideMark/>
          </w:tcPr>
          <w:p w14:paraId="7244E8F0" w14:textId="77777777" w:rsidR="001712BD" w:rsidRPr="00BD75D8" w:rsidRDefault="001712BD" w:rsidP="00193233">
            <w:pPr>
              <w:textAlignment w:val="baseline"/>
              <w:rPr>
                <w:rFonts w:eastAsia="Open Sans" w:cs="Segoe UI"/>
                <w:b/>
                <w:color w:val="FBF7EF" w:themeColor="accent5"/>
              </w:rPr>
            </w:pPr>
            <w:r>
              <w:rPr>
                <w:rFonts w:eastAsia="Open Sans" w:cs="Segoe UI"/>
                <w:b/>
                <w:color w:val="FBF7EF" w:themeColor="accent5"/>
              </w:rPr>
              <w:t>Shift purpose</w:t>
            </w:r>
            <w:r w:rsidRPr="00BD75D8">
              <w:rPr>
                <w:rFonts w:eastAsia="Open Sans" w:cs="Segoe UI"/>
                <w:b/>
                <w:color w:val="FBF7EF" w:themeColor="accent5"/>
              </w:rPr>
              <w:t>    </w:t>
            </w:r>
          </w:p>
        </w:tc>
        <w:tc>
          <w:tcPr>
            <w:tcW w:w="2644" w:type="pct"/>
            <w:gridSpan w:val="2"/>
            <w:shd w:val="clear" w:color="auto" w:fill="4D2D7A"/>
          </w:tcPr>
          <w:p w14:paraId="58A93A98" w14:textId="77777777" w:rsidR="001712BD" w:rsidRPr="00BE3BC3" w:rsidRDefault="001712BD" w:rsidP="00193233">
            <w:pPr>
              <w:textAlignment w:val="baseline"/>
              <w:rPr>
                <w:rFonts w:eastAsia="Open Sans" w:cs="Segoe UI"/>
                <w:b/>
                <w:color w:val="FBF7EF" w:themeColor="accent5"/>
              </w:rPr>
            </w:pPr>
            <w:r w:rsidRPr="00BE3BC3">
              <w:rPr>
                <w:rFonts w:eastAsia="Open Sans" w:cs="Segoe UI"/>
                <w:b/>
                <w:color w:val="FBF7EF" w:themeColor="accent5"/>
              </w:rPr>
              <w:t>What will success look like for this shift? </w:t>
            </w:r>
          </w:p>
          <w:p w14:paraId="6F39B959" w14:textId="77777777" w:rsidR="001712BD" w:rsidRPr="00BD75D8" w:rsidRDefault="001712BD" w:rsidP="00193233">
            <w:pPr>
              <w:textAlignment w:val="baseline"/>
              <w:rPr>
                <w:rFonts w:eastAsia="Open Sans" w:cs="Segoe UI"/>
                <w:b/>
                <w:color w:val="FBF7EF" w:themeColor="accent5"/>
              </w:rPr>
            </w:pPr>
          </w:p>
        </w:tc>
      </w:tr>
      <w:tr w:rsidR="001712BD" w:rsidRPr="00BE3BC3" w14:paraId="009E5284" w14:textId="77777777" w:rsidTr="001D020D">
        <w:trPr>
          <w:tblHeader/>
        </w:trPr>
        <w:tc>
          <w:tcPr>
            <w:tcW w:w="2356" w:type="pct"/>
            <w:shd w:val="clear" w:color="auto" w:fill="auto"/>
            <w:hideMark/>
          </w:tcPr>
          <w:p w14:paraId="79182B7F" w14:textId="77777777" w:rsidR="001712BD" w:rsidRPr="001712BD" w:rsidRDefault="001712BD" w:rsidP="001712BD">
            <w:pPr>
              <w:rPr>
                <w:rFonts w:eastAsia="Open Sans" w:cs="Segoe UI"/>
              </w:rPr>
            </w:pPr>
            <w:r w:rsidRPr="001712BD">
              <w:rPr>
                <w:rFonts w:eastAsia="Open Sans" w:cs="Segoe UI"/>
              </w:rPr>
              <w:t xml:space="preserve">The purpose of this shift is to ensure disability system monitoring and evaluation practices are guided by Te </w:t>
            </w:r>
            <w:proofErr w:type="spellStart"/>
            <w:r w:rsidRPr="001712BD">
              <w:rPr>
                <w:rFonts w:eastAsia="Open Sans" w:cs="Segoe UI"/>
              </w:rPr>
              <w:t>Tiriti</w:t>
            </w:r>
            <w:proofErr w:type="spellEnd"/>
            <w:r w:rsidRPr="001712BD">
              <w:rPr>
                <w:rFonts w:eastAsia="Open Sans" w:cs="Segoe UI"/>
              </w:rPr>
              <w:t xml:space="preserve"> o Waitangi and support a new structure to support Māori co-governance of monitoring and evaluation.  </w:t>
            </w:r>
          </w:p>
          <w:p w14:paraId="749E83AA" w14:textId="163B3976" w:rsidR="001712BD" w:rsidRPr="00902EE5" w:rsidRDefault="001712BD" w:rsidP="00193233">
            <w:pPr>
              <w:rPr>
                <w:rFonts w:eastAsia="Open Sans" w:cs="Segoe UI"/>
              </w:rPr>
            </w:pPr>
          </w:p>
        </w:tc>
        <w:tc>
          <w:tcPr>
            <w:tcW w:w="2644" w:type="pct"/>
            <w:gridSpan w:val="2"/>
            <w:shd w:val="clear" w:color="auto" w:fill="auto"/>
          </w:tcPr>
          <w:p w14:paraId="401FC64F" w14:textId="77777777" w:rsidR="001712BD" w:rsidRPr="003A52B5" w:rsidRDefault="001712BD" w:rsidP="00A650DC">
            <w:pPr>
              <w:pStyle w:val="ListParagraph"/>
              <w:numPr>
                <w:ilvl w:val="0"/>
                <w:numId w:val="14"/>
              </w:numPr>
              <w:rPr>
                <w:rFonts w:eastAsia="Open Sans" w:cs="Segoe UI"/>
              </w:rPr>
            </w:pPr>
            <w:r w:rsidRPr="003A52B5">
              <w:rPr>
                <w:rFonts w:eastAsia="Open Sans" w:cs="Segoe UI"/>
              </w:rPr>
              <w:t>This shift will be achieved if: </w:t>
            </w:r>
          </w:p>
          <w:p w14:paraId="1E07A2BD" w14:textId="77777777" w:rsidR="001712BD" w:rsidRPr="003A52B5" w:rsidRDefault="001712BD" w:rsidP="001712BD">
            <w:pPr>
              <w:pStyle w:val="Bulletslist"/>
              <w:rPr>
                <w:rFonts w:eastAsia="Open Sans" w:cs="Segoe UI"/>
              </w:rPr>
            </w:pPr>
            <w:r w:rsidRPr="003A52B5">
              <w:rPr>
                <w:rFonts w:eastAsia="Open Sans" w:cs="Segoe UI"/>
              </w:rPr>
              <w:t xml:space="preserve">the MEAL approach has an explicit role for tāngata whaikaha (and under the korowai of Te </w:t>
            </w:r>
            <w:proofErr w:type="spellStart"/>
            <w:r w:rsidRPr="003A52B5">
              <w:rPr>
                <w:rFonts w:eastAsia="Open Sans" w:cs="Segoe UI"/>
              </w:rPr>
              <w:t>Tiriti</w:t>
            </w:r>
            <w:proofErr w:type="spellEnd"/>
            <w:r w:rsidRPr="003A52B5">
              <w:rPr>
                <w:rFonts w:eastAsia="Open Sans" w:cs="Segoe UI"/>
              </w:rPr>
              <w:t xml:space="preserve"> o Waitangi,) through tripartite governance </w:t>
            </w:r>
          </w:p>
          <w:p w14:paraId="25FADE90" w14:textId="77777777" w:rsidR="001712BD" w:rsidRPr="003A52B5" w:rsidRDefault="001712BD" w:rsidP="001712BD">
            <w:pPr>
              <w:pStyle w:val="Bulletslist"/>
              <w:rPr>
                <w:rFonts w:eastAsia="Open Sans" w:cs="Segoe UI"/>
              </w:rPr>
            </w:pPr>
            <w:r w:rsidRPr="003A52B5">
              <w:rPr>
                <w:rFonts w:eastAsia="Open Sans" w:cs="Segoe UI"/>
              </w:rPr>
              <w:t xml:space="preserve">the transformed system is being monitored and evaluated using methodologies and tools that are culturally responsive and respectful to tāngata whaikaha, disabled people and whānau.  Both </w:t>
            </w:r>
            <w:proofErr w:type="spellStart"/>
            <w:r w:rsidRPr="003A52B5">
              <w:rPr>
                <w:rFonts w:eastAsia="Open Sans" w:cs="Segoe UI"/>
              </w:rPr>
              <w:t>kaupapa</w:t>
            </w:r>
            <w:proofErr w:type="spellEnd"/>
            <w:r w:rsidRPr="003A52B5">
              <w:rPr>
                <w:rFonts w:eastAsia="Open Sans" w:cs="Segoe UI"/>
              </w:rPr>
              <w:t xml:space="preserve"> Māori, and cultural responsiveness within universal approaches are needed </w:t>
            </w:r>
          </w:p>
          <w:p w14:paraId="2439131B" w14:textId="77777777" w:rsidR="001712BD" w:rsidRPr="003A52B5" w:rsidRDefault="001712BD" w:rsidP="001712BD">
            <w:pPr>
              <w:pStyle w:val="Bulletslist"/>
              <w:rPr>
                <w:rFonts w:eastAsia="Open Sans" w:cs="Segoe UI"/>
              </w:rPr>
            </w:pPr>
            <w:r w:rsidRPr="003A52B5">
              <w:rPr>
                <w:rFonts w:eastAsia="Open Sans" w:cs="Segoe UI"/>
              </w:rPr>
              <w:t>monitoring of equity for tāngata whaikaha is prioritised    </w:t>
            </w:r>
          </w:p>
          <w:p w14:paraId="002E05BA" w14:textId="500B2A58" w:rsidR="001712BD" w:rsidRPr="001712BD" w:rsidRDefault="001712BD" w:rsidP="00193233">
            <w:pPr>
              <w:pStyle w:val="Bulletslist"/>
              <w:rPr>
                <w:rFonts w:eastAsia="Open Sans" w:cs="Segoe UI"/>
              </w:rPr>
            </w:pPr>
            <w:r w:rsidRPr="003A52B5">
              <w:rPr>
                <w:rFonts w:eastAsia="Open Sans" w:cs="Segoe UI"/>
              </w:rPr>
              <w:t>system monitoring and evaluation provides a full picture of outcomes for tāngata whaikaha that matter to them.   </w:t>
            </w:r>
          </w:p>
        </w:tc>
      </w:tr>
      <w:tr w:rsidR="001712BD" w:rsidRPr="003A52B5" w14:paraId="68D0BD29" w14:textId="77777777" w:rsidTr="001D020D">
        <w:trPr>
          <w:tblHeader/>
        </w:trPr>
        <w:tc>
          <w:tcPr>
            <w:tcW w:w="2370" w:type="pct"/>
            <w:gridSpan w:val="2"/>
            <w:shd w:val="clear" w:color="auto" w:fill="4D2D7A"/>
            <w:hideMark/>
          </w:tcPr>
          <w:p w14:paraId="36D821C1" w14:textId="77777777" w:rsidR="001712BD" w:rsidRPr="003A52B5" w:rsidRDefault="001712BD" w:rsidP="00193233">
            <w:pPr>
              <w:textAlignment w:val="baseline"/>
              <w:rPr>
                <w:rFonts w:eastAsia="Open Sans" w:cs="Segoe UI"/>
                <w:color w:val="FBF7EF" w:themeColor="accent5"/>
                <w:sz w:val="24"/>
                <w:szCs w:val="24"/>
              </w:rPr>
            </w:pPr>
            <w:r w:rsidRPr="003A52B5">
              <w:rPr>
                <w:rFonts w:eastAsia="Open Sans" w:cs="Segoe UI"/>
                <w:b/>
                <w:color w:val="FBF7EF" w:themeColor="accent5"/>
              </w:rPr>
              <w:t>Action</w:t>
            </w:r>
            <w:r w:rsidRPr="003A52B5">
              <w:rPr>
                <w:rFonts w:eastAsia="Open Sans" w:cs="Segoe UI"/>
                <w:color w:val="FBF7EF" w:themeColor="accent5"/>
              </w:rPr>
              <w:t> </w:t>
            </w:r>
          </w:p>
        </w:tc>
        <w:tc>
          <w:tcPr>
            <w:tcW w:w="2630" w:type="pct"/>
            <w:shd w:val="clear" w:color="auto" w:fill="4D2D7A"/>
            <w:hideMark/>
          </w:tcPr>
          <w:p w14:paraId="1C93AFEC" w14:textId="77777777" w:rsidR="001712BD" w:rsidRPr="003A52B5" w:rsidRDefault="001712BD" w:rsidP="00193233">
            <w:pPr>
              <w:textAlignment w:val="baseline"/>
              <w:rPr>
                <w:rFonts w:eastAsia="Open Sans" w:cs="Segoe UI"/>
                <w:color w:val="FBF7EF" w:themeColor="accent5"/>
                <w:sz w:val="24"/>
                <w:szCs w:val="24"/>
              </w:rPr>
            </w:pPr>
            <w:r w:rsidRPr="003A52B5">
              <w:rPr>
                <w:rFonts w:eastAsia="Open Sans" w:cs="Segoe UI"/>
                <w:b/>
                <w:color w:val="FBF7EF" w:themeColor="accent5"/>
              </w:rPr>
              <w:t>Description</w:t>
            </w:r>
            <w:r w:rsidRPr="003A52B5">
              <w:rPr>
                <w:rFonts w:eastAsia="Open Sans" w:cs="Segoe UI"/>
                <w:color w:val="FBF7EF" w:themeColor="accent5"/>
              </w:rPr>
              <w:t> </w:t>
            </w:r>
          </w:p>
        </w:tc>
      </w:tr>
      <w:tr w:rsidR="001712BD" w:rsidRPr="003A52B5" w14:paraId="5FAAE507" w14:textId="77777777" w:rsidTr="001D020D">
        <w:tc>
          <w:tcPr>
            <w:tcW w:w="2370" w:type="pct"/>
            <w:gridSpan w:val="2"/>
            <w:shd w:val="clear" w:color="auto" w:fill="auto"/>
            <w:hideMark/>
          </w:tcPr>
          <w:p w14:paraId="2AF5B23A" w14:textId="77777777" w:rsidR="001712BD" w:rsidRPr="001D020D" w:rsidRDefault="001712BD" w:rsidP="00193233">
            <w:pPr>
              <w:textAlignment w:val="baseline"/>
              <w:rPr>
                <w:rFonts w:eastAsia="Open Sans" w:cs="Segoe UI"/>
                <w:b/>
                <w:color w:val="4D2D7A"/>
                <w:sz w:val="24"/>
                <w:szCs w:val="24"/>
              </w:rPr>
            </w:pPr>
            <w:r w:rsidRPr="001D020D">
              <w:rPr>
                <w:rFonts w:eastAsia="Open Sans" w:cs="Segoe UI"/>
                <w:b/>
                <w:color w:val="4D2D7A"/>
                <w:sz w:val="24"/>
                <w:szCs w:val="24"/>
              </w:rPr>
              <w:t xml:space="preserve">2.1 </w:t>
            </w:r>
          </w:p>
          <w:p w14:paraId="2EC316DD" w14:textId="77777777" w:rsidR="001712BD" w:rsidRPr="001D020D" w:rsidRDefault="001712BD" w:rsidP="00193233">
            <w:pPr>
              <w:textAlignment w:val="baseline"/>
              <w:rPr>
                <w:rFonts w:eastAsia="Open Sans" w:cs="Segoe UI"/>
                <w:color w:val="4D2D7A"/>
                <w:sz w:val="24"/>
                <w:szCs w:val="24"/>
              </w:rPr>
            </w:pPr>
            <w:r w:rsidRPr="001D020D">
              <w:rPr>
                <w:rFonts w:eastAsia="Open Sans" w:cs="Segoe UI"/>
                <w:color w:val="4D2D7A"/>
              </w:rPr>
              <w:t>Establish</w:t>
            </w:r>
            <w:r w:rsidRPr="001D020D">
              <w:rPr>
                <w:rFonts w:eastAsia="Open Sans" w:cs="Segoe UI"/>
                <w:b/>
                <w:color w:val="4D2D7A"/>
              </w:rPr>
              <w:t xml:space="preserve"> </w:t>
            </w:r>
            <w:r w:rsidRPr="001D020D">
              <w:rPr>
                <w:rFonts w:eastAsia="Open Sans" w:cs="Segoe UI"/>
                <w:color w:val="4D2D7A"/>
              </w:rPr>
              <w:t>explicit partnership role of tāngata whaikaha, as part of the Insights Alliance. </w:t>
            </w:r>
          </w:p>
        </w:tc>
        <w:tc>
          <w:tcPr>
            <w:tcW w:w="2630" w:type="pct"/>
            <w:shd w:val="clear" w:color="auto" w:fill="auto"/>
            <w:hideMark/>
          </w:tcPr>
          <w:p w14:paraId="1ED4AAD8" w14:textId="39AFA1A5" w:rsidR="001712BD" w:rsidRPr="001D020D" w:rsidRDefault="001712BD" w:rsidP="001712BD">
            <w:pPr>
              <w:textAlignment w:val="baseline"/>
              <w:rPr>
                <w:rFonts w:eastAsia="Open Sans" w:cs="Segoe UI"/>
                <w:color w:val="4D2D7A"/>
                <w:sz w:val="28"/>
                <w:szCs w:val="28"/>
              </w:rPr>
            </w:pPr>
            <w:r w:rsidRPr="001D020D">
              <w:rPr>
                <w:rFonts w:eastAsia="Open Sans" w:cs="Segoe UI"/>
                <w:color w:val="4D2D7A"/>
              </w:rPr>
              <w:t>This is a commitment to engaging in a partnership that involves collaborating to determine issues/problems and develop solutions reflected in proposals. Each party retains its own decision-making role. Or alternately co-designing governance, design, delivery, and monitoring of services and jointly making decisions.</w:t>
            </w:r>
            <w:r w:rsidRPr="001D020D">
              <w:rPr>
                <w:rFonts w:eastAsia="Open Sans" w:cs="Segoe UI"/>
                <w:color w:val="4D2D7A"/>
                <w:sz w:val="14"/>
                <w:szCs w:val="14"/>
                <w:vertAlign w:val="superscript"/>
              </w:rPr>
              <w:t>15</w:t>
            </w:r>
          </w:p>
        </w:tc>
      </w:tr>
      <w:tr w:rsidR="001712BD" w:rsidRPr="003A52B5" w14:paraId="6B2CE986" w14:textId="77777777" w:rsidTr="001D020D">
        <w:tc>
          <w:tcPr>
            <w:tcW w:w="2370" w:type="pct"/>
            <w:gridSpan w:val="2"/>
            <w:shd w:val="clear" w:color="auto" w:fill="auto"/>
            <w:hideMark/>
          </w:tcPr>
          <w:p w14:paraId="3A211F1A" w14:textId="77777777" w:rsidR="001712BD" w:rsidRPr="001D020D" w:rsidRDefault="001712BD" w:rsidP="00193233">
            <w:pPr>
              <w:textAlignment w:val="baseline"/>
              <w:rPr>
                <w:rFonts w:eastAsia="Open Sans" w:cs="Segoe UI"/>
                <w:color w:val="4D2D7A"/>
              </w:rPr>
            </w:pPr>
            <w:r w:rsidRPr="001D020D">
              <w:rPr>
                <w:rFonts w:eastAsia="Open Sans" w:cs="Segoe UI"/>
                <w:b/>
                <w:color w:val="4D2D7A"/>
              </w:rPr>
              <w:t>2.2</w:t>
            </w:r>
            <w:r w:rsidRPr="001D020D">
              <w:rPr>
                <w:rFonts w:eastAsia="Open Sans" w:cs="Segoe UI"/>
                <w:color w:val="4D2D7A"/>
              </w:rPr>
              <w:t xml:space="preserve"> </w:t>
            </w:r>
          </w:p>
          <w:p w14:paraId="2285DD8F" w14:textId="43790B2B" w:rsidR="001712BD" w:rsidRPr="001D020D" w:rsidRDefault="001712BD" w:rsidP="00193233">
            <w:pPr>
              <w:textAlignment w:val="baseline"/>
              <w:rPr>
                <w:rFonts w:eastAsia="Open Sans" w:cs="Segoe UI"/>
                <w:color w:val="4D2D7A"/>
                <w:sz w:val="24"/>
                <w:szCs w:val="24"/>
              </w:rPr>
            </w:pPr>
            <w:r w:rsidRPr="001D020D">
              <w:rPr>
                <w:rFonts w:eastAsia="Open Sans" w:cs="Segoe UI"/>
                <w:color w:val="4D2D7A"/>
              </w:rPr>
              <w:t>Develop specific Māori approaches, strategies and practices to EGL-aligned monitoring and evaluation. </w:t>
            </w:r>
          </w:p>
        </w:tc>
        <w:tc>
          <w:tcPr>
            <w:tcW w:w="2630" w:type="pct"/>
            <w:shd w:val="clear" w:color="auto" w:fill="auto"/>
            <w:hideMark/>
          </w:tcPr>
          <w:p w14:paraId="7F5140B9" w14:textId="4A5B1D6C" w:rsidR="001712BD" w:rsidRPr="001D020D" w:rsidRDefault="001712BD" w:rsidP="00193233">
            <w:pPr>
              <w:textAlignment w:val="baseline"/>
              <w:rPr>
                <w:rFonts w:eastAsia="Open Sans" w:cs="Segoe UI"/>
                <w:color w:val="4D2D7A"/>
                <w:sz w:val="24"/>
                <w:szCs w:val="24"/>
              </w:rPr>
            </w:pPr>
            <w:r w:rsidRPr="001D020D">
              <w:rPr>
                <w:rFonts w:eastAsia="Open Sans" w:cs="Segoe UI"/>
                <w:color w:val="4D2D7A"/>
              </w:rPr>
              <w:t xml:space="preserve">This includes working with the appropriate EGL governance groups and experts to design and resource a </w:t>
            </w:r>
            <w:proofErr w:type="spellStart"/>
            <w:r w:rsidRPr="001D020D">
              <w:rPr>
                <w:rFonts w:eastAsia="Open Sans" w:cs="Segoe UI"/>
                <w:color w:val="4D2D7A"/>
              </w:rPr>
              <w:t>te</w:t>
            </w:r>
            <w:proofErr w:type="spellEnd"/>
            <w:r w:rsidRPr="001D020D">
              <w:rPr>
                <w:rFonts w:eastAsia="Open Sans" w:cs="Segoe UI"/>
                <w:color w:val="4D2D7A"/>
              </w:rPr>
              <w:t xml:space="preserve"> </w:t>
            </w:r>
            <w:proofErr w:type="spellStart"/>
            <w:r w:rsidRPr="001D020D">
              <w:rPr>
                <w:rFonts w:eastAsia="Open Sans" w:cs="Segoe UI"/>
                <w:color w:val="4D2D7A"/>
              </w:rPr>
              <w:t>ao</w:t>
            </w:r>
            <w:proofErr w:type="spellEnd"/>
            <w:r w:rsidRPr="001D020D">
              <w:rPr>
                <w:rFonts w:eastAsia="Open Sans" w:cs="Segoe UI"/>
                <w:color w:val="4D2D7A"/>
              </w:rPr>
              <w:t xml:space="preserve"> Māori evaluation agenda.   A priority for this action is to develop culturally specific outcomes frameworks to sit along the universal one described earlier in this document.   </w:t>
            </w:r>
          </w:p>
        </w:tc>
      </w:tr>
      <w:tr w:rsidR="001712BD" w:rsidRPr="003A52B5" w14:paraId="60C3C501" w14:textId="77777777" w:rsidTr="001D020D">
        <w:tc>
          <w:tcPr>
            <w:tcW w:w="2370" w:type="pct"/>
            <w:gridSpan w:val="2"/>
            <w:shd w:val="clear" w:color="auto" w:fill="auto"/>
            <w:hideMark/>
          </w:tcPr>
          <w:p w14:paraId="35079E4F" w14:textId="77777777" w:rsidR="001712BD" w:rsidRPr="001D020D" w:rsidRDefault="001712BD" w:rsidP="00193233">
            <w:pPr>
              <w:textAlignment w:val="baseline"/>
              <w:rPr>
                <w:rFonts w:eastAsia="Open Sans" w:cs="Segoe UI"/>
                <w:color w:val="4D2D7A"/>
              </w:rPr>
            </w:pPr>
            <w:r w:rsidRPr="001D020D">
              <w:rPr>
                <w:rFonts w:eastAsia="Open Sans" w:cs="Segoe UI"/>
                <w:b/>
                <w:color w:val="4D2D7A"/>
              </w:rPr>
              <w:t>2.3</w:t>
            </w:r>
            <w:r w:rsidRPr="001D020D">
              <w:rPr>
                <w:rFonts w:eastAsia="Open Sans" w:cs="Segoe UI"/>
                <w:color w:val="4D2D7A"/>
              </w:rPr>
              <w:t xml:space="preserve"> </w:t>
            </w:r>
          </w:p>
          <w:p w14:paraId="00511472" w14:textId="7852D87E" w:rsidR="001712BD" w:rsidRPr="001D020D" w:rsidRDefault="001712BD" w:rsidP="00193233">
            <w:pPr>
              <w:textAlignment w:val="baseline"/>
              <w:rPr>
                <w:rFonts w:eastAsia="Open Sans" w:cs="Segoe UI"/>
                <w:color w:val="4D2D7A"/>
                <w:sz w:val="24"/>
                <w:szCs w:val="24"/>
              </w:rPr>
            </w:pPr>
            <w:r w:rsidRPr="001D020D">
              <w:rPr>
                <w:rFonts w:eastAsia="Open Sans" w:cs="Segoe UI"/>
                <w:color w:val="4D2D7A"/>
              </w:rPr>
              <w:t xml:space="preserve">Resource capability and capacity building of </w:t>
            </w:r>
            <w:r w:rsidR="006E11B2" w:rsidRPr="001D020D">
              <w:rPr>
                <w:rFonts w:eastAsia="Open Sans" w:cs="Segoe UI"/>
                <w:color w:val="4D2D7A"/>
                <w:lang w:val="en-GB"/>
              </w:rPr>
              <w:t>Kaupapa</w:t>
            </w:r>
            <w:r w:rsidRPr="001D020D">
              <w:rPr>
                <w:rFonts w:eastAsia="Open Sans" w:cs="Segoe UI"/>
                <w:color w:val="4D2D7A"/>
                <w:lang w:val="en-GB"/>
              </w:rPr>
              <w:t xml:space="preserve"> Māori evaluators with lived experience of disability and create a future pipeline in the EGL space. </w:t>
            </w:r>
            <w:r w:rsidRPr="001D020D">
              <w:rPr>
                <w:rFonts w:eastAsia="Open Sans" w:cs="Segoe UI"/>
                <w:color w:val="4D2D7A"/>
              </w:rPr>
              <w:t> </w:t>
            </w:r>
          </w:p>
        </w:tc>
        <w:tc>
          <w:tcPr>
            <w:tcW w:w="2630" w:type="pct"/>
            <w:shd w:val="clear" w:color="auto" w:fill="auto"/>
            <w:hideMark/>
          </w:tcPr>
          <w:p w14:paraId="66658C49" w14:textId="77A8ABEB" w:rsidR="001712BD" w:rsidRPr="001D020D" w:rsidRDefault="001712BD" w:rsidP="00193233">
            <w:pPr>
              <w:textAlignment w:val="baseline"/>
              <w:rPr>
                <w:rFonts w:eastAsia="Open Sans" w:cs="Segoe UI"/>
                <w:color w:val="4D2D7A"/>
                <w:sz w:val="24"/>
                <w:szCs w:val="24"/>
              </w:rPr>
            </w:pPr>
            <w:r w:rsidRPr="001D020D">
              <w:rPr>
                <w:rFonts w:eastAsia="Open Sans" w:cs="Segoe UI"/>
                <w:color w:val="4D2D7A"/>
                <w:lang w:val="en-GB"/>
              </w:rPr>
              <w:t xml:space="preserve">This is strongly connected to the workforce plan (action 1.6) but with a specific focus on ensuring ongoing stability and support to develop </w:t>
            </w:r>
            <w:r w:rsidR="006E11B2" w:rsidRPr="001D020D">
              <w:rPr>
                <w:rFonts w:eastAsia="Open Sans" w:cs="Segoe UI"/>
                <w:color w:val="4D2D7A"/>
                <w:lang w:val="en-GB"/>
              </w:rPr>
              <w:t>Kaupapa</w:t>
            </w:r>
            <w:r w:rsidRPr="001D020D">
              <w:rPr>
                <w:rFonts w:eastAsia="Open Sans" w:cs="Segoe UI"/>
                <w:color w:val="4D2D7A"/>
                <w:lang w:val="en-GB"/>
              </w:rPr>
              <w:t xml:space="preserve"> Māori evaluation. </w:t>
            </w:r>
            <w:r w:rsidRPr="001D020D">
              <w:rPr>
                <w:rFonts w:eastAsia="Open Sans" w:cs="Segoe UI"/>
                <w:color w:val="4D2D7A"/>
              </w:rPr>
              <w:t> </w:t>
            </w:r>
          </w:p>
        </w:tc>
      </w:tr>
      <w:tr w:rsidR="001712BD" w:rsidRPr="003A52B5" w14:paraId="3A916CE9" w14:textId="77777777" w:rsidTr="001D020D">
        <w:tc>
          <w:tcPr>
            <w:tcW w:w="2370" w:type="pct"/>
            <w:gridSpan w:val="2"/>
            <w:shd w:val="clear" w:color="auto" w:fill="auto"/>
            <w:hideMark/>
          </w:tcPr>
          <w:p w14:paraId="51699433" w14:textId="77777777" w:rsidR="001712BD" w:rsidRPr="001D020D" w:rsidRDefault="001712BD" w:rsidP="00193233">
            <w:pPr>
              <w:textAlignment w:val="baseline"/>
              <w:rPr>
                <w:rFonts w:eastAsia="Open Sans" w:cs="Segoe UI"/>
                <w:color w:val="4D2D7A"/>
              </w:rPr>
            </w:pPr>
            <w:r w:rsidRPr="001D020D">
              <w:rPr>
                <w:rFonts w:eastAsia="Open Sans" w:cs="Segoe UI"/>
                <w:b/>
                <w:color w:val="4D2D7A"/>
              </w:rPr>
              <w:t>2.4</w:t>
            </w:r>
            <w:r w:rsidRPr="001D020D">
              <w:rPr>
                <w:rFonts w:eastAsia="Open Sans" w:cs="Segoe UI"/>
                <w:color w:val="4D2D7A"/>
              </w:rPr>
              <w:t xml:space="preserve"> </w:t>
            </w:r>
          </w:p>
          <w:p w14:paraId="5A674463" w14:textId="77777777" w:rsidR="001712BD" w:rsidRPr="001D020D" w:rsidRDefault="001712BD" w:rsidP="00193233">
            <w:pPr>
              <w:textAlignment w:val="baseline"/>
              <w:rPr>
                <w:rFonts w:eastAsia="Open Sans" w:cs="Segoe UI"/>
                <w:color w:val="4D2D7A"/>
                <w:sz w:val="24"/>
                <w:szCs w:val="24"/>
              </w:rPr>
            </w:pPr>
            <w:r w:rsidRPr="001D020D">
              <w:rPr>
                <w:rFonts w:eastAsia="Open Sans" w:cs="Segoe UI"/>
                <w:color w:val="4D2D7A"/>
              </w:rPr>
              <w:t xml:space="preserve">Work with tāngata whaikaha Māori experts to embed appropriate expertise in research design and methodologies that centre on critical Te </w:t>
            </w:r>
            <w:proofErr w:type="spellStart"/>
            <w:r w:rsidRPr="001D020D">
              <w:rPr>
                <w:rFonts w:eastAsia="Open Sans" w:cs="Segoe UI"/>
                <w:color w:val="4D2D7A"/>
              </w:rPr>
              <w:t>Tiriti</w:t>
            </w:r>
            <w:proofErr w:type="spellEnd"/>
            <w:r w:rsidRPr="001D020D">
              <w:rPr>
                <w:rFonts w:eastAsia="Open Sans" w:cs="Segoe UI"/>
                <w:color w:val="4D2D7A"/>
              </w:rPr>
              <w:t xml:space="preserve"> analysis</w:t>
            </w:r>
            <w:r w:rsidRPr="001D020D">
              <w:rPr>
                <w:rFonts w:eastAsia="Open Sans" w:cs="Segoe UI"/>
                <w:color w:val="4D2D7A"/>
                <w:sz w:val="14"/>
                <w:szCs w:val="14"/>
                <w:vertAlign w:val="superscript"/>
              </w:rPr>
              <w:t>16</w:t>
            </w:r>
            <w:r w:rsidRPr="001D020D">
              <w:rPr>
                <w:rFonts w:eastAsia="Open Sans" w:cs="Segoe UI"/>
                <w:color w:val="4D2D7A"/>
              </w:rPr>
              <w:t xml:space="preserve"> and equitable health and disability outcomes. </w:t>
            </w:r>
          </w:p>
        </w:tc>
        <w:tc>
          <w:tcPr>
            <w:tcW w:w="2630" w:type="pct"/>
            <w:shd w:val="clear" w:color="auto" w:fill="auto"/>
            <w:hideMark/>
          </w:tcPr>
          <w:p w14:paraId="087639BB" w14:textId="77777777" w:rsidR="001712BD" w:rsidRPr="001D020D" w:rsidRDefault="001712BD" w:rsidP="00193233">
            <w:pPr>
              <w:textAlignment w:val="baseline"/>
              <w:rPr>
                <w:rFonts w:eastAsia="Open Sans" w:cs="Segoe UI"/>
                <w:color w:val="4D2D7A"/>
                <w:sz w:val="24"/>
                <w:szCs w:val="24"/>
              </w:rPr>
            </w:pPr>
            <w:r w:rsidRPr="001D020D">
              <w:rPr>
                <w:rFonts w:eastAsia="Open Sans" w:cs="Segoe UI"/>
                <w:color w:val="4D2D7A"/>
              </w:rPr>
              <w:t>This aims to develop and embed an understanding of how the disability system is working for Māori, with a particular focus on equity.  </w:t>
            </w:r>
          </w:p>
        </w:tc>
      </w:tr>
      <w:tr w:rsidR="001712BD" w:rsidRPr="003A52B5" w14:paraId="6CA762EE" w14:textId="77777777" w:rsidTr="001D020D">
        <w:tc>
          <w:tcPr>
            <w:tcW w:w="2370" w:type="pct"/>
            <w:gridSpan w:val="2"/>
            <w:shd w:val="clear" w:color="auto" w:fill="auto"/>
            <w:hideMark/>
          </w:tcPr>
          <w:p w14:paraId="780C0666" w14:textId="77777777" w:rsidR="001712BD" w:rsidRPr="001D020D" w:rsidRDefault="001712BD" w:rsidP="00193233">
            <w:pPr>
              <w:textAlignment w:val="baseline"/>
              <w:rPr>
                <w:rFonts w:eastAsia="Open Sans" w:cs="Segoe UI"/>
                <w:b/>
                <w:color w:val="4D2D7A"/>
              </w:rPr>
            </w:pPr>
            <w:r w:rsidRPr="001D020D">
              <w:rPr>
                <w:rFonts w:eastAsia="Open Sans" w:cs="Segoe UI"/>
                <w:b/>
                <w:color w:val="4D2D7A"/>
              </w:rPr>
              <w:t xml:space="preserve">2.5 </w:t>
            </w:r>
          </w:p>
          <w:p w14:paraId="005E7C82" w14:textId="77777777" w:rsidR="001712BD" w:rsidRPr="001D020D" w:rsidRDefault="001712BD" w:rsidP="00193233">
            <w:pPr>
              <w:textAlignment w:val="baseline"/>
              <w:rPr>
                <w:rFonts w:eastAsia="Open Sans" w:cs="Segoe UI"/>
                <w:color w:val="4D2D7A"/>
                <w:sz w:val="24"/>
                <w:szCs w:val="24"/>
              </w:rPr>
            </w:pPr>
            <w:r w:rsidRPr="001D020D">
              <w:rPr>
                <w:rFonts w:eastAsia="Open Sans" w:cs="Segoe UI"/>
                <w:color w:val="4D2D7A"/>
              </w:rPr>
              <w:t>Support tāngata whaikaha to participate and lead on Māori disability data sovereignty (see also action 1.4). </w:t>
            </w:r>
          </w:p>
        </w:tc>
        <w:tc>
          <w:tcPr>
            <w:tcW w:w="2630" w:type="pct"/>
            <w:shd w:val="clear" w:color="auto" w:fill="auto"/>
            <w:hideMark/>
          </w:tcPr>
          <w:p w14:paraId="7E1E54C7" w14:textId="5668742F" w:rsidR="001712BD" w:rsidRPr="001D020D" w:rsidRDefault="001712BD" w:rsidP="001712BD">
            <w:pPr>
              <w:textAlignment w:val="baseline"/>
              <w:rPr>
                <w:rFonts w:eastAsia="Open Sans" w:cs="Segoe UI"/>
                <w:color w:val="4D2D7A"/>
                <w:sz w:val="24"/>
                <w:szCs w:val="24"/>
              </w:rPr>
            </w:pPr>
            <w:r w:rsidRPr="001D020D">
              <w:rPr>
                <w:rFonts w:eastAsia="Open Sans" w:cs="Segoe UI"/>
                <w:color w:val="4D2D7A"/>
              </w:rPr>
              <w:t xml:space="preserve">For the tripartite approach to be realised, the Crown must resource and build appropriate methods for sharing data and information as part of the Insights Alliance.  In addition, </w:t>
            </w:r>
            <w:r w:rsidR="0066487C" w:rsidRPr="001D020D">
              <w:rPr>
                <w:rFonts w:eastAsia="Open Sans" w:cs="Segoe UI"/>
                <w:color w:val="4D2D7A"/>
              </w:rPr>
              <w:t>Whaikaha</w:t>
            </w:r>
            <w:r w:rsidRPr="001D020D">
              <w:rPr>
                <w:rFonts w:eastAsia="Open Sans" w:cs="Segoe UI"/>
                <w:color w:val="4D2D7A"/>
              </w:rPr>
              <w:t xml:space="preserve"> must work with MoH to implement the Data and Information Strategy for Health and Disability and prioritise fit-for-purpose data access strategies that work for disabled people and whānau.</w:t>
            </w:r>
          </w:p>
        </w:tc>
      </w:tr>
      <w:tr w:rsidR="001712BD" w:rsidRPr="003A52B5" w14:paraId="75D93EB3" w14:textId="77777777" w:rsidTr="001D020D">
        <w:tc>
          <w:tcPr>
            <w:tcW w:w="2370" w:type="pct"/>
            <w:gridSpan w:val="2"/>
            <w:shd w:val="clear" w:color="auto" w:fill="auto"/>
            <w:hideMark/>
          </w:tcPr>
          <w:p w14:paraId="6C8B426A" w14:textId="77777777" w:rsidR="001712BD" w:rsidRPr="001D020D" w:rsidRDefault="001712BD" w:rsidP="00193233">
            <w:pPr>
              <w:textAlignment w:val="baseline"/>
              <w:rPr>
                <w:rFonts w:eastAsia="Open Sans" w:cs="Segoe UI"/>
                <w:b/>
                <w:color w:val="4D2D7A"/>
              </w:rPr>
            </w:pPr>
            <w:r w:rsidRPr="001D020D">
              <w:rPr>
                <w:rFonts w:eastAsia="Open Sans" w:cs="Segoe UI"/>
                <w:b/>
                <w:color w:val="4D2D7A"/>
              </w:rPr>
              <w:t xml:space="preserve">2.6 </w:t>
            </w:r>
          </w:p>
          <w:p w14:paraId="357FC363" w14:textId="77777777" w:rsidR="001712BD" w:rsidRPr="001D020D" w:rsidRDefault="001712BD" w:rsidP="00193233">
            <w:pPr>
              <w:textAlignment w:val="baseline"/>
              <w:rPr>
                <w:rFonts w:eastAsia="Open Sans" w:cs="Segoe UI"/>
                <w:color w:val="4D2D7A"/>
                <w:sz w:val="24"/>
                <w:szCs w:val="24"/>
              </w:rPr>
            </w:pPr>
            <w:r w:rsidRPr="001D020D">
              <w:rPr>
                <w:rFonts w:eastAsia="Open Sans" w:cs="Segoe UI"/>
                <w:color w:val="4D2D7A"/>
              </w:rPr>
              <w:t>Develop specific Pacific approaches, strategies and practices to EGL-aligned monitoring and evaluation to achieve equitable health and disability outcomes for Pacific peoples. </w:t>
            </w:r>
          </w:p>
        </w:tc>
        <w:tc>
          <w:tcPr>
            <w:tcW w:w="2630" w:type="pct"/>
            <w:shd w:val="clear" w:color="auto" w:fill="auto"/>
            <w:hideMark/>
          </w:tcPr>
          <w:p w14:paraId="0434BA3C" w14:textId="78F8FECF" w:rsidR="001712BD" w:rsidRPr="001D020D" w:rsidRDefault="001712BD" w:rsidP="001712BD">
            <w:pPr>
              <w:textAlignment w:val="baseline"/>
              <w:rPr>
                <w:rFonts w:eastAsia="Open Sans" w:cs="Segoe UI"/>
                <w:color w:val="4D2D7A"/>
                <w:sz w:val="24"/>
                <w:szCs w:val="24"/>
              </w:rPr>
            </w:pPr>
            <w:r w:rsidRPr="001D020D">
              <w:rPr>
                <w:rFonts w:eastAsia="Open Sans" w:cs="Segoe UI"/>
                <w:color w:val="4D2D7A"/>
              </w:rPr>
              <w:t>This includes working with the appropriate EGL governance groups and experts to design and resource a Pa</w:t>
            </w:r>
            <w:r w:rsidR="009C537E" w:rsidRPr="001D020D">
              <w:rPr>
                <w:rFonts w:eastAsia="Open Sans" w:cs="Segoe UI"/>
                <w:color w:val="4D2D7A"/>
              </w:rPr>
              <w:t>cific Peoples</w:t>
            </w:r>
            <w:r w:rsidRPr="001D020D">
              <w:rPr>
                <w:rFonts w:eastAsia="Open Sans" w:cs="Segoe UI"/>
                <w:color w:val="4D2D7A"/>
              </w:rPr>
              <w:t xml:space="preserve"> evaluation agenda. A priority for this action is to develop culturally specific outcomes frameworks to sit along the universal one described earlier in this document. </w:t>
            </w:r>
            <w:r w:rsidR="009C537E" w:rsidRPr="001D020D">
              <w:rPr>
                <w:rFonts w:eastAsia="Open Sans" w:cs="Segoe UI"/>
                <w:color w:val="4D2D7A"/>
              </w:rPr>
              <w:t>Disabled Pacific People will have a key role in this context</w:t>
            </w:r>
          </w:p>
        </w:tc>
      </w:tr>
    </w:tbl>
    <w:p w14:paraId="16417D85" w14:textId="77777777" w:rsidR="001712BD" w:rsidRDefault="001712BD" w:rsidP="006D20D0">
      <w:pPr>
        <w:rPr>
          <w:rFonts w:cs="Segoe UI"/>
        </w:rPr>
      </w:pPr>
    </w:p>
    <w:p w14:paraId="58D4627A" w14:textId="3FA89E4B" w:rsidR="00E75FA8" w:rsidRDefault="00E75FA8">
      <w:pPr>
        <w:spacing w:after="160" w:line="259" w:lineRule="auto"/>
        <w:rPr>
          <w:rFonts w:cs="Segoe UI"/>
        </w:rPr>
      </w:pPr>
      <w:r>
        <w:rPr>
          <w:rFonts w:cs="Segoe UI"/>
        </w:rPr>
        <w:br w:type="page"/>
      </w:r>
    </w:p>
    <w:p w14:paraId="0492413E" w14:textId="77777777" w:rsidR="00315CC7" w:rsidRPr="00FF1CE6" w:rsidRDefault="00E75FA8" w:rsidP="00744A73">
      <w:pPr>
        <w:pStyle w:val="Heading2"/>
        <w:rPr>
          <w:rStyle w:val="Heading2Char"/>
        </w:rPr>
      </w:pPr>
      <w:bookmarkStart w:id="78" w:name="_Toc138161396"/>
      <w:r w:rsidRPr="00FF1CE6">
        <w:rPr>
          <w:rStyle w:val="Heading2Char"/>
        </w:rPr>
        <w:lastRenderedPageBreak/>
        <w:t>Strategic Shift 3</w:t>
      </w:r>
      <w:r w:rsidR="00315CC7" w:rsidRPr="00FF1CE6">
        <w:rPr>
          <w:rStyle w:val="Heading2Char"/>
        </w:rPr>
        <w:t>:</w:t>
      </w:r>
      <w:bookmarkEnd w:id="78"/>
    </w:p>
    <w:p w14:paraId="42CD83E7" w14:textId="446AEDDD" w:rsidR="00E75FA8" w:rsidRPr="00FF1CE6" w:rsidRDefault="004E184D" w:rsidP="00315CC7">
      <w:pPr>
        <w:rPr>
          <w:rFonts w:ascii="Franklin Gothic Book" w:hAnsi="Franklin Gothic Book" w:cs="Segoe UI"/>
          <w:b/>
          <w:bCs/>
          <w:color w:val="4D2D7A"/>
          <w:sz w:val="26"/>
          <w:szCs w:val="26"/>
        </w:rPr>
      </w:pPr>
      <w:r w:rsidRPr="00FF1CE6">
        <w:rPr>
          <w:rFonts w:ascii="Franklin Gothic Book" w:eastAsiaTheme="majorEastAsia" w:hAnsi="Franklin Gothic Book"/>
          <w:b/>
          <w:bCs/>
          <w:color w:val="4D2D7A"/>
          <w:sz w:val="26"/>
          <w:szCs w:val="26"/>
        </w:rPr>
        <w:t>Disability system monitoring, evaluation, analysis, and learning approaches provide a lever to create better outcomes for disabled people and whānau</w:t>
      </w:r>
    </w:p>
    <w:p w14:paraId="406361B8" w14:textId="77777777" w:rsidR="00E75FA8" w:rsidRDefault="00E75FA8" w:rsidP="006D20D0">
      <w:pPr>
        <w:rPr>
          <w:rFonts w:cs="Segoe UI"/>
        </w:rPr>
      </w:pPr>
    </w:p>
    <w:tbl>
      <w:tblPr>
        <w:tblW w:w="5000" w:type="pct"/>
        <w:tblBorders>
          <w:top w:val="single" w:sz="4" w:space="0" w:color="4D2D7A"/>
          <w:left w:val="single" w:sz="4" w:space="0" w:color="4D2D7A"/>
          <w:bottom w:val="single" w:sz="4" w:space="0" w:color="4D2D7A"/>
          <w:right w:val="single" w:sz="4" w:space="0" w:color="4D2D7A"/>
          <w:insideH w:val="single" w:sz="4" w:space="0" w:color="4D2D7A"/>
          <w:insideV w:val="single" w:sz="4" w:space="0" w:color="4D2D7A"/>
        </w:tblBorders>
        <w:tblCellMar>
          <w:left w:w="0" w:type="dxa"/>
          <w:right w:w="0" w:type="dxa"/>
        </w:tblCellMar>
        <w:tblLook w:val="04A0" w:firstRow="1" w:lastRow="0" w:firstColumn="1" w:lastColumn="0" w:noHBand="0" w:noVBand="1"/>
      </w:tblPr>
      <w:tblGrid>
        <w:gridCol w:w="9858"/>
        <w:gridCol w:w="59"/>
        <w:gridCol w:w="11004"/>
      </w:tblGrid>
      <w:tr w:rsidR="00E75FA8" w:rsidRPr="00BD75D8" w14:paraId="16EAD5D5" w14:textId="77777777" w:rsidTr="001D020D">
        <w:trPr>
          <w:tblHeader/>
        </w:trPr>
        <w:tc>
          <w:tcPr>
            <w:tcW w:w="2356" w:type="pct"/>
            <w:shd w:val="clear" w:color="auto" w:fill="4D2D7A"/>
            <w:hideMark/>
          </w:tcPr>
          <w:p w14:paraId="34697B53" w14:textId="77777777" w:rsidR="00E75FA8" w:rsidRPr="00BD75D8" w:rsidRDefault="00E75FA8" w:rsidP="00193233">
            <w:pPr>
              <w:textAlignment w:val="baseline"/>
              <w:rPr>
                <w:rFonts w:eastAsia="Open Sans" w:cs="Segoe UI"/>
                <w:b/>
                <w:color w:val="FBF7EF" w:themeColor="accent5"/>
              </w:rPr>
            </w:pPr>
            <w:r>
              <w:rPr>
                <w:rFonts w:eastAsia="Open Sans" w:cs="Segoe UI"/>
                <w:b/>
                <w:color w:val="FBF7EF" w:themeColor="accent5"/>
              </w:rPr>
              <w:t>Shift purpose</w:t>
            </w:r>
            <w:r w:rsidRPr="00BD75D8">
              <w:rPr>
                <w:rFonts w:eastAsia="Open Sans" w:cs="Segoe UI"/>
                <w:b/>
                <w:color w:val="FBF7EF" w:themeColor="accent5"/>
              </w:rPr>
              <w:t>    </w:t>
            </w:r>
          </w:p>
        </w:tc>
        <w:tc>
          <w:tcPr>
            <w:tcW w:w="2644" w:type="pct"/>
            <w:gridSpan w:val="2"/>
            <w:shd w:val="clear" w:color="auto" w:fill="4D2D7A"/>
          </w:tcPr>
          <w:p w14:paraId="4DACEE5A" w14:textId="77777777" w:rsidR="00E75FA8" w:rsidRPr="00BE3BC3" w:rsidRDefault="00E75FA8" w:rsidP="00193233">
            <w:pPr>
              <w:textAlignment w:val="baseline"/>
              <w:rPr>
                <w:rFonts w:eastAsia="Open Sans" w:cs="Segoe UI"/>
                <w:b/>
                <w:color w:val="FBF7EF" w:themeColor="accent5"/>
              </w:rPr>
            </w:pPr>
            <w:r w:rsidRPr="00BE3BC3">
              <w:rPr>
                <w:rFonts w:eastAsia="Open Sans" w:cs="Segoe UI"/>
                <w:b/>
                <w:color w:val="FBF7EF" w:themeColor="accent5"/>
              </w:rPr>
              <w:t>What will success look like for this shift? </w:t>
            </w:r>
          </w:p>
          <w:p w14:paraId="7E40CC4E" w14:textId="77777777" w:rsidR="00E75FA8" w:rsidRPr="00BD75D8" w:rsidRDefault="00E75FA8" w:rsidP="00193233">
            <w:pPr>
              <w:textAlignment w:val="baseline"/>
              <w:rPr>
                <w:rFonts w:eastAsia="Open Sans" w:cs="Segoe UI"/>
                <w:b/>
                <w:color w:val="FBF7EF" w:themeColor="accent5"/>
              </w:rPr>
            </w:pPr>
          </w:p>
        </w:tc>
      </w:tr>
      <w:tr w:rsidR="00E75FA8" w:rsidRPr="001712BD" w14:paraId="5E52D311" w14:textId="77777777" w:rsidTr="001D020D">
        <w:trPr>
          <w:tblHeader/>
        </w:trPr>
        <w:tc>
          <w:tcPr>
            <w:tcW w:w="2356" w:type="pct"/>
            <w:shd w:val="clear" w:color="auto" w:fill="auto"/>
            <w:hideMark/>
          </w:tcPr>
          <w:p w14:paraId="40E2AD5F" w14:textId="77777777" w:rsidR="003940A7" w:rsidRPr="003940A7" w:rsidRDefault="003940A7" w:rsidP="003940A7">
            <w:pPr>
              <w:rPr>
                <w:rFonts w:eastAsia="Open Sans" w:cs="Segoe UI"/>
              </w:rPr>
            </w:pPr>
            <w:r w:rsidRPr="003940A7">
              <w:rPr>
                <w:rFonts w:eastAsia="Open Sans" w:cs="Segoe UI"/>
              </w:rPr>
              <w:t>The purpose of this shift is to strengthen the system’s ability to evaluate whether the disability system enables better outcomes for disabled people and whānau.  </w:t>
            </w:r>
          </w:p>
          <w:p w14:paraId="64453189" w14:textId="77777777" w:rsidR="00E75FA8" w:rsidRPr="00902EE5" w:rsidRDefault="00E75FA8" w:rsidP="00193233">
            <w:pPr>
              <w:rPr>
                <w:rFonts w:eastAsia="Open Sans" w:cs="Segoe UI"/>
              </w:rPr>
            </w:pPr>
          </w:p>
        </w:tc>
        <w:tc>
          <w:tcPr>
            <w:tcW w:w="2644" w:type="pct"/>
            <w:gridSpan w:val="2"/>
            <w:shd w:val="clear" w:color="auto" w:fill="auto"/>
          </w:tcPr>
          <w:p w14:paraId="6A68AB03" w14:textId="77777777" w:rsidR="0096447A" w:rsidRPr="0096447A" w:rsidRDefault="0096447A" w:rsidP="0096447A">
            <w:pPr>
              <w:rPr>
                <w:rFonts w:eastAsia="Open Sans" w:cs="Segoe UI"/>
              </w:rPr>
            </w:pPr>
            <w:r w:rsidRPr="0096447A">
              <w:rPr>
                <w:rFonts w:eastAsia="Open Sans" w:cs="Segoe UI"/>
              </w:rPr>
              <w:t>This shift will be achieved if: </w:t>
            </w:r>
          </w:p>
          <w:p w14:paraId="4C757359" w14:textId="77777777" w:rsidR="0096447A" w:rsidRPr="003A52B5" w:rsidRDefault="0096447A" w:rsidP="0096447A">
            <w:pPr>
              <w:pStyle w:val="Bulletslist"/>
              <w:rPr>
                <w:rFonts w:eastAsia="Open Sans" w:cs="Segoe UI"/>
              </w:rPr>
            </w:pPr>
            <w:r w:rsidRPr="003A52B5">
              <w:rPr>
                <w:rFonts w:eastAsia="Open Sans" w:cs="Segoe UI"/>
              </w:rPr>
              <w:t>the MEAL system takes a wider and more holistic view, considering outcomes at the individual and whānau, service and system levels </w:t>
            </w:r>
          </w:p>
          <w:p w14:paraId="50D6EE54" w14:textId="77777777" w:rsidR="0096447A" w:rsidRPr="003A52B5" w:rsidRDefault="0096447A" w:rsidP="0096447A">
            <w:pPr>
              <w:pStyle w:val="Bulletslist"/>
              <w:rPr>
                <w:rFonts w:eastAsia="Open Sans" w:cs="Segoe UI"/>
              </w:rPr>
            </w:pPr>
            <w:r w:rsidRPr="003A52B5">
              <w:rPr>
                <w:rFonts w:eastAsia="Open Sans" w:cs="Segoe UI"/>
              </w:rPr>
              <w:t>monitoring and evaluation focus on understanding whether system transformation is improving the lives of disabled people and whānau, and if this is equitable  </w:t>
            </w:r>
          </w:p>
          <w:p w14:paraId="6081F3EA" w14:textId="77777777" w:rsidR="0096447A" w:rsidRPr="003A52B5" w:rsidRDefault="0096447A" w:rsidP="0096447A">
            <w:pPr>
              <w:pStyle w:val="Bulletslist"/>
              <w:rPr>
                <w:rFonts w:eastAsia="Open Sans" w:cs="Segoe UI"/>
              </w:rPr>
            </w:pPr>
            <w:r w:rsidRPr="003A52B5">
              <w:rPr>
                <w:rFonts w:eastAsia="Open Sans" w:cs="Segoe UI"/>
              </w:rPr>
              <w:t xml:space="preserve">there is a clear line of sight between outcomes, performance and quality frameworks, </w:t>
            </w:r>
            <w:proofErr w:type="gramStart"/>
            <w:r w:rsidRPr="003A52B5">
              <w:rPr>
                <w:rFonts w:eastAsia="Open Sans" w:cs="Segoe UI"/>
              </w:rPr>
              <w:t>indicators</w:t>
            </w:r>
            <w:proofErr w:type="gramEnd"/>
            <w:r w:rsidRPr="003A52B5">
              <w:rPr>
                <w:rFonts w:eastAsia="Open Sans" w:cs="Segoe UI"/>
              </w:rPr>
              <w:t xml:space="preserve"> and service contracts </w:t>
            </w:r>
          </w:p>
          <w:p w14:paraId="74774B52" w14:textId="77777777" w:rsidR="0096447A" w:rsidRPr="003A52B5" w:rsidRDefault="0096447A" w:rsidP="0096447A">
            <w:pPr>
              <w:pStyle w:val="Bulletslist"/>
              <w:rPr>
                <w:rFonts w:eastAsia="Open Sans" w:cs="Segoe UI"/>
              </w:rPr>
            </w:pPr>
            <w:r w:rsidRPr="003A52B5">
              <w:rPr>
                <w:rFonts w:eastAsia="Open Sans" w:cs="Segoe UI"/>
              </w:rPr>
              <w:t>there is an explicit focus on insights driving system improvement </w:t>
            </w:r>
          </w:p>
          <w:p w14:paraId="65FE0D58" w14:textId="34CA29F5" w:rsidR="00E75FA8" w:rsidRPr="0096447A" w:rsidRDefault="0096447A" w:rsidP="0096447A">
            <w:pPr>
              <w:pStyle w:val="Bulletslist"/>
              <w:rPr>
                <w:rFonts w:eastAsia="Open Sans" w:cs="Segoe UI"/>
              </w:rPr>
            </w:pPr>
            <w:r w:rsidRPr="003A52B5">
              <w:rPr>
                <w:rFonts w:eastAsia="Open Sans" w:cs="Segoe UI"/>
              </w:rPr>
              <w:t>insights gathered through locally led monitoring and evaluation are fed into national policy development. </w:t>
            </w:r>
          </w:p>
        </w:tc>
      </w:tr>
      <w:tr w:rsidR="00E75FA8" w:rsidRPr="003A52B5" w14:paraId="2D27AAC7" w14:textId="77777777" w:rsidTr="001D020D">
        <w:tc>
          <w:tcPr>
            <w:tcW w:w="2370" w:type="pct"/>
            <w:gridSpan w:val="2"/>
            <w:shd w:val="clear" w:color="auto" w:fill="4D2D7A"/>
          </w:tcPr>
          <w:p w14:paraId="0BC224C5" w14:textId="77777777" w:rsidR="00E75FA8" w:rsidRPr="003A52B5" w:rsidRDefault="00E75FA8" w:rsidP="00193233">
            <w:pPr>
              <w:textAlignment w:val="baseline"/>
              <w:rPr>
                <w:rFonts w:eastAsia="Open Sans" w:cs="Segoe UI"/>
                <w:b/>
                <w:color w:val="FBF7EF" w:themeColor="accent5"/>
              </w:rPr>
            </w:pPr>
            <w:r w:rsidRPr="003A52B5">
              <w:rPr>
                <w:rFonts w:eastAsia="Open Sans" w:cs="Segoe UI"/>
                <w:b/>
                <w:color w:val="FBF7EF" w:themeColor="accent5"/>
              </w:rPr>
              <w:t>Action</w:t>
            </w:r>
            <w:r w:rsidRPr="003A52B5">
              <w:rPr>
                <w:rFonts w:eastAsia="Open Sans" w:cs="Segoe UI"/>
                <w:color w:val="FBF7EF" w:themeColor="accent5"/>
              </w:rPr>
              <w:t> </w:t>
            </w:r>
          </w:p>
        </w:tc>
        <w:tc>
          <w:tcPr>
            <w:tcW w:w="2630" w:type="pct"/>
            <w:shd w:val="clear" w:color="auto" w:fill="4D2D7A"/>
          </w:tcPr>
          <w:p w14:paraId="320962FF" w14:textId="77777777" w:rsidR="00E75FA8" w:rsidRPr="003A52B5" w:rsidRDefault="00E75FA8" w:rsidP="00193233">
            <w:pPr>
              <w:textAlignment w:val="baseline"/>
              <w:rPr>
                <w:rFonts w:eastAsia="Open Sans" w:cs="Segoe UI"/>
                <w:color w:val="FBF7EF" w:themeColor="accent5"/>
              </w:rPr>
            </w:pPr>
            <w:r w:rsidRPr="003A52B5">
              <w:rPr>
                <w:rFonts w:eastAsia="Open Sans" w:cs="Segoe UI"/>
                <w:b/>
                <w:color w:val="FBF7EF" w:themeColor="accent5"/>
              </w:rPr>
              <w:t>Description</w:t>
            </w:r>
            <w:r w:rsidRPr="003A52B5">
              <w:rPr>
                <w:rFonts w:eastAsia="Open Sans" w:cs="Segoe UI"/>
                <w:color w:val="FBF7EF" w:themeColor="accent5"/>
              </w:rPr>
              <w:t> </w:t>
            </w:r>
          </w:p>
        </w:tc>
      </w:tr>
      <w:tr w:rsidR="00E75FA8" w:rsidRPr="003A52B5" w14:paraId="46CB6BA7" w14:textId="77777777" w:rsidTr="001D020D">
        <w:tc>
          <w:tcPr>
            <w:tcW w:w="2370" w:type="pct"/>
            <w:gridSpan w:val="2"/>
            <w:shd w:val="clear" w:color="auto" w:fill="auto"/>
            <w:hideMark/>
          </w:tcPr>
          <w:p w14:paraId="65CF5B79" w14:textId="77777777" w:rsidR="00E75FA8" w:rsidRPr="001D020D" w:rsidRDefault="00E75FA8" w:rsidP="00193233">
            <w:pPr>
              <w:textAlignment w:val="baseline"/>
              <w:rPr>
                <w:rFonts w:eastAsia="Open Sans" w:cs="Segoe UI"/>
                <w:color w:val="4D2D7A"/>
              </w:rPr>
            </w:pPr>
            <w:r w:rsidRPr="001D020D">
              <w:rPr>
                <w:rFonts w:eastAsia="Open Sans" w:cs="Segoe UI"/>
                <w:b/>
                <w:color w:val="4D2D7A"/>
              </w:rPr>
              <w:t>3.1</w:t>
            </w:r>
            <w:r w:rsidRPr="001D020D">
              <w:rPr>
                <w:rFonts w:eastAsia="Open Sans" w:cs="Segoe UI"/>
                <w:color w:val="4D2D7A"/>
              </w:rPr>
              <w:t xml:space="preserve"> </w:t>
            </w:r>
          </w:p>
          <w:p w14:paraId="5EF52039" w14:textId="77777777" w:rsidR="00E75FA8" w:rsidRPr="001D020D" w:rsidRDefault="00E75FA8" w:rsidP="00193233">
            <w:pPr>
              <w:textAlignment w:val="baseline"/>
              <w:rPr>
                <w:rFonts w:eastAsia="Open Sans" w:cs="Segoe UI"/>
                <w:color w:val="4D2D7A"/>
                <w:sz w:val="24"/>
                <w:szCs w:val="24"/>
              </w:rPr>
            </w:pPr>
            <w:r w:rsidRPr="001D020D">
              <w:rPr>
                <w:rFonts w:eastAsia="Open Sans" w:cs="Segoe UI"/>
                <w:color w:val="4D2D7A"/>
              </w:rPr>
              <w:t>Endorse the universal Outcomes Framework (alongside culturally specific outcomes frameworks to be commissioned under Shift 2) and establish a programme to launch and implement the Framework. </w:t>
            </w:r>
          </w:p>
        </w:tc>
        <w:tc>
          <w:tcPr>
            <w:tcW w:w="2630" w:type="pct"/>
            <w:shd w:val="clear" w:color="auto" w:fill="auto"/>
            <w:hideMark/>
          </w:tcPr>
          <w:p w14:paraId="0A10EFC7" w14:textId="3803E70A" w:rsidR="00E75FA8" w:rsidRPr="001D020D" w:rsidRDefault="00E75FA8" w:rsidP="00193233">
            <w:pPr>
              <w:textAlignment w:val="baseline"/>
              <w:rPr>
                <w:rFonts w:eastAsia="Open Sans" w:cs="Segoe UI"/>
                <w:color w:val="4D2D7A"/>
                <w:sz w:val="24"/>
                <w:szCs w:val="24"/>
              </w:rPr>
            </w:pPr>
            <w:r w:rsidRPr="001D020D">
              <w:rPr>
                <w:rFonts w:eastAsia="Open Sans" w:cs="Segoe UI"/>
                <w:color w:val="4D2D7A"/>
              </w:rPr>
              <w:t xml:space="preserve">This action involves developing resources and guidance for </w:t>
            </w:r>
            <w:r w:rsidR="00426247" w:rsidRPr="001D020D">
              <w:rPr>
                <w:rFonts w:eastAsia="Open Sans" w:cs="Segoe UI"/>
                <w:color w:val="4D2D7A"/>
              </w:rPr>
              <w:t>Whaikaha</w:t>
            </w:r>
            <w:r w:rsidRPr="001D020D">
              <w:rPr>
                <w:rFonts w:eastAsia="Open Sans" w:cs="Segoe UI"/>
                <w:color w:val="4D2D7A"/>
              </w:rPr>
              <w:t xml:space="preserve"> staff and providers. </w:t>
            </w:r>
          </w:p>
        </w:tc>
      </w:tr>
      <w:tr w:rsidR="00E75FA8" w:rsidRPr="003A52B5" w14:paraId="5C5DABCE" w14:textId="77777777" w:rsidTr="001D020D">
        <w:tc>
          <w:tcPr>
            <w:tcW w:w="2370" w:type="pct"/>
            <w:gridSpan w:val="2"/>
            <w:shd w:val="clear" w:color="auto" w:fill="auto"/>
            <w:hideMark/>
          </w:tcPr>
          <w:p w14:paraId="04EDAEA7" w14:textId="77777777" w:rsidR="00E75FA8" w:rsidRPr="001D020D" w:rsidRDefault="00E75FA8" w:rsidP="00193233">
            <w:pPr>
              <w:textAlignment w:val="baseline"/>
              <w:rPr>
                <w:rFonts w:eastAsia="Open Sans" w:cs="Segoe UI"/>
                <w:color w:val="4D2D7A"/>
              </w:rPr>
            </w:pPr>
            <w:r w:rsidRPr="001D020D">
              <w:rPr>
                <w:rFonts w:eastAsia="Open Sans" w:cs="Segoe UI"/>
                <w:b/>
                <w:color w:val="4D2D7A"/>
              </w:rPr>
              <w:t>3.2</w:t>
            </w:r>
            <w:r w:rsidRPr="001D020D">
              <w:rPr>
                <w:rFonts w:eastAsia="Open Sans" w:cs="Segoe UI"/>
                <w:color w:val="4D2D7A"/>
              </w:rPr>
              <w:t xml:space="preserve"> </w:t>
            </w:r>
          </w:p>
          <w:p w14:paraId="2D51ED00" w14:textId="77777777" w:rsidR="00E75FA8" w:rsidRPr="001D020D" w:rsidRDefault="00E75FA8" w:rsidP="00193233">
            <w:pPr>
              <w:textAlignment w:val="baseline"/>
              <w:rPr>
                <w:rFonts w:eastAsia="Open Sans" w:cs="Segoe UI"/>
                <w:color w:val="4D2D7A"/>
                <w:sz w:val="24"/>
                <w:szCs w:val="24"/>
              </w:rPr>
            </w:pPr>
            <w:r w:rsidRPr="001D020D">
              <w:rPr>
                <w:rFonts w:eastAsia="Open Sans" w:cs="Segoe UI"/>
                <w:color w:val="4D2D7A"/>
              </w:rPr>
              <w:t>Develop a measurement framework that connects local need and progress to national level policy settings, including specific progress indicators*.  </w:t>
            </w:r>
          </w:p>
        </w:tc>
        <w:tc>
          <w:tcPr>
            <w:tcW w:w="2630" w:type="pct"/>
            <w:shd w:val="clear" w:color="auto" w:fill="auto"/>
            <w:hideMark/>
          </w:tcPr>
          <w:p w14:paraId="36830B85" w14:textId="77777777" w:rsidR="00E75FA8" w:rsidRPr="001D020D" w:rsidRDefault="00E75FA8" w:rsidP="00193233">
            <w:pPr>
              <w:textAlignment w:val="baseline"/>
              <w:rPr>
                <w:rFonts w:eastAsia="Open Sans" w:cs="Segoe UI"/>
                <w:color w:val="4D2D7A"/>
                <w:sz w:val="24"/>
                <w:szCs w:val="24"/>
              </w:rPr>
            </w:pPr>
            <w:r w:rsidRPr="001D020D">
              <w:rPr>
                <w:rFonts w:eastAsia="Open Sans" w:cs="Segoe UI"/>
                <w:color w:val="4D2D7A"/>
              </w:rPr>
              <w:t xml:space="preserve">Start by consolidating measures that have already been developed. New measures will need to be developed for the cross-cutting domains in the Outcomes Framework: partnership, equity, </w:t>
            </w:r>
            <w:proofErr w:type="gramStart"/>
            <w:r w:rsidRPr="001D020D">
              <w:rPr>
                <w:rFonts w:eastAsia="Open Sans" w:cs="Segoe UI"/>
                <w:color w:val="4D2D7A"/>
              </w:rPr>
              <w:t>stewardship</w:t>
            </w:r>
            <w:proofErr w:type="gramEnd"/>
            <w:r w:rsidRPr="001D020D">
              <w:rPr>
                <w:rFonts w:eastAsia="Open Sans" w:cs="Segoe UI"/>
                <w:color w:val="4D2D7A"/>
              </w:rPr>
              <w:t xml:space="preserve"> and value for money.  Requires a specific focus on equity indicators.  Requires a specific focus on indicators for improvement. Requires a national system of outcomes standards for providers (action 3.3). </w:t>
            </w:r>
          </w:p>
        </w:tc>
      </w:tr>
      <w:tr w:rsidR="00E75FA8" w:rsidRPr="003A52B5" w14:paraId="54BD4EC1" w14:textId="77777777" w:rsidTr="001D020D">
        <w:tc>
          <w:tcPr>
            <w:tcW w:w="2370" w:type="pct"/>
            <w:gridSpan w:val="2"/>
            <w:shd w:val="clear" w:color="auto" w:fill="auto"/>
            <w:hideMark/>
          </w:tcPr>
          <w:p w14:paraId="1094EA69" w14:textId="77777777" w:rsidR="00E75FA8" w:rsidRPr="001D020D" w:rsidRDefault="00E75FA8" w:rsidP="00193233">
            <w:pPr>
              <w:textAlignment w:val="baseline"/>
              <w:rPr>
                <w:rFonts w:eastAsia="Open Sans" w:cs="Segoe UI"/>
                <w:color w:val="4D2D7A"/>
              </w:rPr>
            </w:pPr>
            <w:r w:rsidRPr="001D020D">
              <w:rPr>
                <w:rFonts w:eastAsia="Open Sans" w:cs="Segoe UI"/>
                <w:b/>
                <w:color w:val="4D2D7A"/>
              </w:rPr>
              <w:t>3.3</w:t>
            </w:r>
            <w:r w:rsidRPr="001D020D">
              <w:rPr>
                <w:rFonts w:eastAsia="Open Sans" w:cs="Segoe UI"/>
                <w:color w:val="4D2D7A"/>
              </w:rPr>
              <w:t xml:space="preserve"> </w:t>
            </w:r>
          </w:p>
          <w:p w14:paraId="09B1ECAD" w14:textId="79AA88A7" w:rsidR="00E75FA8" w:rsidRPr="001D020D" w:rsidRDefault="00E75FA8" w:rsidP="00E75FA8">
            <w:pPr>
              <w:textAlignment w:val="baseline"/>
              <w:rPr>
                <w:rFonts w:eastAsia="Open Sans" w:cs="Segoe UI"/>
                <w:color w:val="4D2D7A"/>
                <w:sz w:val="24"/>
                <w:szCs w:val="24"/>
              </w:rPr>
            </w:pPr>
            <w:r w:rsidRPr="001D020D">
              <w:rPr>
                <w:rFonts w:eastAsia="Open Sans" w:cs="Segoe UI"/>
                <w:color w:val="4D2D7A"/>
              </w:rPr>
              <w:t>Develop a national system of outcomes standards for providers and redesign all existing and continuing contracts for service to align with the Outcomes Framework. </w:t>
            </w:r>
          </w:p>
        </w:tc>
        <w:tc>
          <w:tcPr>
            <w:tcW w:w="2630" w:type="pct"/>
            <w:shd w:val="clear" w:color="auto" w:fill="auto"/>
            <w:hideMark/>
          </w:tcPr>
          <w:p w14:paraId="3DFE02C7" w14:textId="77777777" w:rsidR="00E75FA8" w:rsidRPr="001D020D" w:rsidRDefault="00E75FA8" w:rsidP="00193233">
            <w:pPr>
              <w:textAlignment w:val="baseline"/>
              <w:rPr>
                <w:rFonts w:eastAsia="Open Sans" w:cs="Segoe UI"/>
                <w:color w:val="4D2D7A"/>
                <w:sz w:val="24"/>
                <w:szCs w:val="24"/>
              </w:rPr>
            </w:pPr>
            <w:r w:rsidRPr="001D020D">
              <w:rPr>
                <w:rFonts w:eastAsia="Open Sans" w:cs="Segoe UI"/>
                <w:color w:val="4D2D7A"/>
              </w:rPr>
              <w:t xml:space="preserve">There are </w:t>
            </w:r>
            <w:proofErr w:type="gramStart"/>
            <w:r w:rsidRPr="001D020D">
              <w:rPr>
                <w:rFonts w:eastAsia="Open Sans" w:cs="Segoe UI"/>
                <w:color w:val="4D2D7A"/>
              </w:rPr>
              <w:t>a number of</w:t>
            </w:r>
            <w:proofErr w:type="gramEnd"/>
            <w:r w:rsidRPr="001D020D">
              <w:rPr>
                <w:rFonts w:eastAsia="Open Sans" w:cs="Segoe UI"/>
                <w:color w:val="4D2D7A"/>
              </w:rPr>
              <w:t xml:space="preserve"> existing contracts that will be brought over in the transition to the new department. These will need to be reviewed and/or retired so future expectations for providers are clear and they are aligned with the Outcomes Framework and therefore, an EGL-aligned approach.  </w:t>
            </w:r>
          </w:p>
        </w:tc>
      </w:tr>
      <w:tr w:rsidR="00E75FA8" w:rsidRPr="003A52B5" w14:paraId="26755990" w14:textId="77777777" w:rsidTr="001D020D">
        <w:tc>
          <w:tcPr>
            <w:tcW w:w="2370" w:type="pct"/>
            <w:gridSpan w:val="2"/>
            <w:shd w:val="clear" w:color="auto" w:fill="auto"/>
            <w:hideMark/>
          </w:tcPr>
          <w:p w14:paraId="7D83205F" w14:textId="77777777" w:rsidR="00E75FA8" w:rsidRPr="001D020D" w:rsidRDefault="00E75FA8" w:rsidP="00193233">
            <w:pPr>
              <w:textAlignment w:val="baseline"/>
              <w:rPr>
                <w:rFonts w:eastAsia="Open Sans" w:cs="Segoe UI"/>
                <w:b/>
                <w:color w:val="4D2D7A"/>
              </w:rPr>
            </w:pPr>
            <w:r w:rsidRPr="001D020D">
              <w:rPr>
                <w:rFonts w:eastAsia="Open Sans" w:cs="Segoe UI"/>
                <w:b/>
                <w:color w:val="4D2D7A"/>
              </w:rPr>
              <w:t>3.4</w:t>
            </w:r>
          </w:p>
          <w:p w14:paraId="2A7DC9AF" w14:textId="77777777" w:rsidR="00E75FA8" w:rsidRPr="001D020D" w:rsidRDefault="00E75FA8" w:rsidP="00193233">
            <w:pPr>
              <w:textAlignment w:val="baseline"/>
              <w:rPr>
                <w:rFonts w:eastAsia="Open Sans" w:cs="Segoe UI"/>
                <w:color w:val="4D2D7A"/>
              </w:rPr>
            </w:pPr>
            <w:r w:rsidRPr="001D020D">
              <w:rPr>
                <w:rFonts w:eastAsia="Open Sans" w:cs="Segoe UI"/>
                <w:color w:val="4D2D7A"/>
              </w:rPr>
              <w:t>Establish the necessary infrastructure to enable regionally led and nationally coordinated monitoring and evaluation. </w:t>
            </w:r>
          </w:p>
        </w:tc>
        <w:tc>
          <w:tcPr>
            <w:tcW w:w="2630" w:type="pct"/>
            <w:shd w:val="clear" w:color="auto" w:fill="auto"/>
            <w:hideMark/>
          </w:tcPr>
          <w:p w14:paraId="7448C332" w14:textId="423894E5" w:rsidR="00E75FA8" w:rsidRPr="001D020D" w:rsidRDefault="00E75FA8" w:rsidP="00193233">
            <w:pPr>
              <w:textAlignment w:val="baseline"/>
              <w:rPr>
                <w:rFonts w:eastAsia="Open Sans" w:cs="Segoe UI"/>
                <w:color w:val="4D2D7A"/>
                <w:sz w:val="24"/>
                <w:szCs w:val="24"/>
              </w:rPr>
            </w:pPr>
            <w:r w:rsidRPr="001D020D">
              <w:rPr>
                <w:rFonts w:eastAsia="Open Sans" w:cs="Segoe UI"/>
                <w:color w:val="4D2D7A"/>
              </w:rPr>
              <w:t xml:space="preserve">This action would establish, </w:t>
            </w:r>
            <w:proofErr w:type="gramStart"/>
            <w:r w:rsidRPr="001D020D">
              <w:rPr>
                <w:rFonts w:eastAsia="Open Sans" w:cs="Segoe UI"/>
                <w:color w:val="4D2D7A"/>
              </w:rPr>
              <w:t>resource</w:t>
            </w:r>
            <w:proofErr w:type="gramEnd"/>
            <w:r w:rsidRPr="001D020D">
              <w:rPr>
                <w:rFonts w:eastAsia="Open Sans" w:cs="Segoe UI"/>
                <w:color w:val="4D2D7A"/>
              </w:rPr>
              <w:t xml:space="preserve"> and create appropriate governance structures to enable regionally </w:t>
            </w:r>
            <w:r w:rsidR="0098107D" w:rsidRPr="001D020D">
              <w:rPr>
                <w:rFonts w:eastAsia="Open Sans" w:cs="Segoe UI"/>
                <w:color w:val="4D2D7A"/>
              </w:rPr>
              <w:t>l</w:t>
            </w:r>
            <w:r w:rsidRPr="001D020D">
              <w:rPr>
                <w:rFonts w:eastAsia="Open Sans" w:cs="Segoe UI"/>
                <w:color w:val="4D2D7A"/>
              </w:rPr>
              <w:t>ed, nationally coordinated</w:t>
            </w:r>
            <w:r w:rsidR="00F32543" w:rsidRPr="001D020D">
              <w:rPr>
                <w:rFonts w:eastAsia="Open Sans" w:cs="Segoe UI"/>
                <w:color w:val="4D2D7A"/>
              </w:rPr>
              <w:t xml:space="preserve"> approaches</w:t>
            </w:r>
            <w:r w:rsidRPr="001D020D">
              <w:rPr>
                <w:rFonts w:eastAsia="Open Sans" w:cs="Segoe UI"/>
                <w:color w:val="4D2D7A"/>
              </w:rPr>
              <w:t>. This includes creating a model that strikes the right balance between regional and national so that disabled peoples’ and whānau voices can be captured locally and understood at a national level.   </w:t>
            </w:r>
          </w:p>
        </w:tc>
      </w:tr>
    </w:tbl>
    <w:p w14:paraId="40DFEDCA" w14:textId="77777777" w:rsidR="00E75FA8" w:rsidRDefault="00E75FA8" w:rsidP="006D20D0">
      <w:pPr>
        <w:rPr>
          <w:rFonts w:cs="Segoe UI"/>
        </w:rPr>
      </w:pPr>
    </w:p>
    <w:p w14:paraId="30E92EBF" w14:textId="77777777" w:rsidR="00E75FA8" w:rsidRDefault="00E75FA8" w:rsidP="006D20D0">
      <w:pPr>
        <w:rPr>
          <w:rFonts w:cs="Segoe UI"/>
        </w:rPr>
      </w:pPr>
    </w:p>
    <w:p w14:paraId="7D42229D" w14:textId="77777777" w:rsidR="00E75FA8" w:rsidRDefault="00E75FA8" w:rsidP="006D20D0">
      <w:pPr>
        <w:rPr>
          <w:rFonts w:cs="Segoe UI"/>
        </w:rPr>
      </w:pPr>
    </w:p>
    <w:p w14:paraId="6EF2A151" w14:textId="77777777" w:rsidR="00E75FA8" w:rsidRDefault="00E75FA8" w:rsidP="006D20D0">
      <w:pPr>
        <w:rPr>
          <w:rFonts w:cs="Segoe UI"/>
        </w:rPr>
      </w:pPr>
    </w:p>
    <w:p w14:paraId="08522F35" w14:textId="77777777" w:rsidR="00E75FA8" w:rsidRDefault="00E75FA8" w:rsidP="006D20D0">
      <w:pPr>
        <w:rPr>
          <w:rFonts w:cs="Segoe UI"/>
        </w:rPr>
      </w:pPr>
    </w:p>
    <w:p w14:paraId="49934316" w14:textId="77777777" w:rsidR="00E75FA8" w:rsidRDefault="00E75FA8" w:rsidP="006D20D0">
      <w:pPr>
        <w:rPr>
          <w:rFonts w:cs="Segoe UI"/>
        </w:rPr>
      </w:pPr>
    </w:p>
    <w:p w14:paraId="3DE56C6A" w14:textId="77777777" w:rsidR="00E75FA8" w:rsidRDefault="00E75FA8" w:rsidP="006D20D0">
      <w:pPr>
        <w:rPr>
          <w:rFonts w:cs="Segoe UI"/>
        </w:rPr>
      </w:pPr>
    </w:p>
    <w:p w14:paraId="4308E5C4" w14:textId="77777777" w:rsidR="00E75FA8" w:rsidRDefault="00E75FA8" w:rsidP="006D20D0">
      <w:pPr>
        <w:rPr>
          <w:rFonts w:cs="Segoe UI"/>
        </w:rPr>
      </w:pPr>
    </w:p>
    <w:p w14:paraId="4DF32221" w14:textId="77777777" w:rsidR="00E75FA8" w:rsidRDefault="00E75FA8" w:rsidP="006D20D0">
      <w:pPr>
        <w:rPr>
          <w:rFonts w:cs="Segoe UI"/>
        </w:rPr>
      </w:pPr>
    </w:p>
    <w:p w14:paraId="2948EAB8" w14:textId="77777777" w:rsidR="00E75FA8" w:rsidRDefault="00E75FA8" w:rsidP="006D20D0">
      <w:pPr>
        <w:rPr>
          <w:rFonts w:cs="Segoe UI"/>
        </w:rPr>
      </w:pPr>
    </w:p>
    <w:p w14:paraId="4D72C629" w14:textId="77777777" w:rsidR="00E75FA8" w:rsidRDefault="00E75FA8" w:rsidP="006D20D0">
      <w:pPr>
        <w:rPr>
          <w:rFonts w:cs="Segoe UI"/>
        </w:rPr>
      </w:pPr>
    </w:p>
    <w:p w14:paraId="08763551" w14:textId="77777777" w:rsidR="00E75FA8" w:rsidRDefault="00E75FA8" w:rsidP="006D20D0">
      <w:pPr>
        <w:rPr>
          <w:rFonts w:cs="Segoe UI"/>
        </w:rPr>
      </w:pPr>
    </w:p>
    <w:p w14:paraId="189C0293" w14:textId="77777777" w:rsidR="00E75FA8" w:rsidRDefault="00E75FA8" w:rsidP="006D20D0">
      <w:pPr>
        <w:rPr>
          <w:rFonts w:cs="Segoe UI"/>
        </w:rPr>
      </w:pPr>
    </w:p>
    <w:p w14:paraId="1E4297B0" w14:textId="77777777" w:rsidR="00E75FA8" w:rsidRDefault="00E75FA8" w:rsidP="006D20D0">
      <w:pPr>
        <w:rPr>
          <w:rFonts w:cs="Segoe UI"/>
        </w:rPr>
      </w:pPr>
    </w:p>
    <w:p w14:paraId="598DEE0F" w14:textId="77777777" w:rsidR="00E75FA8" w:rsidRDefault="00E75FA8" w:rsidP="006D20D0">
      <w:pPr>
        <w:rPr>
          <w:rFonts w:cs="Segoe UI"/>
        </w:rPr>
      </w:pPr>
    </w:p>
    <w:p w14:paraId="502E8295" w14:textId="77777777" w:rsidR="00E75FA8" w:rsidRDefault="00E75FA8" w:rsidP="006D20D0">
      <w:pPr>
        <w:rPr>
          <w:rFonts w:cs="Segoe UI"/>
        </w:rPr>
      </w:pPr>
    </w:p>
    <w:p w14:paraId="7BB1BDE5" w14:textId="77777777" w:rsidR="00E75FA8" w:rsidRDefault="00E75FA8" w:rsidP="006D20D0">
      <w:pPr>
        <w:rPr>
          <w:rFonts w:cs="Segoe UI"/>
        </w:rPr>
      </w:pPr>
    </w:p>
    <w:p w14:paraId="7DEE35CB" w14:textId="77777777" w:rsidR="00E75FA8" w:rsidRDefault="00E75FA8" w:rsidP="006D20D0">
      <w:pPr>
        <w:rPr>
          <w:rFonts w:cs="Segoe UI"/>
        </w:rPr>
      </w:pPr>
    </w:p>
    <w:p w14:paraId="7E77E2E7" w14:textId="77777777" w:rsidR="00315CC7" w:rsidRPr="00FF1CE6" w:rsidRDefault="00E75FA8" w:rsidP="00744A73">
      <w:pPr>
        <w:pStyle w:val="Heading2"/>
        <w:rPr>
          <w:rStyle w:val="Heading2Char"/>
        </w:rPr>
      </w:pPr>
      <w:bookmarkStart w:id="79" w:name="_Toc138161397"/>
      <w:r w:rsidRPr="00FF1CE6">
        <w:rPr>
          <w:rStyle w:val="Heading2Char"/>
        </w:rPr>
        <w:t>Strategic Shift 4</w:t>
      </w:r>
      <w:r w:rsidR="00315CC7" w:rsidRPr="00FF1CE6">
        <w:rPr>
          <w:rStyle w:val="Heading2Char"/>
        </w:rPr>
        <w:t>:</w:t>
      </w:r>
      <w:bookmarkEnd w:id="79"/>
    </w:p>
    <w:p w14:paraId="5BFB5C2A" w14:textId="7BDA9F15" w:rsidR="00E75FA8" w:rsidRPr="00FF1CE6" w:rsidRDefault="00CB63EF" w:rsidP="00315CC7">
      <w:pPr>
        <w:spacing w:after="240"/>
        <w:rPr>
          <w:rFonts w:ascii="Franklin Gothic Book" w:eastAsia="Open Sans" w:hAnsi="Franklin Gothic Book" w:cs="Segoe UI"/>
          <w:b/>
          <w:bCs/>
          <w:color w:val="4D2D7A"/>
          <w:sz w:val="26"/>
          <w:szCs w:val="26"/>
        </w:rPr>
      </w:pPr>
      <w:r w:rsidRPr="00FF1CE6">
        <w:rPr>
          <w:rFonts w:ascii="Franklin Gothic Book" w:eastAsiaTheme="majorEastAsia" w:hAnsi="Franklin Gothic Book"/>
          <w:b/>
          <w:bCs/>
          <w:color w:val="4D2D7A"/>
          <w:sz w:val="26"/>
          <w:szCs w:val="26"/>
        </w:rPr>
        <w:t xml:space="preserve">Disability system monitoring, evaluation, analysis, and learning approaches use effective and appropriate </w:t>
      </w:r>
      <w:r w:rsidR="009D1926" w:rsidRPr="00FF1CE6">
        <w:rPr>
          <w:rFonts w:ascii="Franklin Gothic Book" w:eastAsiaTheme="majorEastAsia" w:hAnsi="Franklin Gothic Book"/>
          <w:b/>
          <w:bCs/>
          <w:color w:val="4D2D7A"/>
          <w:sz w:val="26"/>
          <w:szCs w:val="26"/>
        </w:rPr>
        <w:t xml:space="preserve">tools, </w:t>
      </w:r>
      <w:proofErr w:type="gramStart"/>
      <w:r w:rsidR="009D1926" w:rsidRPr="00FF1CE6">
        <w:rPr>
          <w:rFonts w:ascii="Franklin Gothic Book" w:eastAsiaTheme="majorEastAsia" w:hAnsi="Franklin Gothic Book"/>
          <w:b/>
          <w:bCs/>
          <w:color w:val="4D2D7A"/>
          <w:sz w:val="26"/>
          <w:szCs w:val="26"/>
        </w:rPr>
        <w:t>levers</w:t>
      </w:r>
      <w:proofErr w:type="gramEnd"/>
      <w:r w:rsidR="009D1926" w:rsidRPr="00FF1CE6">
        <w:rPr>
          <w:rFonts w:ascii="Franklin Gothic Book" w:eastAsiaTheme="majorEastAsia" w:hAnsi="Franklin Gothic Book"/>
          <w:b/>
          <w:bCs/>
          <w:color w:val="4D2D7A"/>
          <w:sz w:val="26"/>
          <w:szCs w:val="26"/>
        </w:rPr>
        <w:t xml:space="preserve"> and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58"/>
        <w:gridCol w:w="59"/>
        <w:gridCol w:w="11004"/>
      </w:tblGrid>
      <w:tr w:rsidR="00E75FA8" w:rsidRPr="00BD75D8" w14:paraId="6165FA46" w14:textId="77777777" w:rsidTr="001D020D">
        <w:trPr>
          <w:tblHeader/>
        </w:trPr>
        <w:tc>
          <w:tcPr>
            <w:tcW w:w="2356" w:type="pct"/>
            <w:shd w:val="clear" w:color="auto" w:fill="4D2D7A"/>
            <w:hideMark/>
          </w:tcPr>
          <w:p w14:paraId="33F53032" w14:textId="77777777" w:rsidR="00E75FA8" w:rsidRPr="00BD75D8" w:rsidRDefault="00E75FA8" w:rsidP="00193233">
            <w:pPr>
              <w:textAlignment w:val="baseline"/>
              <w:rPr>
                <w:rFonts w:eastAsia="Open Sans" w:cs="Segoe UI"/>
                <w:b/>
                <w:color w:val="FBF7EF" w:themeColor="accent5"/>
              </w:rPr>
            </w:pPr>
            <w:r>
              <w:rPr>
                <w:rFonts w:eastAsia="Open Sans" w:cs="Segoe UI"/>
                <w:b/>
                <w:color w:val="FBF7EF" w:themeColor="accent5"/>
              </w:rPr>
              <w:t>Shift purpose</w:t>
            </w:r>
            <w:r w:rsidRPr="00BD75D8">
              <w:rPr>
                <w:rFonts w:eastAsia="Open Sans" w:cs="Segoe UI"/>
                <w:b/>
                <w:color w:val="FBF7EF" w:themeColor="accent5"/>
              </w:rPr>
              <w:t>    </w:t>
            </w:r>
          </w:p>
        </w:tc>
        <w:tc>
          <w:tcPr>
            <w:tcW w:w="2644" w:type="pct"/>
            <w:gridSpan w:val="2"/>
            <w:shd w:val="clear" w:color="auto" w:fill="4D2D7A"/>
          </w:tcPr>
          <w:p w14:paraId="6046B7D1" w14:textId="77777777" w:rsidR="00E75FA8" w:rsidRPr="00BE3BC3" w:rsidRDefault="00E75FA8" w:rsidP="00193233">
            <w:pPr>
              <w:textAlignment w:val="baseline"/>
              <w:rPr>
                <w:rFonts w:eastAsia="Open Sans" w:cs="Segoe UI"/>
                <w:b/>
                <w:color w:val="FBF7EF" w:themeColor="accent5"/>
              </w:rPr>
            </w:pPr>
            <w:r w:rsidRPr="00BE3BC3">
              <w:rPr>
                <w:rFonts w:eastAsia="Open Sans" w:cs="Segoe UI"/>
                <w:b/>
                <w:color w:val="FBF7EF" w:themeColor="accent5"/>
              </w:rPr>
              <w:t>What will success look like for this shift? </w:t>
            </w:r>
          </w:p>
          <w:p w14:paraId="1406BBF9" w14:textId="77777777" w:rsidR="00E75FA8" w:rsidRPr="00BD75D8" w:rsidRDefault="00E75FA8" w:rsidP="00193233">
            <w:pPr>
              <w:textAlignment w:val="baseline"/>
              <w:rPr>
                <w:rFonts w:eastAsia="Open Sans" w:cs="Segoe UI"/>
                <w:b/>
                <w:color w:val="FBF7EF" w:themeColor="accent5"/>
              </w:rPr>
            </w:pPr>
          </w:p>
        </w:tc>
      </w:tr>
      <w:tr w:rsidR="00E75FA8" w:rsidRPr="001712BD" w14:paraId="6DCC0CCA" w14:textId="77777777" w:rsidTr="001D020D">
        <w:trPr>
          <w:tblHeader/>
        </w:trPr>
        <w:tc>
          <w:tcPr>
            <w:tcW w:w="2356" w:type="pct"/>
            <w:shd w:val="clear" w:color="auto" w:fill="auto"/>
          </w:tcPr>
          <w:p w14:paraId="358046D0" w14:textId="5FBFD724" w:rsidR="00E75FA8" w:rsidRPr="00902EE5" w:rsidRDefault="0096447A" w:rsidP="00193233">
            <w:pPr>
              <w:rPr>
                <w:rFonts w:eastAsia="Open Sans" w:cs="Segoe UI"/>
              </w:rPr>
            </w:pPr>
            <w:r w:rsidRPr="003A52B5">
              <w:rPr>
                <w:rFonts w:eastAsia="Open Sans" w:cs="Segoe UI"/>
              </w:rPr>
              <w:t>The purpose of this shift is to ensure effective and appropriate tools, systems, methods and approaches to monitoring, evaluation, and research are used to support an EGL-aligned monitoring and evaluation system led by disabled people and whānau</w:t>
            </w:r>
          </w:p>
        </w:tc>
        <w:tc>
          <w:tcPr>
            <w:tcW w:w="2644" w:type="pct"/>
            <w:gridSpan w:val="2"/>
            <w:shd w:val="clear" w:color="auto" w:fill="auto"/>
          </w:tcPr>
          <w:p w14:paraId="22FDF920" w14:textId="77777777" w:rsidR="0096447A" w:rsidRPr="0096447A" w:rsidRDefault="0096447A" w:rsidP="0096447A">
            <w:pPr>
              <w:rPr>
                <w:rFonts w:eastAsia="Open Sans" w:cs="Segoe UI"/>
              </w:rPr>
            </w:pPr>
            <w:r w:rsidRPr="0096447A">
              <w:rPr>
                <w:rFonts w:eastAsia="Open Sans" w:cs="Segoe UI"/>
              </w:rPr>
              <w:t>This shift will be achieved if: </w:t>
            </w:r>
          </w:p>
          <w:p w14:paraId="044AF873" w14:textId="77777777" w:rsidR="0096447A" w:rsidRPr="003A52B5" w:rsidRDefault="0096447A" w:rsidP="0096447A">
            <w:pPr>
              <w:pStyle w:val="Bulletslist"/>
              <w:rPr>
                <w:rFonts w:eastAsia="Open Sans" w:cs="Segoe UI"/>
              </w:rPr>
            </w:pPr>
            <w:r w:rsidRPr="003A52B5">
              <w:rPr>
                <w:rFonts w:eastAsia="Open Sans" w:cs="Segoe UI"/>
              </w:rPr>
              <w:t>officials have an in-depth understanding of EGL principles and how they are applied to monitoring and evaluation activities </w:t>
            </w:r>
          </w:p>
          <w:p w14:paraId="4B2A139E" w14:textId="77777777" w:rsidR="0096447A" w:rsidRPr="003A52B5" w:rsidRDefault="0096447A" w:rsidP="0096447A">
            <w:pPr>
              <w:pStyle w:val="Bulletslist"/>
              <w:rPr>
                <w:rFonts w:eastAsia="Open Sans" w:cs="Segoe UI"/>
              </w:rPr>
            </w:pPr>
            <w:r w:rsidRPr="003A52B5">
              <w:rPr>
                <w:rFonts w:eastAsia="Open Sans" w:cs="Segoe UI"/>
              </w:rPr>
              <w:t>modern and fit-for-purpose data systems are used to securely hold data and information, along with tools to support comprehensive analysis </w:t>
            </w:r>
          </w:p>
          <w:p w14:paraId="283F64F3" w14:textId="77777777" w:rsidR="0096447A" w:rsidRPr="003A52B5" w:rsidRDefault="0096447A" w:rsidP="0096447A">
            <w:pPr>
              <w:pStyle w:val="Bulletslist"/>
              <w:rPr>
                <w:rFonts w:eastAsia="Open Sans" w:cs="Segoe UI"/>
              </w:rPr>
            </w:pPr>
            <w:r w:rsidRPr="003A52B5">
              <w:rPr>
                <w:rFonts w:eastAsia="Open Sans" w:cs="Segoe UI"/>
              </w:rPr>
              <w:t>a quality system is used which focuses on connecting insights from monitoring and evaluation activities to system improvements </w:t>
            </w:r>
          </w:p>
          <w:p w14:paraId="23107BDF" w14:textId="77777777" w:rsidR="0096447A" w:rsidRPr="003A52B5" w:rsidRDefault="0096447A" w:rsidP="0096447A">
            <w:pPr>
              <w:pStyle w:val="Bulletslist"/>
              <w:rPr>
                <w:rFonts w:eastAsia="Open Sans" w:cs="Segoe UI"/>
              </w:rPr>
            </w:pPr>
            <w:r w:rsidRPr="003A52B5">
              <w:rPr>
                <w:rFonts w:eastAsia="Open Sans" w:cs="Segoe UI"/>
              </w:rPr>
              <w:t>all complaints, issues, and concerns are responded to appropriately and aggregated as a source of improvement data  </w:t>
            </w:r>
          </w:p>
          <w:p w14:paraId="4A6CD953" w14:textId="77777777" w:rsidR="0096447A" w:rsidRPr="003A52B5" w:rsidRDefault="0096447A" w:rsidP="0096447A">
            <w:pPr>
              <w:pStyle w:val="Bulletslist"/>
              <w:rPr>
                <w:rFonts w:eastAsia="Open Sans" w:cs="Segoe UI"/>
              </w:rPr>
            </w:pPr>
            <w:r w:rsidRPr="003A52B5">
              <w:rPr>
                <w:rFonts w:eastAsia="Open Sans" w:cs="Segoe UI"/>
              </w:rPr>
              <w:t>developmental evaluation approaches to quality and assurance are used across the system  </w:t>
            </w:r>
          </w:p>
          <w:p w14:paraId="47C50E8D" w14:textId="7D089D5A" w:rsidR="00E75FA8" w:rsidRPr="0096447A" w:rsidRDefault="0096447A" w:rsidP="0096447A">
            <w:pPr>
              <w:pStyle w:val="Bulletslist"/>
              <w:rPr>
                <w:rFonts w:eastAsia="Open Sans" w:cs="Segoe UI"/>
              </w:rPr>
            </w:pPr>
            <w:r w:rsidRPr="003A52B5">
              <w:rPr>
                <w:rFonts w:eastAsia="Open Sans" w:cs="Segoe UI"/>
              </w:rPr>
              <w:t>appropriate and trained evaluators carry out evaluations.   </w:t>
            </w:r>
          </w:p>
        </w:tc>
      </w:tr>
      <w:tr w:rsidR="0096447A" w:rsidRPr="003A52B5" w14:paraId="2BD62922" w14:textId="77777777" w:rsidTr="001D020D">
        <w:trPr>
          <w:tblHeader/>
        </w:trPr>
        <w:tc>
          <w:tcPr>
            <w:tcW w:w="2370" w:type="pct"/>
            <w:gridSpan w:val="2"/>
            <w:shd w:val="clear" w:color="auto" w:fill="4D2D7A"/>
            <w:hideMark/>
          </w:tcPr>
          <w:p w14:paraId="0CE7179A" w14:textId="77777777" w:rsidR="0096447A" w:rsidRPr="003A52B5" w:rsidRDefault="0096447A" w:rsidP="00193233">
            <w:pPr>
              <w:textAlignment w:val="baseline"/>
              <w:rPr>
                <w:rFonts w:eastAsia="Open Sans" w:cs="Segoe UI"/>
                <w:color w:val="FBF7EF" w:themeColor="accent5"/>
                <w:sz w:val="24"/>
                <w:szCs w:val="24"/>
              </w:rPr>
            </w:pPr>
            <w:r w:rsidRPr="003A52B5">
              <w:rPr>
                <w:rFonts w:eastAsia="Open Sans" w:cs="Segoe UI"/>
                <w:b/>
                <w:color w:val="FBF7EF" w:themeColor="accent5"/>
              </w:rPr>
              <w:t>Action</w:t>
            </w:r>
            <w:r w:rsidRPr="003A52B5">
              <w:rPr>
                <w:rFonts w:eastAsia="Open Sans" w:cs="Segoe UI"/>
                <w:color w:val="FBF7EF" w:themeColor="accent5"/>
              </w:rPr>
              <w:t> </w:t>
            </w:r>
          </w:p>
        </w:tc>
        <w:tc>
          <w:tcPr>
            <w:tcW w:w="2630" w:type="pct"/>
            <w:shd w:val="clear" w:color="auto" w:fill="4D2D7A"/>
            <w:hideMark/>
          </w:tcPr>
          <w:p w14:paraId="18811A2F" w14:textId="77777777" w:rsidR="0096447A" w:rsidRPr="003A52B5" w:rsidRDefault="0096447A" w:rsidP="00193233">
            <w:pPr>
              <w:textAlignment w:val="baseline"/>
              <w:rPr>
                <w:rFonts w:eastAsia="Open Sans" w:cs="Segoe UI"/>
                <w:color w:val="FBF7EF" w:themeColor="accent5"/>
                <w:sz w:val="24"/>
                <w:szCs w:val="24"/>
              </w:rPr>
            </w:pPr>
            <w:r w:rsidRPr="003A52B5">
              <w:rPr>
                <w:rFonts w:eastAsia="Open Sans" w:cs="Segoe UI"/>
                <w:b/>
                <w:color w:val="FBF7EF" w:themeColor="accent5"/>
              </w:rPr>
              <w:t>Description</w:t>
            </w:r>
            <w:r w:rsidRPr="003A52B5">
              <w:rPr>
                <w:rFonts w:eastAsia="Open Sans" w:cs="Segoe UI"/>
                <w:color w:val="FBF7EF" w:themeColor="accent5"/>
              </w:rPr>
              <w:t> </w:t>
            </w:r>
          </w:p>
        </w:tc>
      </w:tr>
      <w:tr w:rsidR="0096447A" w:rsidRPr="003A52B5" w14:paraId="40CE6731" w14:textId="77777777" w:rsidTr="001D020D">
        <w:tc>
          <w:tcPr>
            <w:tcW w:w="2370" w:type="pct"/>
            <w:gridSpan w:val="2"/>
            <w:shd w:val="clear" w:color="auto" w:fill="auto"/>
            <w:hideMark/>
          </w:tcPr>
          <w:p w14:paraId="51F4CFB2" w14:textId="77777777" w:rsidR="0096447A" w:rsidRPr="001D020D" w:rsidRDefault="0096447A" w:rsidP="00193233">
            <w:pPr>
              <w:textAlignment w:val="baseline"/>
              <w:rPr>
                <w:rFonts w:eastAsia="Open Sans" w:cs="Segoe UI"/>
                <w:color w:val="4D2D7A"/>
              </w:rPr>
            </w:pPr>
            <w:r w:rsidRPr="001D020D">
              <w:rPr>
                <w:rFonts w:eastAsia="Open Sans" w:cs="Segoe UI"/>
                <w:b/>
                <w:color w:val="4D2D7A"/>
              </w:rPr>
              <w:t>4.1</w:t>
            </w:r>
            <w:r w:rsidRPr="001D020D">
              <w:rPr>
                <w:rFonts w:eastAsia="Open Sans" w:cs="Segoe UI"/>
                <w:color w:val="4D2D7A"/>
              </w:rPr>
              <w:t xml:space="preserve"> </w:t>
            </w:r>
          </w:p>
          <w:p w14:paraId="37D0D168" w14:textId="77777777" w:rsidR="0096447A" w:rsidRPr="001D020D" w:rsidRDefault="0096447A" w:rsidP="00193233">
            <w:pPr>
              <w:textAlignment w:val="baseline"/>
              <w:rPr>
                <w:rFonts w:eastAsia="Open Sans" w:cs="Segoe UI"/>
                <w:color w:val="4D2D7A"/>
                <w:sz w:val="24"/>
                <w:szCs w:val="24"/>
              </w:rPr>
            </w:pPr>
            <w:r w:rsidRPr="001D020D">
              <w:rPr>
                <w:rFonts w:eastAsia="Open Sans" w:cs="Segoe UI"/>
                <w:color w:val="4D2D7A"/>
              </w:rPr>
              <w:t>Design and implement a continuous improvement model to ensure MEAL informs system improvement*. </w:t>
            </w:r>
          </w:p>
          <w:p w14:paraId="60FE5247" w14:textId="77777777" w:rsidR="0096447A" w:rsidRPr="001D020D" w:rsidRDefault="0096447A" w:rsidP="00193233">
            <w:pPr>
              <w:textAlignment w:val="baseline"/>
              <w:rPr>
                <w:rFonts w:eastAsia="Open Sans" w:cs="Segoe UI"/>
                <w:color w:val="4D2D7A"/>
                <w:sz w:val="24"/>
                <w:szCs w:val="24"/>
              </w:rPr>
            </w:pPr>
            <w:r w:rsidRPr="001D020D">
              <w:rPr>
                <w:rFonts w:eastAsia="Open Sans" w:cs="Segoe UI"/>
                <w:color w:val="4D2D7A"/>
              </w:rPr>
              <w:t> </w:t>
            </w:r>
          </w:p>
        </w:tc>
        <w:tc>
          <w:tcPr>
            <w:tcW w:w="2630" w:type="pct"/>
            <w:shd w:val="clear" w:color="auto" w:fill="auto"/>
            <w:hideMark/>
          </w:tcPr>
          <w:p w14:paraId="5FEDCC95" w14:textId="14A6E63D" w:rsidR="00343D09" w:rsidRPr="001D020D" w:rsidRDefault="0096447A" w:rsidP="0096447A">
            <w:pPr>
              <w:textAlignment w:val="baseline"/>
              <w:rPr>
                <w:rFonts w:eastAsia="Open Sans" w:cs="Segoe UI"/>
                <w:color w:val="4D2D7A"/>
              </w:rPr>
            </w:pPr>
            <w:r w:rsidRPr="001D020D">
              <w:rPr>
                <w:rFonts w:eastAsia="Open Sans" w:cs="Segoe UI"/>
                <w:color w:val="4D2D7A"/>
              </w:rPr>
              <w:t>Currently, there is limited facilitation between the voice of disabled people and whānau to system improvements. There is an opportunity to develop a strong model so that the voices of disabled people and whānau can be used to improve the system. This action has a strong connection to the Independent Voice Mechanism.  This action includes a quality improvement and learning system for service providers based on experiential and outcomes data provided by disabled people and whānau.</w:t>
            </w:r>
            <w:r w:rsidRPr="001D020D">
              <w:rPr>
                <w:rFonts w:eastAsia="Open Sans" w:cs="Segoe UI"/>
                <w:i/>
                <w:color w:val="4D2D7A"/>
              </w:rPr>
              <w:t> </w:t>
            </w:r>
            <w:r w:rsidRPr="001D020D">
              <w:rPr>
                <w:rFonts w:eastAsia="Open Sans" w:cs="Segoe UI"/>
                <w:color w:val="4D2D7A"/>
              </w:rPr>
              <w:t> </w:t>
            </w:r>
          </w:p>
        </w:tc>
      </w:tr>
      <w:tr w:rsidR="0096447A" w:rsidRPr="003A52B5" w14:paraId="2B867DB4" w14:textId="77777777" w:rsidTr="001D020D">
        <w:tc>
          <w:tcPr>
            <w:tcW w:w="2370" w:type="pct"/>
            <w:gridSpan w:val="2"/>
            <w:shd w:val="clear" w:color="auto" w:fill="auto"/>
            <w:hideMark/>
          </w:tcPr>
          <w:p w14:paraId="49598E54" w14:textId="77777777" w:rsidR="0096447A" w:rsidRPr="001D020D" w:rsidRDefault="0096447A" w:rsidP="00193233">
            <w:pPr>
              <w:textAlignment w:val="baseline"/>
              <w:rPr>
                <w:rFonts w:eastAsia="Open Sans" w:cs="Segoe UI"/>
                <w:color w:val="4D2D7A"/>
              </w:rPr>
            </w:pPr>
            <w:r w:rsidRPr="001D020D">
              <w:rPr>
                <w:rFonts w:eastAsia="Open Sans" w:cs="Segoe UI"/>
                <w:b/>
                <w:color w:val="4D2D7A"/>
              </w:rPr>
              <w:t>4.2</w:t>
            </w:r>
            <w:r w:rsidRPr="001D020D">
              <w:rPr>
                <w:rFonts w:eastAsia="Open Sans" w:cs="Segoe UI"/>
                <w:color w:val="4D2D7A"/>
              </w:rPr>
              <w:t xml:space="preserve"> </w:t>
            </w:r>
          </w:p>
          <w:p w14:paraId="61A89C85" w14:textId="770DDBFC" w:rsidR="0096447A" w:rsidRPr="001D020D" w:rsidRDefault="0096447A" w:rsidP="00193233">
            <w:pPr>
              <w:textAlignment w:val="baseline"/>
              <w:rPr>
                <w:rFonts w:eastAsia="Open Sans" w:cs="Segoe UI"/>
                <w:color w:val="4D2D7A"/>
                <w:sz w:val="24"/>
                <w:szCs w:val="24"/>
              </w:rPr>
            </w:pPr>
            <w:r w:rsidRPr="001D020D">
              <w:rPr>
                <w:rFonts w:eastAsia="Open Sans" w:cs="Segoe UI"/>
                <w:color w:val="4D2D7A"/>
              </w:rPr>
              <w:t>Commit to replacing current certification audit with an enhanced developmental approach to quality and assurance.  </w:t>
            </w:r>
          </w:p>
        </w:tc>
        <w:tc>
          <w:tcPr>
            <w:tcW w:w="2630" w:type="pct"/>
            <w:shd w:val="clear" w:color="auto" w:fill="auto"/>
            <w:hideMark/>
          </w:tcPr>
          <w:p w14:paraId="65027D1C" w14:textId="28E172FF" w:rsidR="0096447A" w:rsidRPr="001D020D" w:rsidRDefault="0096447A" w:rsidP="00193233">
            <w:pPr>
              <w:textAlignment w:val="baseline"/>
              <w:rPr>
                <w:rFonts w:eastAsia="Open Sans" w:cs="Segoe UI"/>
                <w:color w:val="4D2D7A"/>
              </w:rPr>
            </w:pPr>
            <w:r w:rsidRPr="001D020D">
              <w:rPr>
                <w:rFonts w:eastAsia="Open Sans" w:cs="Segoe UI"/>
                <w:color w:val="4D2D7A"/>
              </w:rPr>
              <w:t>As part of implementing a new quality model, systematically roll out an enhanced developmental evaluation approach.  This is in line with the Putting People First recommendations.  Policy and legal work would be required, as the current certification audit is provided for in regulations.  </w:t>
            </w:r>
          </w:p>
        </w:tc>
      </w:tr>
      <w:tr w:rsidR="0096447A" w:rsidRPr="003A52B5" w14:paraId="1EFCF775" w14:textId="77777777" w:rsidTr="001D020D">
        <w:tc>
          <w:tcPr>
            <w:tcW w:w="2370" w:type="pct"/>
            <w:gridSpan w:val="2"/>
            <w:shd w:val="clear" w:color="auto" w:fill="auto"/>
            <w:hideMark/>
          </w:tcPr>
          <w:p w14:paraId="619136C2" w14:textId="77777777" w:rsidR="0096447A" w:rsidRPr="001D020D" w:rsidRDefault="0096447A" w:rsidP="00193233">
            <w:pPr>
              <w:textAlignment w:val="baseline"/>
              <w:rPr>
                <w:rFonts w:eastAsia="Open Sans" w:cs="Segoe UI"/>
                <w:color w:val="4D2D7A"/>
              </w:rPr>
            </w:pPr>
            <w:r w:rsidRPr="001D020D">
              <w:rPr>
                <w:rFonts w:eastAsia="Open Sans" w:cs="Segoe UI"/>
                <w:b/>
                <w:color w:val="4D2D7A"/>
              </w:rPr>
              <w:t>4.3</w:t>
            </w:r>
            <w:r w:rsidRPr="001D020D">
              <w:rPr>
                <w:rFonts w:eastAsia="Open Sans" w:cs="Segoe UI"/>
                <w:color w:val="4D2D7A"/>
              </w:rPr>
              <w:t xml:space="preserve"> </w:t>
            </w:r>
          </w:p>
          <w:p w14:paraId="1AEE9E8C" w14:textId="77777777" w:rsidR="0096447A" w:rsidRPr="001D020D" w:rsidRDefault="0096447A" w:rsidP="00193233">
            <w:pPr>
              <w:textAlignment w:val="baseline"/>
              <w:rPr>
                <w:rFonts w:eastAsia="Open Sans" w:cs="Segoe UI"/>
                <w:color w:val="4D2D7A"/>
                <w:sz w:val="24"/>
                <w:szCs w:val="24"/>
              </w:rPr>
            </w:pPr>
            <w:r w:rsidRPr="001D020D">
              <w:rPr>
                <w:rFonts w:eastAsia="Open Sans" w:cs="Segoe UI"/>
                <w:color w:val="4D2D7A"/>
              </w:rPr>
              <w:t xml:space="preserve">Create a complaints and issues resolution process (including clearly defined levels of risk, key thresholds and escalation processes, clear </w:t>
            </w:r>
            <w:proofErr w:type="gramStart"/>
            <w:r w:rsidRPr="001D020D">
              <w:rPr>
                <w:rFonts w:eastAsia="Open Sans" w:cs="Segoe UI"/>
                <w:color w:val="4D2D7A"/>
              </w:rPr>
              <w:t>roles</w:t>
            </w:r>
            <w:proofErr w:type="gramEnd"/>
            <w:r w:rsidRPr="001D020D">
              <w:rPr>
                <w:rFonts w:eastAsia="Open Sans" w:cs="Segoe UI"/>
                <w:color w:val="4D2D7A"/>
              </w:rPr>
              <w:t xml:space="preserve"> and responsibilities). </w:t>
            </w:r>
          </w:p>
          <w:p w14:paraId="4F45342E" w14:textId="77777777" w:rsidR="0096447A" w:rsidRPr="001D020D" w:rsidRDefault="0096447A" w:rsidP="00193233">
            <w:pPr>
              <w:textAlignment w:val="baseline"/>
              <w:rPr>
                <w:rFonts w:eastAsia="Open Sans" w:cs="Segoe UI"/>
                <w:color w:val="4D2D7A"/>
                <w:sz w:val="24"/>
                <w:szCs w:val="24"/>
              </w:rPr>
            </w:pPr>
            <w:r w:rsidRPr="001D020D">
              <w:rPr>
                <w:rFonts w:eastAsia="Open Sans" w:cs="Segoe UI"/>
                <w:color w:val="4D2D7A"/>
              </w:rPr>
              <w:t> </w:t>
            </w:r>
          </w:p>
        </w:tc>
        <w:tc>
          <w:tcPr>
            <w:tcW w:w="2630" w:type="pct"/>
            <w:shd w:val="clear" w:color="auto" w:fill="auto"/>
            <w:hideMark/>
          </w:tcPr>
          <w:p w14:paraId="0024CDEF" w14:textId="44F8432C" w:rsidR="00343D09" w:rsidRPr="001D020D" w:rsidRDefault="0096447A" w:rsidP="003A5AA7">
            <w:pPr>
              <w:textAlignment w:val="baseline"/>
              <w:rPr>
                <w:rFonts w:eastAsia="Open Sans" w:cs="Segoe UI"/>
                <w:color w:val="4D2D7A"/>
              </w:rPr>
            </w:pPr>
            <w:r w:rsidRPr="001D020D">
              <w:rPr>
                <w:rFonts w:eastAsia="Open Sans" w:cs="Segoe UI"/>
                <w:color w:val="4D2D7A"/>
              </w:rPr>
              <w:t>This would be a part of the continuous improvement model but with a focus on responding to instances of abuse, mistreatment, and neglect of disabled people. The process should focus on the safety of disabled people and issue resolution. This action should be informed by recommendations in the Putting People First review and the Royal Commission of Inquiry into Abuse in Care redress report.    </w:t>
            </w:r>
          </w:p>
        </w:tc>
      </w:tr>
      <w:tr w:rsidR="0096447A" w:rsidRPr="003A52B5" w14:paraId="7900C597" w14:textId="77777777" w:rsidTr="001D020D">
        <w:tc>
          <w:tcPr>
            <w:tcW w:w="2370" w:type="pct"/>
            <w:gridSpan w:val="2"/>
            <w:shd w:val="clear" w:color="auto" w:fill="auto"/>
            <w:hideMark/>
          </w:tcPr>
          <w:p w14:paraId="69AE0EBB" w14:textId="77777777" w:rsidR="0096447A" w:rsidRPr="001D020D" w:rsidRDefault="0096447A" w:rsidP="00193233">
            <w:pPr>
              <w:textAlignment w:val="baseline"/>
              <w:rPr>
                <w:rFonts w:eastAsia="Open Sans" w:cs="Segoe UI"/>
                <w:color w:val="4D2D7A"/>
              </w:rPr>
            </w:pPr>
            <w:r w:rsidRPr="001D020D">
              <w:rPr>
                <w:rFonts w:eastAsia="Open Sans" w:cs="Segoe UI"/>
                <w:b/>
                <w:color w:val="4D2D7A"/>
              </w:rPr>
              <w:t>4.4</w:t>
            </w:r>
            <w:r w:rsidRPr="001D020D">
              <w:rPr>
                <w:rFonts w:eastAsia="Open Sans" w:cs="Segoe UI"/>
                <w:color w:val="4D2D7A"/>
              </w:rPr>
              <w:t xml:space="preserve"> </w:t>
            </w:r>
          </w:p>
          <w:p w14:paraId="5578123F" w14:textId="77777777" w:rsidR="0096447A" w:rsidRPr="001D020D" w:rsidRDefault="0096447A" w:rsidP="00193233">
            <w:pPr>
              <w:textAlignment w:val="baseline"/>
              <w:rPr>
                <w:rFonts w:eastAsia="Open Sans" w:cs="Segoe UI"/>
                <w:color w:val="4D2D7A"/>
                <w:sz w:val="24"/>
                <w:szCs w:val="24"/>
              </w:rPr>
            </w:pPr>
            <w:r w:rsidRPr="001D020D">
              <w:rPr>
                <w:rFonts w:eastAsia="Open Sans" w:cs="Segoe UI"/>
                <w:color w:val="4D2D7A"/>
              </w:rPr>
              <w:t>Design a self-monitoring system for services provided directly to disabled people through personal budgets aligned with existing EGL-aligned tools. </w:t>
            </w:r>
          </w:p>
        </w:tc>
        <w:tc>
          <w:tcPr>
            <w:tcW w:w="2630" w:type="pct"/>
            <w:shd w:val="clear" w:color="auto" w:fill="auto"/>
            <w:hideMark/>
          </w:tcPr>
          <w:p w14:paraId="6EB6E1C9" w14:textId="49A058CF" w:rsidR="00343D09" w:rsidRPr="001D020D" w:rsidRDefault="0096447A" w:rsidP="00193233">
            <w:pPr>
              <w:textAlignment w:val="baseline"/>
              <w:rPr>
                <w:rFonts w:eastAsia="Open Sans" w:cs="Segoe UI"/>
                <w:color w:val="4D2D7A"/>
              </w:rPr>
            </w:pPr>
            <w:r w:rsidRPr="001D020D">
              <w:rPr>
                <w:rFonts w:eastAsia="Open Sans" w:cs="Segoe UI"/>
                <w:color w:val="4D2D7A"/>
              </w:rPr>
              <w:t>Monitoring systems will have to be designed to reflect the shift to personal budgets from government contracted services. Systems will have to ensure that the voice of disabled people can be captured and actioned outside of the provider/government relationship. The new system can build upon existing EGL-aligned tools.  </w:t>
            </w:r>
          </w:p>
        </w:tc>
      </w:tr>
      <w:tr w:rsidR="0096447A" w:rsidRPr="003A52B5" w14:paraId="22004572" w14:textId="77777777" w:rsidTr="001D020D">
        <w:tc>
          <w:tcPr>
            <w:tcW w:w="2370" w:type="pct"/>
            <w:gridSpan w:val="2"/>
            <w:shd w:val="clear" w:color="auto" w:fill="auto"/>
            <w:hideMark/>
          </w:tcPr>
          <w:p w14:paraId="2DA92F83" w14:textId="77777777" w:rsidR="0096447A" w:rsidRPr="001D020D" w:rsidRDefault="0096447A" w:rsidP="00193233">
            <w:pPr>
              <w:textAlignment w:val="baseline"/>
              <w:rPr>
                <w:rFonts w:eastAsia="Open Sans" w:cs="Segoe UI"/>
                <w:color w:val="4D2D7A"/>
              </w:rPr>
            </w:pPr>
            <w:r w:rsidRPr="001D020D">
              <w:rPr>
                <w:rFonts w:eastAsia="Open Sans" w:cs="Segoe UI"/>
                <w:b/>
                <w:color w:val="4D2D7A"/>
              </w:rPr>
              <w:t>4.5</w:t>
            </w:r>
            <w:r w:rsidRPr="001D020D">
              <w:rPr>
                <w:rFonts w:eastAsia="Open Sans" w:cs="Segoe UI"/>
                <w:color w:val="4D2D7A"/>
              </w:rPr>
              <w:t xml:space="preserve"> </w:t>
            </w:r>
          </w:p>
          <w:p w14:paraId="187BBD3E" w14:textId="6C057155" w:rsidR="0096447A" w:rsidRPr="001D020D" w:rsidRDefault="0096447A" w:rsidP="00193233">
            <w:pPr>
              <w:textAlignment w:val="baseline"/>
              <w:rPr>
                <w:rFonts w:eastAsia="Open Sans" w:cs="Segoe UI"/>
                <w:color w:val="4D2D7A"/>
                <w:sz w:val="24"/>
                <w:szCs w:val="24"/>
              </w:rPr>
            </w:pPr>
            <w:r w:rsidRPr="001D020D">
              <w:rPr>
                <w:rFonts w:eastAsia="Open Sans" w:cs="Segoe UI"/>
                <w:color w:val="4D2D7A"/>
              </w:rPr>
              <w:t xml:space="preserve">Undertake a review of data and monitoring systems at </w:t>
            </w:r>
            <w:proofErr w:type="spellStart"/>
            <w:r w:rsidR="007C51A9" w:rsidRPr="001D020D">
              <w:rPr>
                <w:rFonts w:eastAsia="Open Sans" w:cs="Segoe UI"/>
                <w:color w:val="4D2D7A"/>
              </w:rPr>
              <w:t>Whaikaha</w:t>
            </w:r>
            <w:r w:rsidRPr="001D020D">
              <w:rPr>
                <w:rFonts w:eastAsia="Open Sans" w:cs="Segoe UI"/>
                <w:color w:val="4D2D7A"/>
              </w:rPr>
              <w:t>to</w:t>
            </w:r>
            <w:proofErr w:type="spellEnd"/>
            <w:r w:rsidRPr="001D020D">
              <w:rPr>
                <w:rFonts w:eastAsia="Open Sans" w:cs="Segoe UI"/>
                <w:color w:val="4D2D7A"/>
              </w:rPr>
              <w:t xml:space="preserve"> ensure IT capabilities meet the requirements of MEAL. </w:t>
            </w:r>
          </w:p>
        </w:tc>
        <w:tc>
          <w:tcPr>
            <w:tcW w:w="2630" w:type="pct"/>
            <w:shd w:val="clear" w:color="auto" w:fill="auto"/>
            <w:hideMark/>
          </w:tcPr>
          <w:p w14:paraId="4DE9EB9A" w14:textId="38795971" w:rsidR="003A5AA7" w:rsidRPr="001D020D" w:rsidRDefault="0096447A" w:rsidP="003A5AA7">
            <w:pPr>
              <w:textAlignment w:val="baseline"/>
              <w:rPr>
                <w:rFonts w:eastAsia="Open Sans" w:cs="Segoe UI"/>
                <w:color w:val="4D2D7A"/>
                <w:sz w:val="24"/>
                <w:szCs w:val="24"/>
              </w:rPr>
            </w:pPr>
            <w:r w:rsidRPr="001D020D">
              <w:rPr>
                <w:rFonts w:eastAsia="Open Sans" w:cs="Segoe UI"/>
                <w:color w:val="4D2D7A"/>
              </w:rPr>
              <w:t>MEAL requires modern and fit-for-purpose systems to securely hold data and information, and tools to support comprehensive analysis. The system will need to support information sharing, transparency and ease of access required for the Insights Alliance and the regionally led, nationally consistent model.  </w:t>
            </w:r>
          </w:p>
        </w:tc>
      </w:tr>
      <w:tr w:rsidR="0096447A" w:rsidRPr="003A52B5" w14:paraId="00C57426" w14:textId="77777777" w:rsidTr="001D020D">
        <w:tc>
          <w:tcPr>
            <w:tcW w:w="2370" w:type="pct"/>
            <w:gridSpan w:val="2"/>
            <w:shd w:val="clear" w:color="auto" w:fill="auto"/>
            <w:hideMark/>
          </w:tcPr>
          <w:p w14:paraId="7F74D95D" w14:textId="77777777" w:rsidR="0096447A" w:rsidRPr="001D020D" w:rsidRDefault="0096447A" w:rsidP="00193233">
            <w:pPr>
              <w:textAlignment w:val="baseline"/>
              <w:rPr>
                <w:rFonts w:eastAsia="Open Sans" w:cs="Segoe UI"/>
                <w:color w:val="4D2D7A"/>
              </w:rPr>
            </w:pPr>
            <w:r w:rsidRPr="001D020D">
              <w:rPr>
                <w:rFonts w:eastAsia="Open Sans" w:cs="Segoe UI"/>
                <w:b/>
                <w:color w:val="4D2D7A"/>
              </w:rPr>
              <w:t>4.6</w:t>
            </w:r>
            <w:r w:rsidRPr="001D020D">
              <w:rPr>
                <w:rFonts w:eastAsia="Open Sans" w:cs="Segoe UI"/>
                <w:color w:val="4D2D7A"/>
              </w:rPr>
              <w:t xml:space="preserve"> </w:t>
            </w:r>
          </w:p>
          <w:p w14:paraId="40C3B268" w14:textId="77777777" w:rsidR="0096447A" w:rsidRPr="001D020D" w:rsidRDefault="0096447A" w:rsidP="00193233">
            <w:pPr>
              <w:textAlignment w:val="baseline"/>
              <w:rPr>
                <w:rFonts w:eastAsia="Open Sans" w:cs="Segoe UI"/>
                <w:color w:val="4D2D7A"/>
                <w:sz w:val="24"/>
                <w:szCs w:val="24"/>
              </w:rPr>
            </w:pPr>
            <w:r w:rsidRPr="001D020D">
              <w:rPr>
                <w:rFonts w:eastAsia="Open Sans" w:cs="Segoe UI"/>
                <w:color w:val="4D2D7A"/>
              </w:rPr>
              <w:t>Ensure capacity and capability of officials regarding an EGL-aligned approach to MEAL, for example the implications of a disabled person and whānau approach to policy and service development.   </w:t>
            </w:r>
          </w:p>
        </w:tc>
        <w:tc>
          <w:tcPr>
            <w:tcW w:w="2630" w:type="pct"/>
            <w:shd w:val="clear" w:color="auto" w:fill="auto"/>
            <w:hideMark/>
          </w:tcPr>
          <w:p w14:paraId="4D884B81" w14:textId="77777777" w:rsidR="0096447A" w:rsidRPr="001D020D" w:rsidRDefault="0096447A" w:rsidP="00193233">
            <w:pPr>
              <w:textAlignment w:val="baseline"/>
              <w:rPr>
                <w:rFonts w:eastAsia="Open Sans" w:cs="Segoe UI"/>
                <w:color w:val="4D2D7A"/>
                <w:sz w:val="24"/>
                <w:szCs w:val="24"/>
              </w:rPr>
            </w:pPr>
            <w:r w:rsidRPr="001D020D">
              <w:rPr>
                <w:rFonts w:eastAsia="Open Sans" w:cs="Segoe UI"/>
                <w:color w:val="4D2D7A"/>
              </w:rPr>
              <w:t>This will involve considerable workforce change at every level to support an understanding of what a systems response to the EGL principles means in practice. A framework for evaluation of all work against MEAL principles will provide a lever for achieving this change.  </w:t>
            </w:r>
          </w:p>
        </w:tc>
      </w:tr>
      <w:tr w:rsidR="0096447A" w:rsidRPr="003A52B5" w14:paraId="469DACD1" w14:textId="77777777" w:rsidTr="001D020D">
        <w:tc>
          <w:tcPr>
            <w:tcW w:w="2370" w:type="pct"/>
            <w:gridSpan w:val="2"/>
            <w:shd w:val="clear" w:color="auto" w:fill="auto"/>
            <w:hideMark/>
          </w:tcPr>
          <w:p w14:paraId="320598F1" w14:textId="77777777" w:rsidR="0096447A" w:rsidRPr="001D020D" w:rsidRDefault="0096447A" w:rsidP="00193233">
            <w:pPr>
              <w:textAlignment w:val="baseline"/>
              <w:rPr>
                <w:rFonts w:eastAsia="Open Sans" w:cs="Segoe UI"/>
                <w:color w:val="4D2D7A"/>
              </w:rPr>
            </w:pPr>
            <w:r w:rsidRPr="001D020D">
              <w:rPr>
                <w:rFonts w:eastAsia="Open Sans" w:cs="Segoe UI"/>
                <w:b/>
                <w:color w:val="4D2D7A"/>
              </w:rPr>
              <w:t>4.7</w:t>
            </w:r>
            <w:r w:rsidRPr="001D020D">
              <w:rPr>
                <w:rFonts w:eastAsia="Open Sans" w:cs="Segoe UI"/>
                <w:color w:val="4D2D7A"/>
              </w:rPr>
              <w:t xml:space="preserve"> </w:t>
            </w:r>
          </w:p>
          <w:p w14:paraId="1BC925CD" w14:textId="5147DDC5" w:rsidR="0096447A" w:rsidRPr="001D020D" w:rsidRDefault="0096447A" w:rsidP="00193233">
            <w:pPr>
              <w:textAlignment w:val="baseline"/>
              <w:rPr>
                <w:rFonts w:eastAsia="Open Sans" w:cs="Segoe UI"/>
                <w:color w:val="4D2D7A"/>
                <w:sz w:val="24"/>
                <w:szCs w:val="24"/>
              </w:rPr>
            </w:pPr>
            <w:r w:rsidRPr="001D020D">
              <w:rPr>
                <w:rFonts w:eastAsia="Open Sans" w:cs="Segoe UI"/>
                <w:color w:val="4D2D7A"/>
              </w:rPr>
              <w:t>Support and build the EGL capability and capacity of ‘mainstream’ evaluators.</w:t>
            </w:r>
          </w:p>
        </w:tc>
        <w:tc>
          <w:tcPr>
            <w:tcW w:w="2630" w:type="pct"/>
            <w:shd w:val="clear" w:color="auto" w:fill="auto"/>
            <w:hideMark/>
          </w:tcPr>
          <w:p w14:paraId="5CE7E088" w14:textId="77777777" w:rsidR="0096447A" w:rsidRPr="001D020D" w:rsidRDefault="0096447A" w:rsidP="00193233">
            <w:pPr>
              <w:textAlignment w:val="baseline"/>
              <w:rPr>
                <w:rFonts w:eastAsia="Open Sans" w:cs="Segoe UI"/>
                <w:color w:val="4D2D7A"/>
                <w:sz w:val="24"/>
                <w:szCs w:val="24"/>
              </w:rPr>
            </w:pPr>
            <w:r w:rsidRPr="001D020D">
              <w:rPr>
                <w:rFonts w:eastAsia="Open Sans" w:cs="Segoe UI"/>
                <w:color w:val="4D2D7A"/>
              </w:rPr>
              <w:t>This could be in the form of a community of practice, where approaches and lessons can be shared to build capability and capacity of evaluators.  </w:t>
            </w:r>
          </w:p>
        </w:tc>
      </w:tr>
    </w:tbl>
    <w:p w14:paraId="24EFA4F5" w14:textId="254498E5" w:rsidR="00E75FA8" w:rsidRDefault="0096447A" w:rsidP="006D20D0">
      <w:pPr>
        <w:rPr>
          <w:rFonts w:cs="Segoe UI"/>
        </w:rPr>
      </w:pPr>
      <w:r>
        <w:rPr>
          <w:rFonts w:cs="Segoe UI"/>
        </w:rPr>
        <w:t>.</w:t>
      </w:r>
    </w:p>
    <w:p w14:paraId="1D5A8035" w14:textId="77777777" w:rsidR="00E75FA8" w:rsidRDefault="00E75FA8" w:rsidP="006D20D0">
      <w:pPr>
        <w:rPr>
          <w:rFonts w:cs="Segoe UI"/>
        </w:rPr>
      </w:pPr>
    </w:p>
    <w:bookmarkEnd w:id="74"/>
    <w:p w14:paraId="409192E8" w14:textId="18981496" w:rsidR="00E75FA8" w:rsidRPr="003A52B5" w:rsidRDefault="00E75FA8" w:rsidP="006D20D0">
      <w:pPr>
        <w:rPr>
          <w:rFonts w:cs="Segoe UI"/>
        </w:rPr>
        <w:sectPr w:rsidR="00E75FA8" w:rsidRPr="003A52B5" w:rsidSect="00D603B2">
          <w:pgSz w:w="23811" w:h="16838" w:orient="landscape" w:code="8"/>
          <w:pgMar w:top="1440" w:right="1440" w:bottom="1440" w:left="1440" w:header="708" w:footer="708" w:gutter="0"/>
          <w:cols w:space="708"/>
          <w:docGrid w:linePitch="360"/>
        </w:sectPr>
      </w:pPr>
    </w:p>
    <w:p w14:paraId="208E1F17" w14:textId="6C28404A" w:rsidR="00D92FE7" w:rsidRPr="003A52B5" w:rsidRDefault="00D92FE7" w:rsidP="00E839F8">
      <w:pPr>
        <w:pStyle w:val="H1"/>
      </w:pPr>
      <w:bookmarkStart w:id="80" w:name="_Toc138161398"/>
      <w:r w:rsidRPr="003A52B5">
        <w:lastRenderedPageBreak/>
        <w:t>Implementation</w:t>
      </w:r>
      <w:r w:rsidR="00765B6F" w:rsidRPr="003A52B5">
        <w:t xml:space="preserve"> Phasing</w:t>
      </w:r>
      <w:bookmarkEnd w:id="80"/>
    </w:p>
    <w:p w14:paraId="2ACA66F1" w14:textId="6333FBB8" w:rsidR="00D92FE7" w:rsidRDefault="21607733" w:rsidP="00A650DC">
      <w:pPr>
        <w:pStyle w:val="ListParagraph"/>
        <w:numPr>
          <w:ilvl w:val="0"/>
          <w:numId w:val="14"/>
        </w:numPr>
        <w:rPr>
          <w:rFonts w:eastAsia="Open Sans" w:cs="Segoe UI"/>
        </w:rPr>
      </w:pPr>
      <w:r w:rsidRPr="00F846D6">
        <w:rPr>
          <w:rFonts w:eastAsia="Open Sans" w:cs="Segoe UI"/>
        </w:rPr>
        <w:t xml:space="preserve">Phasing of implementation will be agreed </w:t>
      </w:r>
      <w:r w:rsidR="0066631D">
        <w:rPr>
          <w:rFonts w:eastAsia="Open Sans" w:cs="Segoe UI"/>
        </w:rPr>
        <w:t>by Whaikaha</w:t>
      </w:r>
      <w:r w:rsidR="005C6D74" w:rsidRPr="00F846D6">
        <w:rPr>
          <w:rFonts w:eastAsia="Open Sans" w:cs="Segoe UI"/>
        </w:rPr>
        <w:t xml:space="preserve">, </w:t>
      </w:r>
      <w:r w:rsidR="009C537E">
        <w:rPr>
          <w:rFonts w:eastAsia="Open Sans" w:cs="Segoe UI"/>
        </w:rPr>
        <w:t xml:space="preserve">and a separate briefing has been presented for the new CEO. It is expected </w:t>
      </w:r>
      <w:r w:rsidR="005C5078">
        <w:rPr>
          <w:rFonts w:eastAsia="Open Sans" w:cs="Segoe UI"/>
        </w:rPr>
        <w:t xml:space="preserve">that implementation will occur alongside system transformation implementation and over four phases. </w:t>
      </w:r>
      <w:r w:rsidR="007E429D">
        <w:rPr>
          <w:rFonts w:eastAsia="Open Sans" w:cs="Segoe UI"/>
        </w:rPr>
        <w:t>Those aspects of MEAL already present in the system will be strengthened in phase one.</w:t>
      </w:r>
    </w:p>
    <w:p w14:paraId="35C637AC" w14:textId="77777777" w:rsidR="00F846D6" w:rsidRDefault="00F846D6" w:rsidP="00F846D6">
      <w:pPr>
        <w:rPr>
          <w:rFonts w:eastAsia="Open Sans" w:cs="Segoe UI"/>
          <w:highlight w:val="green"/>
        </w:rPr>
      </w:pPr>
    </w:p>
    <w:p w14:paraId="74D84C91" w14:textId="64439BB3" w:rsidR="00ED2810" w:rsidRPr="00430905" w:rsidRDefault="00805D93" w:rsidP="00A650DC">
      <w:pPr>
        <w:pStyle w:val="ListParagraph"/>
        <w:numPr>
          <w:ilvl w:val="0"/>
          <w:numId w:val="14"/>
        </w:numPr>
        <w:rPr>
          <w:rFonts w:eastAsia="Open Sans" w:cs="Segoe UI"/>
        </w:rPr>
        <w:sectPr w:rsidR="00ED2810" w:rsidRPr="00430905">
          <w:pgSz w:w="11906" w:h="16838"/>
          <w:pgMar w:top="1440" w:right="1440" w:bottom="1440" w:left="1440" w:header="708" w:footer="708" w:gutter="0"/>
          <w:cols w:space="708"/>
          <w:docGrid w:linePitch="360"/>
        </w:sectPr>
      </w:pPr>
      <w:r w:rsidRPr="003A52B5">
        <w:rPr>
          <w:rFonts w:eastAsia="Open Sans" w:cs="Segoe UI"/>
        </w:rPr>
        <w:t>MEAL has future potential to partner with other government agencies to achieve an aligned EGL-aligned approach to monitoring and evaluation, guided by a cross agency Insights Alliance</w:t>
      </w:r>
      <w:r w:rsidR="00430905">
        <w:rPr>
          <w:rFonts w:eastAsia="Open Sans" w:cs="Segoe UI"/>
        </w:rPr>
        <w:t xml:space="preserve">. The alliance is likely to form within a joint venture </w:t>
      </w:r>
      <w:r w:rsidR="00FF1CE6">
        <w:rPr>
          <w:rFonts w:eastAsia="Open Sans" w:cs="Segoe UI"/>
        </w:rPr>
        <w:t xml:space="preserve">arrangement </w:t>
      </w:r>
      <w:proofErr w:type="gramStart"/>
      <w:r w:rsidR="00FF1CE6">
        <w:rPr>
          <w:rFonts w:eastAsia="Open Sans" w:cs="Segoe UI"/>
        </w:rPr>
        <w:t>similar</w:t>
      </w:r>
      <w:r w:rsidR="00430905">
        <w:rPr>
          <w:rFonts w:eastAsia="Open Sans" w:cs="Segoe UI"/>
        </w:rPr>
        <w:t xml:space="preserve"> to</w:t>
      </w:r>
      <w:proofErr w:type="gramEnd"/>
      <w:r w:rsidR="00430905">
        <w:rPr>
          <w:rFonts w:eastAsia="Open Sans" w:cs="Segoe UI"/>
        </w:rPr>
        <w:t xml:space="preserve"> </w:t>
      </w:r>
      <w:r w:rsidR="00453D51">
        <w:rPr>
          <w:rFonts w:eastAsia="Open Sans" w:cs="Segoe UI"/>
        </w:rPr>
        <w:t xml:space="preserve">  successful </w:t>
      </w:r>
      <w:r w:rsidR="001D020D">
        <w:rPr>
          <w:rFonts w:eastAsia="Open Sans" w:cs="Segoe UI"/>
        </w:rPr>
        <w:t>examples in</w:t>
      </w:r>
      <w:r w:rsidR="00453D51">
        <w:rPr>
          <w:rFonts w:eastAsia="Open Sans" w:cs="Segoe UI"/>
        </w:rPr>
        <w:t xml:space="preserve"> the </w:t>
      </w:r>
      <w:r w:rsidR="00FF1CE6">
        <w:rPr>
          <w:rFonts w:eastAsia="Open Sans" w:cs="Segoe UI"/>
        </w:rPr>
        <w:t>UK</w:t>
      </w:r>
      <w:r w:rsidR="00453D51">
        <w:rPr>
          <w:rFonts w:eastAsia="Open Sans" w:cs="Segoe UI"/>
        </w:rPr>
        <w:t xml:space="preserve">. </w:t>
      </w:r>
      <w:r w:rsidR="004C54AE">
        <w:rPr>
          <w:rFonts w:eastAsia="Open Sans" w:cs="Segoe UI"/>
        </w:rPr>
        <w:t xml:space="preserve"> </w:t>
      </w:r>
      <w:hyperlink r:id="rId13" w:history="1">
        <w:r w:rsidR="00FF1CE6" w:rsidRPr="00172A9A">
          <w:rPr>
            <w:rStyle w:val="Hyperlink"/>
            <w:rFonts w:eastAsia="Open Sans" w:cs="Segoe UI"/>
          </w:rPr>
          <w:t>https://www.thinklocalactpersonal.org.uk/</w:t>
        </w:r>
      </w:hyperlink>
      <w:r w:rsidR="00FF1CE6">
        <w:rPr>
          <w:rFonts w:eastAsia="Open Sans" w:cs="Segoe UI"/>
        </w:rPr>
        <w:t xml:space="preserve"> </w:t>
      </w:r>
    </w:p>
    <w:p w14:paraId="3F192D17" w14:textId="742A7185" w:rsidR="009610DD" w:rsidRDefault="00665DC3" w:rsidP="009610DD">
      <w:pPr>
        <w:pStyle w:val="H1"/>
        <w:rPr>
          <w:rStyle w:val="normaltextrun"/>
          <w:rFonts w:ascii="Segoe UI" w:eastAsia="Open Sans" w:hAnsi="Segoe UI" w:cs="Segoe UI"/>
          <w:sz w:val="22"/>
          <w:szCs w:val="22"/>
        </w:rPr>
      </w:pPr>
      <w:bookmarkStart w:id="81" w:name="_Toc138161399"/>
      <w:r>
        <w:lastRenderedPageBreak/>
        <w:t>Supporting Document 1</w:t>
      </w:r>
      <w:r w:rsidR="00E2737A">
        <w:t xml:space="preserve">: </w:t>
      </w:r>
      <w:r w:rsidR="4694253C" w:rsidRPr="003A52B5">
        <w:t xml:space="preserve">EGL vision, principles, key </w:t>
      </w:r>
      <w:proofErr w:type="gramStart"/>
      <w:r w:rsidR="4694253C" w:rsidRPr="003A52B5">
        <w:t>messages</w:t>
      </w:r>
      <w:proofErr w:type="gramEnd"/>
      <w:r w:rsidR="4694253C" w:rsidRPr="003A52B5">
        <w:t xml:space="preserve"> and links to MEAL</w:t>
      </w:r>
      <w:bookmarkEnd w:id="81"/>
      <w:r w:rsidR="009610DD" w:rsidRPr="003A52B5">
        <w:rPr>
          <w:rStyle w:val="normaltextrun"/>
          <w:rFonts w:ascii="Segoe UI" w:eastAsia="Open Sans" w:hAnsi="Segoe UI" w:cs="Segoe UI"/>
          <w:sz w:val="22"/>
          <w:szCs w:val="22"/>
        </w:rPr>
        <w:t xml:space="preserve"> </w:t>
      </w:r>
    </w:p>
    <w:p w14:paraId="1888F1E8" w14:textId="484FF93B" w:rsidR="00394395" w:rsidRPr="00FF1CE6" w:rsidRDefault="0DB23F6F" w:rsidP="00B97203">
      <w:pPr>
        <w:rPr>
          <w:rFonts w:eastAsia="Open Sans"/>
          <w:color w:val="4D2D7A"/>
        </w:rPr>
      </w:pPr>
      <w:r w:rsidRPr="00FF1CE6">
        <w:rPr>
          <w:rStyle w:val="normaltextrun"/>
          <w:rFonts w:eastAsia="Open Sans" w:cs="Segoe UI"/>
          <w:color w:val="4D2D7A"/>
        </w:rPr>
        <w:t>The EGL vision and principles (shown below) were developed in 2011 by the disability community to underpin a new approach to disability support. The vision since day one has been for disabled people and whānau to have greater choice and control over their supports and lives.</w:t>
      </w:r>
      <w:r w:rsidRPr="00FF1CE6">
        <w:rPr>
          <w:rStyle w:val="eop"/>
          <w:rFonts w:eastAsia="Open Sans" w:cs="Segoe UI"/>
          <w:color w:val="4D2D7A"/>
        </w:rPr>
        <w:t> </w:t>
      </w:r>
      <w:r w:rsidR="6C367B6E" w:rsidRPr="00FF1CE6">
        <w:rPr>
          <w:rFonts w:eastAsia="Open Sans"/>
          <w:color w:val="4D2D7A"/>
          <w:sz w:val="18"/>
          <w:szCs w:val="18"/>
        </w:rPr>
        <w:t xml:space="preserve">  </w:t>
      </w:r>
      <w:r w:rsidR="23A65587" w:rsidRPr="00FF1CE6">
        <w:rPr>
          <w:rStyle w:val="normaltextrun"/>
          <w:rFonts w:eastAsia="Open Sans" w:cs="Segoe UI"/>
          <w:color w:val="4D2D7A"/>
        </w:rPr>
        <w:t>EGL</w:t>
      </w:r>
      <w:r w:rsidRPr="00FF1CE6">
        <w:rPr>
          <w:rStyle w:val="normaltextrun"/>
          <w:rFonts w:eastAsia="Open Sans" w:cs="Segoe UI"/>
          <w:color w:val="4D2D7A"/>
        </w:rPr>
        <w:t xml:space="preserve"> shares a whakapapa with the Whānau Ora approach, which is </w:t>
      </w:r>
      <w:proofErr w:type="spellStart"/>
      <w:r w:rsidRPr="00FF1CE6">
        <w:rPr>
          <w:rStyle w:val="normaltextrun"/>
          <w:rFonts w:eastAsia="Open Sans" w:cs="Segoe UI"/>
          <w:color w:val="4D2D7A"/>
        </w:rPr>
        <w:t>tuakana</w:t>
      </w:r>
      <w:proofErr w:type="spellEnd"/>
      <w:r w:rsidRPr="00FF1CE6">
        <w:rPr>
          <w:rStyle w:val="normaltextrun"/>
          <w:rFonts w:eastAsia="Open Sans" w:cs="Segoe UI"/>
          <w:color w:val="4D2D7A"/>
        </w:rPr>
        <w:t xml:space="preserve"> (sibling) to EGL. They share the aspiration of a strengths-based, whole-of-life approach, with an emphasis on building the leadership of disabled people and whānau in shaping their own futures and a commitment to building strong communities</w:t>
      </w:r>
    </w:p>
    <w:p w14:paraId="44F9B5E5" w14:textId="77777777" w:rsidR="00394395" w:rsidRPr="003A52B5" w:rsidRDefault="00394395" w:rsidP="17501CB5">
      <w:pPr>
        <w:textAlignment w:val="baseline"/>
        <w:rPr>
          <w:rFonts w:eastAsia="Open Sans" w:cs="Segoe UI"/>
          <w:color w:val="CF1D1E"/>
          <w:sz w:val="26"/>
          <w:szCs w:val="26"/>
        </w:rPr>
      </w:pPr>
    </w:p>
    <w:p w14:paraId="3C9A80A4" w14:textId="565551C8" w:rsidR="00394395" w:rsidRPr="003A52B5" w:rsidRDefault="48CF10C7" w:rsidP="00E839F8">
      <w:pPr>
        <w:pStyle w:val="Heading2"/>
        <w:rPr>
          <w:sz w:val="18"/>
          <w:szCs w:val="18"/>
        </w:rPr>
      </w:pPr>
      <w:bookmarkStart w:id="82" w:name="_Toc138161400"/>
      <w:r w:rsidRPr="003A52B5">
        <w:t>EGL VISION</w:t>
      </w:r>
      <w:bookmarkEnd w:id="82"/>
      <w:r w:rsidRPr="003A52B5">
        <w:t>  </w:t>
      </w:r>
    </w:p>
    <w:p w14:paraId="0437B88C" w14:textId="77777777" w:rsidR="00394395" w:rsidRPr="003A52B5" w:rsidRDefault="48CF10C7" w:rsidP="17501CB5">
      <w:pPr>
        <w:textAlignment w:val="baseline"/>
        <w:rPr>
          <w:rFonts w:eastAsia="Open Sans" w:cs="Segoe UI"/>
          <w:sz w:val="18"/>
          <w:szCs w:val="18"/>
        </w:rPr>
      </w:pPr>
      <w:r w:rsidRPr="003A52B5">
        <w:rPr>
          <w:rFonts w:eastAsia="Open Sans" w:cs="Segoe UI"/>
        </w:rPr>
        <w:t>In the future, disabled children and adults and their families will have greater choice and control over their supports and lives and make more use of natural and universally available supports.  </w:t>
      </w:r>
    </w:p>
    <w:p w14:paraId="3F0037CB" w14:textId="77777777" w:rsidR="00394395" w:rsidRPr="003A52B5" w:rsidRDefault="48CF10C7" w:rsidP="17501CB5">
      <w:pPr>
        <w:textAlignment w:val="baseline"/>
        <w:rPr>
          <w:rFonts w:eastAsia="Open Sans" w:cs="Segoe UI"/>
          <w:sz w:val="18"/>
          <w:szCs w:val="18"/>
        </w:rPr>
      </w:pPr>
      <w:r w:rsidRPr="003A52B5">
        <w:rPr>
          <w:rFonts w:eastAsia="Open Sans" w:cs="Segoe UI"/>
        </w:rPr>
        <w:t> </w:t>
      </w:r>
    </w:p>
    <w:p w14:paraId="6744346E" w14:textId="77777777" w:rsidR="00394395" w:rsidRPr="003A52B5" w:rsidRDefault="48CF10C7" w:rsidP="00E839F8">
      <w:pPr>
        <w:pStyle w:val="Heading2"/>
        <w:rPr>
          <w:sz w:val="18"/>
          <w:szCs w:val="18"/>
        </w:rPr>
      </w:pPr>
      <w:bookmarkStart w:id="83" w:name="_Toc138161401"/>
      <w:r w:rsidRPr="003A52B5">
        <w:t>EGL PRINCIPLES</w:t>
      </w:r>
      <w:bookmarkEnd w:id="83"/>
      <w:r w:rsidRPr="003A52B5">
        <w:t>  </w:t>
      </w:r>
    </w:p>
    <w:p w14:paraId="106DF539" w14:textId="29F029AD" w:rsidR="00394395" w:rsidRPr="002474B5" w:rsidRDefault="48CF10C7" w:rsidP="002474B5">
      <w:pPr>
        <w:pStyle w:val="ListParagraph"/>
        <w:numPr>
          <w:ilvl w:val="0"/>
          <w:numId w:val="36"/>
        </w:numPr>
        <w:rPr>
          <w:rFonts w:eastAsia="Open Sans"/>
        </w:rPr>
      </w:pPr>
      <w:r w:rsidRPr="00FF1CE6">
        <w:rPr>
          <w:rFonts w:eastAsia="Segoe UI"/>
          <w:b/>
          <w:bCs/>
          <w:color w:val="4D2D7A"/>
        </w:rPr>
        <w:t>Self-determination</w:t>
      </w:r>
      <w:r w:rsidR="002A5105" w:rsidRPr="002474B5">
        <w:rPr>
          <w:rFonts w:eastAsia="Segoe UI"/>
          <w:b/>
          <w:bCs/>
          <w:color w:val="186894" w:themeColor="accent2" w:themeShade="BF"/>
        </w:rPr>
        <w:t>.</w:t>
      </w:r>
      <w:r w:rsidRPr="002474B5">
        <w:rPr>
          <w:rFonts w:eastAsia="Open Sans"/>
          <w:color w:val="186894" w:themeColor="accent2" w:themeShade="BF"/>
        </w:rPr>
        <w:t xml:space="preserve"> </w:t>
      </w:r>
      <w:r w:rsidRPr="002474B5">
        <w:rPr>
          <w:rFonts w:eastAsia="Open Sans"/>
        </w:rPr>
        <w:t>Disabled people are in control of their lives.  </w:t>
      </w:r>
    </w:p>
    <w:p w14:paraId="13A36763" w14:textId="69A2E9CC" w:rsidR="00394395" w:rsidRPr="002474B5" w:rsidRDefault="48CF10C7" w:rsidP="002474B5">
      <w:pPr>
        <w:pStyle w:val="ListParagraph"/>
        <w:numPr>
          <w:ilvl w:val="0"/>
          <w:numId w:val="36"/>
        </w:numPr>
        <w:rPr>
          <w:rFonts w:eastAsia="Open Sans"/>
        </w:rPr>
      </w:pPr>
      <w:r w:rsidRPr="00FF1CE6">
        <w:rPr>
          <w:rFonts w:eastAsia="Segoe UI"/>
          <w:b/>
          <w:bCs/>
          <w:color w:val="4D2D7A"/>
        </w:rPr>
        <w:t>Beginning early</w:t>
      </w:r>
      <w:r w:rsidR="002A5105" w:rsidRPr="002474B5">
        <w:rPr>
          <w:rFonts w:eastAsia="Segoe UI"/>
          <w:b/>
          <w:bCs/>
          <w:color w:val="186894" w:themeColor="accent2" w:themeShade="BF"/>
        </w:rPr>
        <w:t>.</w:t>
      </w:r>
      <w:r w:rsidRPr="002474B5">
        <w:rPr>
          <w:rFonts w:eastAsia="Segoe UI"/>
          <w:color w:val="186894" w:themeColor="accent2" w:themeShade="BF"/>
        </w:rPr>
        <w:t xml:space="preserve"> </w:t>
      </w:r>
      <w:r w:rsidRPr="002474B5">
        <w:rPr>
          <w:rFonts w:eastAsia="Open Sans"/>
        </w:rPr>
        <w:t>Invest early in families and whānau to support them; to be aspirational for their disabled child; to build community and natural supports; and to support disabled children to become independent, rather than waiting for a crisis before support is available.  </w:t>
      </w:r>
    </w:p>
    <w:p w14:paraId="3797D508" w14:textId="03A4F04A" w:rsidR="00394395" w:rsidRPr="002474B5" w:rsidRDefault="48CF10C7" w:rsidP="002474B5">
      <w:pPr>
        <w:pStyle w:val="ListParagraph"/>
        <w:numPr>
          <w:ilvl w:val="0"/>
          <w:numId w:val="36"/>
        </w:numPr>
        <w:rPr>
          <w:rFonts w:eastAsia="Open Sans"/>
        </w:rPr>
      </w:pPr>
      <w:r w:rsidRPr="00FF1CE6">
        <w:rPr>
          <w:rFonts w:eastAsia="Segoe UI"/>
          <w:b/>
          <w:bCs/>
          <w:color w:val="4D2D7A"/>
        </w:rPr>
        <w:t>Person-centred</w:t>
      </w:r>
      <w:r w:rsidR="002A5105" w:rsidRPr="00FF1CE6">
        <w:rPr>
          <w:rFonts w:eastAsia="Segoe UI"/>
          <w:b/>
          <w:bCs/>
          <w:color w:val="4D2D7A"/>
        </w:rPr>
        <w:t>.</w:t>
      </w:r>
      <w:r w:rsidRPr="00FF1CE6">
        <w:rPr>
          <w:rFonts w:eastAsia="Open Sans"/>
          <w:color w:val="4D2D7A"/>
        </w:rPr>
        <w:t xml:space="preserve"> </w:t>
      </w:r>
      <w:r w:rsidRPr="002474B5">
        <w:rPr>
          <w:rFonts w:eastAsia="Open Sans"/>
        </w:rPr>
        <w:t>Disabled people have supports that are tailored to their individual needs and goals, and that take a whole life approach rather than being split across programmes.  </w:t>
      </w:r>
    </w:p>
    <w:p w14:paraId="20F979D3" w14:textId="32C67C8D" w:rsidR="00394395" w:rsidRPr="002474B5" w:rsidRDefault="48CF10C7" w:rsidP="002474B5">
      <w:pPr>
        <w:pStyle w:val="ListParagraph"/>
        <w:numPr>
          <w:ilvl w:val="0"/>
          <w:numId w:val="36"/>
        </w:numPr>
        <w:rPr>
          <w:rFonts w:eastAsia="Open Sans"/>
        </w:rPr>
      </w:pPr>
      <w:r w:rsidRPr="00CF614D">
        <w:rPr>
          <w:rFonts w:eastAsia="Segoe UI"/>
          <w:b/>
          <w:bCs/>
          <w:color w:val="4D2D7A"/>
        </w:rPr>
        <w:t>Ordinary life outcomes</w:t>
      </w:r>
      <w:r w:rsidR="002A5105" w:rsidRPr="00CF614D">
        <w:rPr>
          <w:rFonts w:eastAsia="Segoe UI"/>
          <w:b/>
          <w:bCs/>
          <w:color w:val="4D2D7A"/>
        </w:rPr>
        <w:t>.</w:t>
      </w:r>
      <w:r w:rsidRPr="00CF614D">
        <w:rPr>
          <w:rFonts w:eastAsia="Open Sans"/>
          <w:color w:val="4D2D7A"/>
        </w:rPr>
        <w:t xml:space="preserve"> </w:t>
      </w:r>
      <w:r w:rsidRPr="002474B5">
        <w:rPr>
          <w:rFonts w:eastAsia="Open Sans"/>
        </w:rPr>
        <w:t>Disabled people are supported to live an everyday life in everyday places; and are regarded as citizens with opportunities for learning, employment, having a home and family, and social participation – like others at similar stage of life.  </w:t>
      </w:r>
    </w:p>
    <w:p w14:paraId="11BC3903" w14:textId="6ACF6E47" w:rsidR="00394395" w:rsidRPr="002474B5" w:rsidRDefault="48CF10C7" w:rsidP="002474B5">
      <w:pPr>
        <w:pStyle w:val="ListParagraph"/>
        <w:numPr>
          <w:ilvl w:val="0"/>
          <w:numId w:val="36"/>
        </w:numPr>
        <w:rPr>
          <w:rFonts w:eastAsia="Open Sans"/>
        </w:rPr>
      </w:pPr>
      <w:r w:rsidRPr="00CF614D">
        <w:rPr>
          <w:rFonts w:eastAsia="Segoe UI"/>
          <w:b/>
          <w:bCs/>
          <w:color w:val="4D2D7A"/>
        </w:rPr>
        <w:t>Mainstream first</w:t>
      </w:r>
      <w:r w:rsidR="002A5105" w:rsidRPr="00CF614D">
        <w:rPr>
          <w:rFonts w:eastAsia="Segoe UI"/>
          <w:b/>
          <w:bCs/>
          <w:color w:val="4D2D7A"/>
        </w:rPr>
        <w:t>.</w:t>
      </w:r>
      <w:r w:rsidRPr="00CF614D">
        <w:rPr>
          <w:rFonts w:eastAsia="Open Sans"/>
          <w:color w:val="4D2D7A"/>
        </w:rPr>
        <w:t xml:space="preserve"> </w:t>
      </w:r>
      <w:r w:rsidRPr="002474B5">
        <w:rPr>
          <w:rFonts w:eastAsia="Open Sans"/>
        </w:rPr>
        <w:t>Disabled people are supported to access mainstream services before specialist disability services.  </w:t>
      </w:r>
    </w:p>
    <w:p w14:paraId="45807696" w14:textId="7C0F045D" w:rsidR="00394395" w:rsidRPr="002474B5" w:rsidRDefault="48CF10C7" w:rsidP="002474B5">
      <w:pPr>
        <w:pStyle w:val="ListParagraph"/>
        <w:numPr>
          <w:ilvl w:val="0"/>
          <w:numId w:val="36"/>
        </w:numPr>
        <w:rPr>
          <w:rFonts w:eastAsia="Open Sans"/>
        </w:rPr>
      </w:pPr>
      <w:r w:rsidRPr="00CF614D">
        <w:rPr>
          <w:rFonts w:eastAsia="Segoe UI"/>
          <w:b/>
          <w:bCs/>
          <w:color w:val="4D2D7A"/>
        </w:rPr>
        <w:t>Mana enhancing</w:t>
      </w:r>
      <w:r w:rsidR="002A5105" w:rsidRPr="00CF614D">
        <w:rPr>
          <w:rFonts w:eastAsia="Segoe UI"/>
          <w:b/>
          <w:bCs/>
          <w:color w:val="4D2D7A"/>
        </w:rPr>
        <w:t>.</w:t>
      </w:r>
      <w:r w:rsidRPr="00CF614D">
        <w:rPr>
          <w:rFonts w:eastAsia="Open Sans"/>
          <w:color w:val="4D2D7A"/>
        </w:rPr>
        <w:t xml:space="preserve"> </w:t>
      </w:r>
      <w:r w:rsidR="7E7F103E" w:rsidRPr="002474B5">
        <w:rPr>
          <w:rFonts w:eastAsia="Open Sans"/>
        </w:rPr>
        <w:t>T</w:t>
      </w:r>
      <w:r w:rsidRPr="002474B5">
        <w:rPr>
          <w:rFonts w:eastAsia="Open Sans"/>
        </w:rPr>
        <w:t>he abilities and contributions of disabled people and their families and whānau are recognised and respected.  </w:t>
      </w:r>
    </w:p>
    <w:p w14:paraId="4A9A7AF4" w14:textId="67275407" w:rsidR="00394395" w:rsidRPr="002474B5" w:rsidRDefault="48CF10C7" w:rsidP="002474B5">
      <w:pPr>
        <w:pStyle w:val="ListParagraph"/>
        <w:numPr>
          <w:ilvl w:val="0"/>
          <w:numId w:val="36"/>
        </w:numPr>
        <w:rPr>
          <w:rFonts w:eastAsia="Open Sans"/>
        </w:rPr>
      </w:pPr>
      <w:r w:rsidRPr="00CF614D">
        <w:rPr>
          <w:rFonts w:eastAsia="Segoe UI"/>
          <w:b/>
          <w:bCs/>
          <w:color w:val="4D2D7A"/>
        </w:rPr>
        <w:t>Easy to use</w:t>
      </w:r>
      <w:r w:rsidR="002A5105" w:rsidRPr="00CF614D">
        <w:rPr>
          <w:rFonts w:eastAsia="Segoe UI"/>
          <w:b/>
          <w:bCs/>
          <w:color w:val="4D2D7A"/>
        </w:rPr>
        <w:t>.</w:t>
      </w:r>
      <w:r w:rsidRPr="00CF614D">
        <w:rPr>
          <w:rFonts w:eastAsia="Open Sans"/>
          <w:color w:val="4D2D7A"/>
        </w:rPr>
        <w:t xml:space="preserve"> </w:t>
      </w:r>
      <w:r w:rsidRPr="002474B5">
        <w:rPr>
          <w:rFonts w:eastAsia="Open Sans"/>
        </w:rPr>
        <w:t>Disabled people have supports that are simple to use and flexible.  </w:t>
      </w:r>
    </w:p>
    <w:p w14:paraId="76A4EA64" w14:textId="12665D1E" w:rsidR="00394395" w:rsidRPr="002474B5" w:rsidRDefault="48CF10C7" w:rsidP="002474B5">
      <w:pPr>
        <w:pStyle w:val="ListParagraph"/>
        <w:numPr>
          <w:ilvl w:val="0"/>
          <w:numId w:val="36"/>
        </w:numPr>
        <w:rPr>
          <w:rFonts w:eastAsia="Open Sans"/>
        </w:rPr>
      </w:pPr>
      <w:r w:rsidRPr="00CF614D">
        <w:rPr>
          <w:rFonts w:eastAsia="Segoe UI"/>
          <w:b/>
          <w:bCs/>
          <w:color w:val="4D2D7A"/>
        </w:rPr>
        <w:t>Relationship building</w:t>
      </w:r>
      <w:r w:rsidR="002A5105" w:rsidRPr="00CF614D">
        <w:rPr>
          <w:rFonts w:eastAsia="Segoe UI"/>
          <w:b/>
          <w:bCs/>
          <w:color w:val="4D2D7A"/>
        </w:rPr>
        <w:t>.</w:t>
      </w:r>
      <w:r w:rsidRPr="00CF614D">
        <w:rPr>
          <w:rFonts w:eastAsia="Open Sans"/>
          <w:color w:val="4D2D7A"/>
        </w:rPr>
        <w:t xml:space="preserve"> </w:t>
      </w:r>
      <w:r w:rsidRPr="002474B5">
        <w:rPr>
          <w:rFonts w:eastAsia="Open Sans"/>
        </w:rPr>
        <w:t>Relationships between disabled people, their whānau and community are supported and strengthened. </w:t>
      </w:r>
    </w:p>
    <w:p w14:paraId="091ACF14" w14:textId="77777777" w:rsidR="00394395" w:rsidRPr="003A52B5" w:rsidRDefault="48CF10C7" w:rsidP="17501CB5">
      <w:pPr>
        <w:textAlignment w:val="baseline"/>
        <w:rPr>
          <w:rFonts w:eastAsia="Open Sans" w:cs="Segoe UI"/>
          <w:sz w:val="18"/>
          <w:szCs w:val="18"/>
        </w:rPr>
      </w:pPr>
      <w:r w:rsidRPr="003A52B5">
        <w:rPr>
          <w:rFonts w:eastAsia="Open Sans" w:cs="Segoe UI"/>
        </w:rPr>
        <w:t> </w:t>
      </w:r>
    </w:p>
    <w:p w14:paraId="52CF6C87" w14:textId="32FF2F6E" w:rsidR="002F080E" w:rsidRPr="003A52B5" w:rsidRDefault="48CF10C7" w:rsidP="00AF2FCE">
      <w:pPr>
        <w:textAlignment w:val="baseline"/>
        <w:rPr>
          <w:rFonts w:eastAsia="Open Sans" w:cs="Segoe UI"/>
          <w:sz w:val="18"/>
          <w:szCs w:val="18"/>
        </w:rPr>
      </w:pPr>
      <w:r w:rsidRPr="003A52B5">
        <w:rPr>
          <w:rFonts w:eastAsia="Open Sans" w:cs="Segoe UI"/>
        </w:rPr>
        <w:t>In response to the work to develop EGL</w:t>
      </w:r>
      <w:r w:rsidR="2704FCED" w:rsidRPr="003A52B5">
        <w:rPr>
          <w:rFonts w:eastAsia="Open Sans" w:cs="Segoe UI"/>
        </w:rPr>
        <w:t>-aligned approaches</w:t>
      </w:r>
      <w:r w:rsidRPr="003A52B5">
        <w:rPr>
          <w:rFonts w:eastAsia="Open Sans" w:cs="Segoe UI"/>
        </w:rPr>
        <w:t>, the disability system is being transformed. Led by disabled people and whānau, this work was initially facilitated by the Ministry of Health. Following pilots of this new approach in three demonstration sites</w:t>
      </w:r>
      <w:r w:rsidRPr="003A52B5">
        <w:rPr>
          <w:rFonts w:eastAsia="Open Sans" w:cs="Segoe UI"/>
          <w:sz w:val="14"/>
          <w:szCs w:val="14"/>
          <w:vertAlign w:val="superscript"/>
        </w:rPr>
        <w:t>5</w:t>
      </w:r>
      <w:r w:rsidRPr="003A52B5">
        <w:rPr>
          <w:rFonts w:eastAsia="Open Sans" w:cs="Segoe UI"/>
        </w:rPr>
        <w:t xml:space="preserve">, </w:t>
      </w:r>
      <w:r w:rsidR="009610DD">
        <w:rPr>
          <w:rStyle w:val="FootnoteReference"/>
          <w:rFonts w:eastAsia="Open Sans" w:cs="Segoe UI"/>
        </w:rPr>
        <w:footnoteReference w:id="25"/>
      </w:r>
      <w:r w:rsidRPr="003A52B5">
        <w:rPr>
          <w:rFonts w:eastAsia="Open Sans" w:cs="Segoe UI"/>
        </w:rPr>
        <w:t xml:space="preserve">system transformation is now focused on national scaling of the approach. This will </w:t>
      </w:r>
      <w:r w:rsidRPr="003A52B5">
        <w:rPr>
          <w:rFonts w:eastAsia="Open Sans" w:cs="Segoe UI"/>
        </w:rPr>
        <w:lastRenderedPageBreak/>
        <w:t>transform disability support services for at least 43,000 disabled people and whānau and will drive better life outcomes for disabled people at both the local and national level. </w:t>
      </w:r>
      <w:r w:rsidR="17501CB5" w:rsidRPr="003A52B5">
        <w:rPr>
          <w:rFonts w:eastAsia="Open Sans" w:cs="Segoe UI"/>
          <w:color w:val="CF1D1E"/>
          <w:sz w:val="40"/>
          <w:szCs w:val="40"/>
        </w:rPr>
        <w:t xml:space="preserve"> </w:t>
      </w:r>
      <w:r w:rsidR="002F080E" w:rsidRPr="003A52B5">
        <w:rPr>
          <w:rFonts w:eastAsia="Open Sans" w:cs="Segoe UI"/>
          <w:color w:val="CF1D1E"/>
          <w:sz w:val="40"/>
          <w:szCs w:val="40"/>
        </w:rPr>
        <w:br w:type="page"/>
      </w:r>
    </w:p>
    <w:p w14:paraId="7D96CA43" w14:textId="682A58B1" w:rsidR="00394395" w:rsidRPr="003A52B5" w:rsidRDefault="00DB40DC" w:rsidP="00E839F8">
      <w:pPr>
        <w:pStyle w:val="H1"/>
      </w:pPr>
      <w:bookmarkStart w:id="84" w:name="_Toc138161402"/>
      <w:r>
        <w:lastRenderedPageBreak/>
        <w:t>Supporting Document 2</w:t>
      </w:r>
      <w:r w:rsidR="4694253C" w:rsidRPr="003A52B5">
        <w:t xml:space="preserve">: Disabled peoples’ experiences of the disability system </w:t>
      </w:r>
      <w:r w:rsidR="5659B82E" w:rsidRPr="003A52B5">
        <w:t>and their requirements of MEAL</w:t>
      </w:r>
      <w:bookmarkEnd w:id="84"/>
    </w:p>
    <w:p w14:paraId="173FF0D6" w14:textId="799D6F9D" w:rsidR="00E000DB" w:rsidRPr="003A52B5" w:rsidRDefault="00387F0C" w:rsidP="00E000DB">
      <w:pPr>
        <w:pStyle w:val="paragraph"/>
        <w:spacing w:before="0" w:beforeAutospacing="0" w:after="0" w:afterAutospacing="0"/>
        <w:textAlignment w:val="baseline"/>
        <w:rPr>
          <w:rFonts w:ascii="Segoe UI" w:eastAsia="Open Sans" w:hAnsi="Segoe UI" w:cs="Segoe UI"/>
          <w:sz w:val="22"/>
          <w:szCs w:val="22"/>
        </w:rPr>
      </w:pPr>
      <w:r w:rsidRPr="003A52B5">
        <w:rPr>
          <w:rStyle w:val="normaltextrun"/>
          <w:rFonts w:ascii="Segoe UI" w:eastAsia="Open Sans" w:hAnsi="Segoe UI" w:cs="Segoe UI"/>
          <w:sz w:val="22"/>
          <w:szCs w:val="22"/>
        </w:rPr>
        <w:t xml:space="preserve">This </w:t>
      </w:r>
      <w:r w:rsidR="00E000DB" w:rsidRPr="003A52B5">
        <w:rPr>
          <w:rStyle w:val="normaltextrun"/>
          <w:rFonts w:ascii="Segoe UI" w:eastAsia="Open Sans" w:hAnsi="Segoe UI" w:cs="Segoe UI"/>
          <w:sz w:val="22"/>
          <w:szCs w:val="22"/>
        </w:rPr>
        <w:t>plan</w:t>
      </w:r>
      <w:r w:rsidR="001D41F3" w:rsidRPr="003A52B5">
        <w:rPr>
          <w:rStyle w:val="normaltextrun"/>
          <w:rFonts w:ascii="Segoe UI" w:eastAsia="Open Sans" w:hAnsi="Segoe UI" w:cs="Segoe UI"/>
          <w:sz w:val="22"/>
          <w:szCs w:val="22"/>
        </w:rPr>
        <w:t xml:space="preserve"> was informed by engagement </w:t>
      </w:r>
      <w:r w:rsidR="00E000DB" w:rsidRPr="003A52B5">
        <w:rPr>
          <w:rStyle w:val="normaltextrun"/>
          <w:rFonts w:ascii="Segoe UI" w:eastAsia="Open Sans" w:hAnsi="Segoe UI" w:cs="Segoe UI"/>
          <w:sz w:val="22"/>
          <w:szCs w:val="22"/>
        </w:rPr>
        <w:t xml:space="preserve">with EGL governance groups including the National EGL, the Whānau Ora Interface Group (WOIG) and Te </w:t>
      </w:r>
      <w:proofErr w:type="spellStart"/>
      <w:r w:rsidR="00E000DB" w:rsidRPr="003A52B5">
        <w:rPr>
          <w:rStyle w:val="normaltextrun"/>
          <w:rFonts w:ascii="Segoe UI" w:eastAsia="Open Sans" w:hAnsi="Segoe UI" w:cs="Segoe UI"/>
          <w:sz w:val="22"/>
          <w:szCs w:val="22"/>
        </w:rPr>
        <w:t>Ao</w:t>
      </w:r>
      <w:proofErr w:type="spellEnd"/>
      <w:r w:rsidR="00E000DB" w:rsidRPr="003A52B5">
        <w:rPr>
          <w:rStyle w:val="normaltextrun"/>
          <w:rFonts w:ascii="Segoe UI" w:eastAsia="Open Sans" w:hAnsi="Segoe UI" w:cs="Segoe UI"/>
          <w:sz w:val="22"/>
          <w:szCs w:val="22"/>
        </w:rPr>
        <w:t xml:space="preserve"> </w:t>
      </w:r>
      <w:proofErr w:type="spellStart"/>
      <w:r w:rsidR="00E000DB" w:rsidRPr="003A52B5">
        <w:rPr>
          <w:rStyle w:val="normaltextrun"/>
          <w:rFonts w:ascii="Segoe UI" w:eastAsia="Open Sans" w:hAnsi="Segoe UI" w:cs="Segoe UI"/>
          <w:sz w:val="22"/>
          <w:szCs w:val="22"/>
        </w:rPr>
        <w:t>Mārama</w:t>
      </w:r>
      <w:proofErr w:type="spellEnd"/>
      <w:r w:rsidR="00E000DB" w:rsidRPr="003A52B5">
        <w:rPr>
          <w:rStyle w:val="normaltextrun"/>
          <w:rFonts w:ascii="Segoe UI" w:eastAsia="Open Sans" w:hAnsi="Segoe UI" w:cs="Segoe UI"/>
          <w:sz w:val="22"/>
          <w:szCs w:val="22"/>
        </w:rPr>
        <w:t>. These groups provided strong feedback that dedicated Māori and Pasifika approaches to monitoring and evaluation need to be embedded. This includes appropriate resourcing and governance structures. Work is currently underway to facilitate this.  </w:t>
      </w:r>
      <w:r w:rsidR="00E000DB" w:rsidRPr="003A52B5">
        <w:rPr>
          <w:rStyle w:val="eop"/>
          <w:rFonts w:ascii="Segoe UI" w:eastAsia="Open Sans" w:hAnsi="Segoe UI" w:cs="Segoe UI"/>
          <w:sz w:val="22"/>
          <w:szCs w:val="22"/>
        </w:rPr>
        <w:t> </w:t>
      </w:r>
    </w:p>
    <w:p w14:paraId="0B070E66" w14:textId="77777777" w:rsidR="00E000DB" w:rsidRPr="003A52B5" w:rsidRDefault="00E000DB" w:rsidP="00E000DB">
      <w:pPr>
        <w:pStyle w:val="paragraph"/>
        <w:spacing w:before="0" w:beforeAutospacing="0" w:after="0" w:afterAutospacing="0"/>
        <w:textAlignment w:val="baseline"/>
        <w:rPr>
          <w:rFonts w:ascii="Segoe UI" w:eastAsia="Open Sans" w:hAnsi="Segoe UI" w:cs="Segoe UI"/>
          <w:sz w:val="22"/>
          <w:szCs w:val="22"/>
        </w:rPr>
      </w:pPr>
      <w:r w:rsidRPr="003A52B5">
        <w:rPr>
          <w:rStyle w:val="eop"/>
          <w:rFonts w:ascii="Segoe UI" w:eastAsia="Open Sans" w:hAnsi="Segoe UI" w:cs="Segoe UI"/>
          <w:sz w:val="22"/>
          <w:szCs w:val="22"/>
        </w:rPr>
        <w:t> </w:t>
      </w:r>
    </w:p>
    <w:p w14:paraId="28C00B90" w14:textId="77777777" w:rsidR="00E000DB" w:rsidRPr="003A52B5" w:rsidRDefault="00E000DB" w:rsidP="00E000DB">
      <w:pPr>
        <w:pStyle w:val="paragraph"/>
        <w:spacing w:before="0" w:beforeAutospacing="0" w:after="0" w:afterAutospacing="0"/>
        <w:textAlignment w:val="baseline"/>
        <w:rPr>
          <w:rFonts w:ascii="Segoe UI" w:eastAsia="Open Sans" w:hAnsi="Segoe UI" w:cs="Segoe UI"/>
          <w:sz w:val="22"/>
          <w:szCs w:val="22"/>
        </w:rPr>
      </w:pPr>
      <w:r w:rsidRPr="003A52B5">
        <w:rPr>
          <w:rStyle w:val="normaltextrun"/>
          <w:rFonts w:ascii="Segoe UI" w:eastAsia="Open Sans" w:hAnsi="Segoe UI" w:cs="Segoe UI"/>
          <w:sz w:val="22"/>
          <w:szCs w:val="22"/>
        </w:rPr>
        <w:t>In November 2021, a hui with tāngata whaikaha me whānau Māori, disabled people and whānau, members of the evaluation community and officials (including from Ministry of Health, Ministry of Social Development and the Royal Commission of Inquiry into Abuse in State Care and Faith Based Institutions) discussed the next stages of transforming the monitoring and evaluation of the disability system. The hui focused on:</w:t>
      </w:r>
      <w:r w:rsidRPr="003A52B5">
        <w:rPr>
          <w:rStyle w:val="eop"/>
          <w:rFonts w:ascii="Segoe UI" w:eastAsia="Open Sans" w:hAnsi="Segoe UI" w:cs="Segoe UI"/>
          <w:sz w:val="22"/>
          <w:szCs w:val="22"/>
        </w:rPr>
        <w:t> </w:t>
      </w:r>
    </w:p>
    <w:p w14:paraId="6A88691A" w14:textId="77777777" w:rsidR="00E000DB" w:rsidRPr="003A52B5" w:rsidRDefault="00E000DB" w:rsidP="006F090E">
      <w:pPr>
        <w:pStyle w:val="Bulletslist"/>
        <w:rPr>
          <w:rFonts w:eastAsia="Open Sans" w:cs="Segoe UI"/>
        </w:rPr>
      </w:pPr>
      <w:r w:rsidRPr="003A52B5">
        <w:rPr>
          <w:rFonts w:eastAsia="Open Sans" w:cs="Segoe UI"/>
        </w:rPr>
        <w:t>participants’ hopes for MEAL </w:t>
      </w:r>
    </w:p>
    <w:p w14:paraId="0E3509D4" w14:textId="77777777" w:rsidR="00E000DB" w:rsidRPr="003A52B5" w:rsidRDefault="00E000DB" w:rsidP="006F090E">
      <w:pPr>
        <w:pStyle w:val="Bulletslist"/>
        <w:rPr>
          <w:rFonts w:eastAsia="Open Sans" w:cs="Segoe UI"/>
        </w:rPr>
      </w:pPr>
      <w:r w:rsidRPr="003A52B5">
        <w:rPr>
          <w:rFonts w:eastAsia="Open Sans" w:cs="Segoe UI"/>
        </w:rPr>
        <w:t xml:space="preserve">key challenges, </w:t>
      </w:r>
      <w:proofErr w:type="gramStart"/>
      <w:r w:rsidRPr="003A52B5">
        <w:rPr>
          <w:rFonts w:eastAsia="Open Sans" w:cs="Segoe UI"/>
        </w:rPr>
        <w:t>questions</w:t>
      </w:r>
      <w:proofErr w:type="gramEnd"/>
      <w:r w:rsidRPr="003A52B5">
        <w:rPr>
          <w:rFonts w:eastAsia="Open Sans" w:cs="Segoe UI"/>
        </w:rPr>
        <w:t xml:space="preserve"> and concerns </w:t>
      </w:r>
    </w:p>
    <w:p w14:paraId="5B1DA118" w14:textId="099732B4" w:rsidR="001D41F3" w:rsidRPr="003A52B5" w:rsidRDefault="00E000DB" w:rsidP="006F090E">
      <w:pPr>
        <w:pStyle w:val="Bulletslist"/>
        <w:rPr>
          <w:rFonts w:eastAsia="Open Sans" w:cs="Segoe UI"/>
        </w:rPr>
      </w:pPr>
      <w:r w:rsidRPr="003A52B5">
        <w:rPr>
          <w:rFonts w:eastAsia="Open Sans" w:cs="Segoe UI"/>
        </w:rPr>
        <w:t>discussing the actions needed to drive the necessary changes.  </w:t>
      </w:r>
    </w:p>
    <w:p w14:paraId="52A5C9F9" w14:textId="77777777" w:rsidR="006F090E" w:rsidRPr="003A52B5" w:rsidRDefault="006F090E" w:rsidP="006F090E">
      <w:pPr>
        <w:pStyle w:val="Bulletslist"/>
        <w:numPr>
          <w:ilvl w:val="0"/>
          <w:numId w:val="0"/>
        </w:numPr>
        <w:ind w:left="720"/>
        <w:rPr>
          <w:rFonts w:eastAsia="Open Sans" w:cs="Segoe UI"/>
        </w:rPr>
      </w:pPr>
    </w:p>
    <w:p w14:paraId="1929EA6A" w14:textId="77777777" w:rsidR="00E000DB" w:rsidRPr="003A52B5" w:rsidRDefault="00E000DB" w:rsidP="00E000DB">
      <w:pPr>
        <w:pStyle w:val="paragraph"/>
        <w:spacing w:before="0" w:beforeAutospacing="0" w:after="0" w:afterAutospacing="0"/>
        <w:textAlignment w:val="baseline"/>
        <w:rPr>
          <w:rStyle w:val="eop"/>
          <w:rFonts w:ascii="Segoe UI" w:eastAsia="Open Sans" w:hAnsi="Segoe UI" w:cs="Segoe UI"/>
          <w:sz w:val="22"/>
          <w:szCs w:val="22"/>
        </w:rPr>
      </w:pPr>
      <w:r w:rsidRPr="003A52B5">
        <w:rPr>
          <w:rStyle w:val="normaltextrun"/>
          <w:rFonts w:ascii="Segoe UI" w:eastAsia="Open Sans" w:hAnsi="Segoe UI" w:cs="Segoe UI"/>
          <w:sz w:val="22"/>
          <w:szCs w:val="22"/>
          <w:lang w:val="en-GB"/>
        </w:rPr>
        <w:t>Hui participants were broadly supportive of the proposed future direction for MEAL.</w:t>
      </w:r>
      <w:r w:rsidRPr="003A52B5">
        <w:rPr>
          <w:rStyle w:val="eop"/>
          <w:rFonts w:ascii="Segoe UI" w:eastAsia="Open Sans" w:hAnsi="Segoe UI" w:cs="Segoe UI"/>
          <w:sz w:val="22"/>
          <w:szCs w:val="22"/>
        </w:rPr>
        <w:t> </w:t>
      </w:r>
    </w:p>
    <w:p w14:paraId="6AC095AB" w14:textId="77777777" w:rsidR="001D41F3" w:rsidRPr="003A52B5" w:rsidRDefault="001D41F3" w:rsidP="00E000DB">
      <w:pPr>
        <w:pStyle w:val="paragraph"/>
        <w:spacing w:before="0" w:beforeAutospacing="0" w:after="0" w:afterAutospacing="0"/>
        <w:textAlignment w:val="baseline"/>
        <w:rPr>
          <w:rFonts w:ascii="Segoe UI" w:eastAsia="Open Sans" w:hAnsi="Segoe UI" w:cs="Segoe UI"/>
          <w:sz w:val="22"/>
          <w:szCs w:val="22"/>
        </w:rPr>
      </w:pPr>
    </w:p>
    <w:p w14:paraId="7812AE9C" w14:textId="77777777" w:rsidR="00E000DB" w:rsidRPr="003A52B5" w:rsidRDefault="00E000DB" w:rsidP="00E000DB">
      <w:pPr>
        <w:pStyle w:val="paragraph"/>
        <w:spacing w:before="0" w:beforeAutospacing="0" w:after="0" w:afterAutospacing="0"/>
        <w:textAlignment w:val="baseline"/>
        <w:rPr>
          <w:rFonts w:ascii="Segoe UI" w:eastAsia="Open Sans" w:hAnsi="Segoe UI" w:cs="Segoe UI"/>
          <w:sz w:val="22"/>
          <w:szCs w:val="22"/>
        </w:rPr>
      </w:pPr>
      <w:r w:rsidRPr="003A52B5">
        <w:rPr>
          <w:rStyle w:val="normaltextrun"/>
          <w:rFonts w:ascii="Segoe UI" w:eastAsia="Open Sans" w:hAnsi="Segoe UI" w:cs="Segoe UI"/>
          <w:sz w:val="22"/>
          <w:szCs w:val="22"/>
          <w:lang w:val="en-GB"/>
        </w:rPr>
        <w:t>Participants identified the following areas that need to be developed so that MEAL can be successful:</w:t>
      </w:r>
      <w:r w:rsidRPr="003A52B5">
        <w:rPr>
          <w:rStyle w:val="eop"/>
          <w:rFonts w:ascii="Segoe UI" w:eastAsia="Open Sans" w:hAnsi="Segoe UI" w:cs="Segoe UI"/>
          <w:sz w:val="22"/>
          <w:szCs w:val="22"/>
        </w:rPr>
        <w:t> </w:t>
      </w:r>
    </w:p>
    <w:p w14:paraId="7FC18929" w14:textId="5BEF73A7" w:rsidR="00E000DB" w:rsidRPr="003A52B5" w:rsidRDefault="00E000DB" w:rsidP="006F090E">
      <w:pPr>
        <w:pStyle w:val="Bulletslist"/>
        <w:rPr>
          <w:rFonts w:eastAsia="Open Sans" w:cs="Segoe UI"/>
        </w:rPr>
      </w:pPr>
      <w:r w:rsidRPr="003A52B5">
        <w:rPr>
          <w:rFonts w:eastAsia="Open Sans" w:cs="Segoe UI"/>
        </w:rPr>
        <w:t xml:space="preserve">Building </w:t>
      </w:r>
      <w:r w:rsidR="0007640C">
        <w:rPr>
          <w:rFonts w:eastAsia="Open Sans" w:cs="Segoe UI"/>
        </w:rPr>
        <w:t xml:space="preserve">on </w:t>
      </w:r>
      <w:r w:rsidRPr="003A52B5">
        <w:rPr>
          <w:rFonts w:eastAsia="Open Sans" w:cs="Segoe UI"/>
        </w:rPr>
        <w:t>and investment in the c</w:t>
      </w:r>
      <w:r w:rsidR="00F92E28">
        <w:rPr>
          <w:rFonts w:eastAsia="Open Sans" w:cs="Segoe UI"/>
        </w:rPr>
        <w:t>onfidence and capacity o</w:t>
      </w:r>
      <w:r w:rsidRPr="003A52B5">
        <w:rPr>
          <w:rFonts w:eastAsia="Open Sans" w:cs="Segoe UI"/>
        </w:rPr>
        <w:t>f disabled people and whānau </w:t>
      </w:r>
    </w:p>
    <w:p w14:paraId="3EB7D8B7" w14:textId="77777777" w:rsidR="00E000DB" w:rsidRPr="003A52B5" w:rsidRDefault="00E000DB" w:rsidP="006F090E">
      <w:pPr>
        <w:pStyle w:val="Bulletslist"/>
        <w:rPr>
          <w:rFonts w:eastAsia="Open Sans" w:cs="Segoe UI"/>
        </w:rPr>
      </w:pPr>
      <w:r w:rsidRPr="003A52B5">
        <w:rPr>
          <w:rFonts w:eastAsia="Open Sans" w:cs="Segoe UI"/>
        </w:rPr>
        <w:t>Building on approaches and knowledge that already exists </w:t>
      </w:r>
    </w:p>
    <w:p w14:paraId="2E01B0D5" w14:textId="77777777" w:rsidR="00E000DB" w:rsidRPr="003A52B5" w:rsidRDefault="00E000DB" w:rsidP="006F090E">
      <w:pPr>
        <w:pStyle w:val="Bulletslist"/>
        <w:rPr>
          <w:rFonts w:eastAsia="Open Sans" w:cs="Segoe UI"/>
        </w:rPr>
      </w:pPr>
      <w:r w:rsidRPr="003A52B5">
        <w:rPr>
          <w:rFonts w:eastAsia="Open Sans" w:cs="Segoe UI"/>
        </w:rPr>
        <w:t>Information sharing </w:t>
      </w:r>
    </w:p>
    <w:p w14:paraId="11E9B8BE" w14:textId="77777777" w:rsidR="00E000DB" w:rsidRPr="003A52B5" w:rsidRDefault="00E000DB" w:rsidP="006F090E">
      <w:pPr>
        <w:pStyle w:val="Bulletslist"/>
        <w:rPr>
          <w:rFonts w:eastAsia="Open Sans" w:cs="Segoe UI"/>
        </w:rPr>
      </w:pPr>
      <w:r w:rsidRPr="003A52B5">
        <w:rPr>
          <w:rFonts w:eastAsia="Open Sans" w:cs="Segoe UI"/>
        </w:rPr>
        <w:t>Trauma informed monitoring and evaluation practices </w:t>
      </w:r>
    </w:p>
    <w:p w14:paraId="4E6110F0" w14:textId="77777777" w:rsidR="00E000DB" w:rsidRPr="003A52B5" w:rsidRDefault="00E000DB" w:rsidP="006F090E">
      <w:pPr>
        <w:pStyle w:val="Bulletslist"/>
        <w:rPr>
          <w:rFonts w:eastAsia="Open Sans" w:cs="Segoe UI"/>
        </w:rPr>
      </w:pPr>
      <w:r w:rsidRPr="003A52B5">
        <w:rPr>
          <w:rFonts w:eastAsia="Open Sans" w:cs="Segoe UI"/>
        </w:rPr>
        <w:t>Appropriate resourcing and time investment. </w:t>
      </w:r>
    </w:p>
    <w:p w14:paraId="5AAE9655" w14:textId="77777777" w:rsidR="00BB20B8" w:rsidRPr="003A52B5" w:rsidRDefault="00BB20B8" w:rsidP="00BB20B8">
      <w:pPr>
        <w:pStyle w:val="paragraph"/>
        <w:spacing w:before="0" w:beforeAutospacing="0" w:after="0" w:afterAutospacing="0"/>
        <w:ind w:left="1080"/>
        <w:textAlignment w:val="baseline"/>
        <w:rPr>
          <w:rFonts w:ascii="Segoe UI" w:eastAsia="Open Sans" w:hAnsi="Segoe UI" w:cs="Segoe UI"/>
          <w:sz w:val="22"/>
          <w:szCs w:val="22"/>
        </w:rPr>
      </w:pPr>
    </w:p>
    <w:p w14:paraId="4F207CA1" w14:textId="382EC7FF" w:rsidR="00BB20B8" w:rsidRPr="001D020D" w:rsidRDefault="00BB20B8" w:rsidP="006771F6">
      <w:pPr>
        <w:pStyle w:val="Heading3"/>
        <w:rPr>
          <w:color w:val="4D2D7A"/>
        </w:rPr>
      </w:pPr>
      <w:bookmarkStart w:id="85" w:name="_Toc138161403"/>
      <w:r w:rsidRPr="001D020D">
        <w:rPr>
          <w:color w:val="4D2D7A"/>
        </w:rPr>
        <w:t xml:space="preserve">Building and investment in the </w:t>
      </w:r>
      <w:r w:rsidR="00F92E28" w:rsidRPr="001D020D">
        <w:rPr>
          <w:color w:val="4D2D7A"/>
        </w:rPr>
        <w:t xml:space="preserve">confidence and </w:t>
      </w:r>
      <w:r w:rsidRPr="001D020D">
        <w:rPr>
          <w:color w:val="4D2D7A"/>
        </w:rPr>
        <w:t>capacity of disabled people and whānau</w:t>
      </w:r>
      <w:bookmarkEnd w:id="85"/>
      <w:r w:rsidRPr="001D020D">
        <w:rPr>
          <w:color w:val="4D2D7A"/>
        </w:rPr>
        <w:t>  </w:t>
      </w:r>
    </w:p>
    <w:p w14:paraId="2C5A12C4" w14:textId="3161EE29" w:rsidR="00BB20B8" w:rsidRPr="003A52B5" w:rsidRDefault="006F090E" w:rsidP="00BB20B8">
      <w:pPr>
        <w:textAlignment w:val="baseline"/>
        <w:rPr>
          <w:rFonts w:eastAsia="Open Sans" w:cs="Segoe UI"/>
          <w:sz w:val="18"/>
          <w:szCs w:val="18"/>
        </w:rPr>
      </w:pPr>
      <w:r w:rsidRPr="003A52B5">
        <w:rPr>
          <w:rFonts w:eastAsia="Open Sans" w:cs="Segoe UI"/>
        </w:rPr>
        <w:t>B</w:t>
      </w:r>
      <w:r w:rsidR="00BB20B8" w:rsidRPr="003A52B5">
        <w:rPr>
          <w:rFonts w:eastAsia="Open Sans" w:cs="Segoe UI"/>
        </w:rPr>
        <w:t>uilding and investing in capacity and capability of disabled people and whānau to lead and participate in MEAL is critical as there are significant inequities among disabled people and whānau.  </w:t>
      </w:r>
    </w:p>
    <w:p w14:paraId="662223B0" w14:textId="77777777" w:rsidR="00BB20B8" w:rsidRPr="003A52B5" w:rsidRDefault="00BB20B8" w:rsidP="00BB20B8">
      <w:pPr>
        <w:textAlignment w:val="baseline"/>
        <w:rPr>
          <w:rFonts w:eastAsia="Open Sans" w:cs="Segoe UI"/>
        </w:rPr>
      </w:pPr>
    </w:p>
    <w:p w14:paraId="0E043961" w14:textId="24E70EE5" w:rsidR="0020148F" w:rsidRPr="003A52B5" w:rsidRDefault="00BB20B8" w:rsidP="00BB20B8">
      <w:pPr>
        <w:textAlignment w:val="baseline"/>
        <w:rPr>
          <w:rFonts w:eastAsia="Open Sans" w:cs="Segoe UI"/>
        </w:rPr>
      </w:pPr>
      <w:r w:rsidRPr="003A52B5">
        <w:rPr>
          <w:rFonts w:eastAsia="Open Sans" w:cs="Segoe UI"/>
        </w:rPr>
        <w:t>Through building and resourcing capacity and capability, MEAL can be a community-led process rather than a continuation of current top-down approaches to monitoring and evaluation.  </w:t>
      </w:r>
    </w:p>
    <w:p w14:paraId="5398FCE6" w14:textId="0C8B56E4" w:rsidR="00BB20B8" w:rsidRPr="003A52B5" w:rsidRDefault="00BB20B8" w:rsidP="00BB20B8">
      <w:pPr>
        <w:pStyle w:val="ListParagraph"/>
        <w:textAlignment w:val="baseline"/>
        <w:rPr>
          <w:rFonts w:eastAsia="Open Sans" w:cs="Segoe UI"/>
          <w:color w:val="447C9A"/>
          <w:sz w:val="18"/>
          <w:szCs w:val="18"/>
        </w:rPr>
      </w:pPr>
    </w:p>
    <w:p w14:paraId="40B65977" w14:textId="77777777" w:rsidR="006F090E" w:rsidRPr="003A52B5" w:rsidRDefault="006F090E">
      <w:pPr>
        <w:spacing w:after="160" w:line="259" w:lineRule="auto"/>
        <w:rPr>
          <w:rFonts w:eastAsia="Open Sans" w:cs="Segoe UI"/>
          <w:color w:val="447C9A"/>
        </w:rPr>
      </w:pPr>
      <w:r w:rsidRPr="003A52B5">
        <w:rPr>
          <w:rFonts w:eastAsia="Open Sans" w:cs="Segoe UI"/>
          <w:color w:val="447C9A"/>
        </w:rPr>
        <w:br w:type="page"/>
      </w:r>
    </w:p>
    <w:p w14:paraId="2F2AECAE" w14:textId="2ECE7048" w:rsidR="00BB20B8" w:rsidRPr="001D020D" w:rsidRDefault="00BB20B8" w:rsidP="006771F6">
      <w:pPr>
        <w:pStyle w:val="Heading3"/>
        <w:rPr>
          <w:color w:val="4D2D7A"/>
          <w:sz w:val="18"/>
          <w:szCs w:val="18"/>
        </w:rPr>
      </w:pPr>
      <w:bookmarkStart w:id="86" w:name="_Toc138161404"/>
      <w:r w:rsidRPr="001D020D">
        <w:rPr>
          <w:color w:val="4D2D7A"/>
        </w:rPr>
        <w:lastRenderedPageBreak/>
        <w:t>Building on approaches and knowledge that already exists</w:t>
      </w:r>
      <w:bookmarkEnd w:id="86"/>
      <w:r w:rsidRPr="001D020D">
        <w:rPr>
          <w:color w:val="4D2D7A"/>
        </w:rPr>
        <w:t>  </w:t>
      </w:r>
    </w:p>
    <w:p w14:paraId="1CC6A2FC" w14:textId="33016059" w:rsidR="00BB20B8" w:rsidRPr="003A52B5" w:rsidRDefault="00BB20B8" w:rsidP="00BB20B8">
      <w:pPr>
        <w:textAlignment w:val="baseline"/>
        <w:rPr>
          <w:rFonts w:eastAsia="Open Sans" w:cs="Segoe UI"/>
          <w:sz w:val="18"/>
          <w:szCs w:val="18"/>
        </w:rPr>
      </w:pPr>
      <w:r w:rsidRPr="003A52B5">
        <w:rPr>
          <w:rFonts w:eastAsia="Open Sans" w:cs="Segoe UI"/>
        </w:rPr>
        <w:t>Disabled people and whānau have developed approaches and techniques for monitoring and evaluation that MEAL can and should build upon. This includes approaches for developmental evaluation and techniques for engaging with people with significant impairments.  </w:t>
      </w:r>
    </w:p>
    <w:p w14:paraId="0B6753E0" w14:textId="07D06C78" w:rsidR="00BB20B8" w:rsidRPr="003A52B5" w:rsidRDefault="00BB20B8" w:rsidP="00BB20B8">
      <w:pPr>
        <w:textAlignment w:val="baseline"/>
        <w:rPr>
          <w:rFonts w:eastAsia="Open Sans" w:cs="Segoe UI"/>
          <w:sz w:val="18"/>
          <w:szCs w:val="18"/>
        </w:rPr>
      </w:pPr>
    </w:p>
    <w:p w14:paraId="16095FF1" w14:textId="75802EB8" w:rsidR="00BB20B8" w:rsidRPr="003A52B5" w:rsidRDefault="00BB20B8" w:rsidP="00BB20B8">
      <w:pPr>
        <w:textAlignment w:val="baseline"/>
        <w:rPr>
          <w:rFonts w:eastAsia="Open Sans" w:cs="Segoe UI"/>
          <w:sz w:val="18"/>
          <w:szCs w:val="18"/>
        </w:rPr>
      </w:pPr>
      <w:r w:rsidRPr="003A52B5">
        <w:rPr>
          <w:rFonts w:eastAsia="Open Sans" w:cs="Segoe UI"/>
        </w:rPr>
        <w:t>Additionally, the EGL</w:t>
      </w:r>
      <w:r w:rsidR="00752F06" w:rsidRPr="003A52B5">
        <w:rPr>
          <w:rFonts w:eastAsia="Open Sans" w:cs="Segoe UI"/>
        </w:rPr>
        <w:t>-aligned</w:t>
      </w:r>
      <w:r w:rsidRPr="003A52B5">
        <w:rPr>
          <w:rFonts w:eastAsia="Open Sans" w:cs="Segoe UI"/>
        </w:rPr>
        <w:t xml:space="preserve"> demonstration sites have a wealth of knowledge on what works for disabled people and whānau in terms of monitoring and evaluation. This wisdom should be listened to and built upon. Hui participants noted that it would be useful to have an analysis of the strengths and weaknesses of different approaches to monitoring and evaluation.  </w:t>
      </w:r>
    </w:p>
    <w:p w14:paraId="00B2506F" w14:textId="53169E39" w:rsidR="00BB20B8" w:rsidRPr="003A52B5" w:rsidRDefault="00BB20B8" w:rsidP="00BB20B8">
      <w:pPr>
        <w:pStyle w:val="ListParagraph"/>
        <w:textAlignment w:val="baseline"/>
        <w:rPr>
          <w:rFonts w:eastAsia="Open Sans" w:cs="Segoe UI"/>
          <w:sz w:val="18"/>
          <w:szCs w:val="18"/>
        </w:rPr>
      </w:pPr>
    </w:p>
    <w:p w14:paraId="53C4686C" w14:textId="77777777" w:rsidR="00BB20B8" w:rsidRPr="001D020D" w:rsidRDefault="00BB20B8" w:rsidP="006771F6">
      <w:pPr>
        <w:pStyle w:val="Heading3"/>
        <w:rPr>
          <w:color w:val="4D2D7A"/>
          <w:sz w:val="18"/>
          <w:szCs w:val="18"/>
        </w:rPr>
      </w:pPr>
      <w:bookmarkStart w:id="87" w:name="_Toc138161405"/>
      <w:r w:rsidRPr="001D020D">
        <w:rPr>
          <w:color w:val="4D2D7A"/>
        </w:rPr>
        <w:t>Information sharing</w:t>
      </w:r>
      <w:bookmarkEnd w:id="87"/>
      <w:r w:rsidRPr="001D020D">
        <w:rPr>
          <w:color w:val="4D2D7A"/>
        </w:rPr>
        <w:t> </w:t>
      </w:r>
    </w:p>
    <w:p w14:paraId="30E6D69F" w14:textId="604B0DAB" w:rsidR="00BB20B8" w:rsidRPr="003A52B5" w:rsidRDefault="00BB20B8" w:rsidP="00BB20B8">
      <w:pPr>
        <w:textAlignment w:val="baseline"/>
        <w:rPr>
          <w:rFonts w:eastAsia="Open Sans" w:cs="Segoe UI"/>
          <w:sz w:val="18"/>
          <w:szCs w:val="18"/>
        </w:rPr>
      </w:pPr>
      <w:r w:rsidRPr="003A52B5">
        <w:rPr>
          <w:rFonts w:eastAsia="Open Sans" w:cs="Segoe UI"/>
        </w:rPr>
        <w:t xml:space="preserve">Transparency and accessibility of information and data was a key theme of the hui. A key goal of MEAL needs to be ensuring that monitoring and evaluation findings and insights are transparent, </w:t>
      </w:r>
      <w:proofErr w:type="gramStart"/>
      <w:r w:rsidRPr="003A52B5">
        <w:rPr>
          <w:rFonts w:eastAsia="Open Sans" w:cs="Segoe UI"/>
        </w:rPr>
        <w:t>useful</w:t>
      </w:r>
      <w:proofErr w:type="gramEnd"/>
      <w:r w:rsidRPr="003A52B5">
        <w:rPr>
          <w:rFonts w:eastAsia="Open Sans" w:cs="Segoe UI"/>
        </w:rPr>
        <w:t xml:space="preserve"> and accessible for all disabled people and whānau. </w:t>
      </w:r>
    </w:p>
    <w:p w14:paraId="22C45978" w14:textId="651DB3BC" w:rsidR="00BB20B8" w:rsidRPr="003A52B5" w:rsidRDefault="00BB20B8" w:rsidP="00BB20B8">
      <w:pPr>
        <w:pStyle w:val="ListParagraph"/>
        <w:textAlignment w:val="baseline"/>
        <w:rPr>
          <w:rFonts w:eastAsia="Open Sans" w:cs="Segoe UI"/>
          <w:sz w:val="18"/>
          <w:szCs w:val="18"/>
        </w:rPr>
      </w:pPr>
    </w:p>
    <w:p w14:paraId="61A923EA" w14:textId="77777777" w:rsidR="00BB20B8" w:rsidRPr="001D020D" w:rsidRDefault="00BB20B8" w:rsidP="006771F6">
      <w:pPr>
        <w:pStyle w:val="Heading3"/>
        <w:rPr>
          <w:color w:val="4D2D7A"/>
          <w:sz w:val="18"/>
          <w:szCs w:val="18"/>
        </w:rPr>
      </w:pPr>
      <w:bookmarkStart w:id="88" w:name="_Toc138161406"/>
      <w:r w:rsidRPr="001D020D">
        <w:rPr>
          <w:color w:val="4D2D7A"/>
        </w:rPr>
        <w:t>Trauma informed monitoring and evaluation practices</w:t>
      </w:r>
      <w:bookmarkEnd w:id="88"/>
      <w:r w:rsidRPr="001D020D">
        <w:rPr>
          <w:color w:val="4D2D7A"/>
        </w:rPr>
        <w:t>  </w:t>
      </w:r>
    </w:p>
    <w:p w14:paraId="30D3A140" w14:textId="3EB825CA" w:rsidR="00BB20B8" w:rsidRPr="003A52B5" w:rsidRDefault="00BB20B8" w:rsidP="00BB20B8">
      <w:pPr>
        <w:textAlignment w:val="baseline"/>
        <w:rPr>
          <w:rFonts w:eastAsia="Open Sans" w:cs="Segoe UI"/>
          <w:sz w:val="18"/>
          <w:szCs w:val="18"/>
        </w:rPr>
      </w:pPr>
      <w:r w:rsidRPr="003A52B5">
        <w:rPr>
          <w:rFonts w:eastAsia="Open Sans" w:cs="Segoe UI"/>
        </w:rPr>
        <w:t>Some disabled people and whānau are in crisis and hold trauma related to their experiences with the disability system (and/or previous evaluation experiences). Monitoring and evaluation practitioners should be mindful of this and treat both disabled people and whānau and the information collected through monitoring and evaluation, appropriately.  </w:t>
      </w:r>
    </w:p>
    <w:p w14:paraId="41DDD48A" w14:textId="2E2B61C7" w:rsidR="00BB20B8" w:rsidRPr="003A52B5" w:rsidRDefault="00BB20B8" w:rsidP="00BB20B8">
      <w:pPr>
        <w:pStyle w:val="ListParagraph"/>
        <w:textAlignment w:val="baseline"/>
        <w:rPr>
          <w:rFonts w:eastAsia="Open Sans" w:cs="Segoe UI"/>
          <w:sz w:val="18"/>
          <w:szCs w:val="18"/>
        </w:rPr>
      </w:pPr>
    </w:p>
    <w:p w14:paraId="762F8620" w14:textId="77777777" w:rsidR="00BB20B8" w:rsidRPr="003A52B5" w:rsidRDefault="00BB20B8" w:rsidP="00BB20B8">
      <w:pPr>
        <w:textAlignment w:val="baseline"/>
        <w:rPr>
          <w:rFonts w:eastAsia="Open Sans" w:cs="Segoe UI"/>
          <w:sz w:val="18"/>
          <w:szCs w:val="18"/>
        </w:rPr>
      </w:pPr>
      <w:r w:rsidRPr="003A52B5">
        <w:rPr>
          <w:rFonts w:eastAsia="Open Sans" w:cs="Segoe UI"/>
        </w:rPr>
        <w:t>This includes using trauma-informed approaches to monitoring and evaluation and considering the information and data collected to be a taonga that benefits the lives of disabled people and whānau as rightsholders. It may also involve practitioners escalating disclosures or gaps in services to the appropriate party.  </w:t>
      </w:r>
    </w:p>
    <w:p w14:paraId="18396B38" w14:textId="47EF66AB" w:rsidR="00BB20B8" w:rsidRPr="003A52B5" w:rsidRDefault="00BB20B8" w:rsidP="00BB20B8">
      <w:pPr>
        <w:textAlignment w:val="baseline"/>
        <w:rPr>
          <w:rFonts w:eastAsia="Open Sans" w:cs="Segoe UI"/>
          <w:i/>
          <w:color w:val="265A70"/>
          <w:sz w:val="18"/>
          <w:szCs w:val="18"/>
        </w:rPr>
      </w:pPr>
    </w:p>
    <w:p w14:paraId="6DD304E7" w14:textId="77777777" w:rsidR="00BB20B8" w:rsidRPr="003A52B5" w:rsidRDefault="00BB20B8" w:rsidP="006771F6">
      <w:pPr>
        <w:pStyle w:val="Heading3"/>
        <w:rPr>
          <w:i/>
          <w:color w:val="265A70"/>
          <w:sz w:val="18"/>
          <w:szCs w:val="18"/>
        </w:rPr>
      </w:pPr>
      <w:bookmarkStart w:id="89" w:name="_Toc138161407"/>
      <w:r w:rsidRPr="001D020D">
        <w:rPr>
          <w:color w:val="4D2D7A"/>
        </w:rPr>
        <w:t>Appropriate resourcing and time investment</w:t>
      </w:r>
      <w:bookmarkEnd w:id="89"/>
      <w:r w:rsidRPr="001D020D">
        <w:rPr>
          <w:color w:val="4D2D7A"/>
        </w:rPr>
        <w:t> </w:t>
      </w:r>
      <w:r w:rsidRPr="001D020D">
        <w:rPr>
          <w:i/>
          <w:color w:val="4D2D7A"/>
        </w:rPr>
        <w:t> </w:t>
      </w:r>
    </w:p>
    <w:p w14:paraId="2BCDD487" w14:textId="20791350" w:rsidR="00FC4C95" w:rsidRPr="00F92E28" w:rsidRDefault="00BB20B8" w:rsidP="00F92E28">
      <w:pPr>
        <w:textAlignment w:val="baseline"/>
        <w:rPr>
          <w:rFonts w:eastAsia="Open Sans" w:cs="Segoe UI"/>
          <w:sz w:val="18"/>
          <w:szCs w:val="18"/>
        </w:rPr>
        <w:sectPr w:rsidR="00FC4C95" w:rsidRPr="00F92E28">
          <w:pgSz w:w="11906" w:h="16838"/>
          <w:pgMar w:top="1440" w:right="1440" w:bottom="1440" w:left="1440" w:header="708" w:footer="708" w:gutter="0"/>
          <w:cols w:space="708"/>
          <w:docGrid w:linePitch="360"/>
        </w:sectPr>
      </w:pPr>
      <w:r w:rsidRPr="003A52B5">
        <w:rPr>
          <w:rFonts w:eastAsia="Open Sans" w:cs="Segoe UI"/>
        </w:rPr>
        <w:t xml:space="preserve">Partnership with disabled people and whānau requires more resourcing and time investment compared to more traditional, less innovative approaches to monitoring and evaluation. This will need to be reflected in how MEAL is implemented and resourced in by </w:t>
      </w:r>
      <w:r w:rsidR="001F4140">
        <w:rPr>
          <w:rFonts w:eastAsia="Open Sans" w:cs="Segoe UI"/>
        </w:rPr>
        <w:t>Whaikah</w:t>
      </w:r>
      <w:r w:rsidR="002A1872">
        <w:rPr>
          <w:rFonts w:eastAsia="Open Sans" w:cs="Segoe UI"/>
        </w:rPr>
        <w:t>a</w:t>
      </w:r>
    </w:p>
    <w:p w14:paraId="02EC7F3C" w14:textId="4A43DCE8" w:rsidR="00F80FDE" w:rsidRDefault="00F80FDE" w:rsidP="002A1872">
      <w:pPr>
        <w:pStyle w:val="H1"/>
      </w:pPr>
      <w:bookmarkStart w:id="90" w:name="_Toc138161408"/>
      <w:r>
        <w:lastRenderedPageBreak/>
        <w:t>Glossary and Acronyms</w:t>
      </w:r>
      <w:bookmarkEnd w:id="90"/>
    </w:p>
    <w:p w14:paraId="528AD4C5" w14:textId="45D9E3B5" w:rsidR="00DE1CE3" w:rsidRDefault="00DE1CE3" w:rsidP="27BDA8BC">
      <w:pPr>
        <w:rPr>
          <w:rFonts w:cs="Segoe UI"/>
        </w:rPr>
      </w:pPr>
      <w:r w:rsidRPr="001D020D">
        <w:rPr>
          <w:rFonts w:eastAsia="Open Sans" w:cs="Segoe UI"/>
          <w:color w:val="4D2D7A"/>
        </w:rPr>
        <w:t xml:space="preserve">MEAL: </w:t>
      </w:r>
      <w:r w:rsidRPr="00124F61">
        <w:rPr>
          <w:rFonts w:cs="Segoe UI"/>
        </w:rPr>
        <w:t xml:space="preserve">Monitoring, Evaluation, </w:t>
      </w:r>
      <w:r>
        <w:rPr>
          <w:rFonts w:cs="Segoe UI"/>
        </w:rPr>
        <w:t>Analysis</w:t>
      </w:r>
      <w:r w:rsidRPr="00124F61">
        <w:rPr>
          <w:rFonts w:cs="Segoe UI"/>
        </w:rPr>
        <w:t>, and Learning</w:t>
      </w:r>
    </w:p>
    <w:p w14:paraId="1AB3558B" w14:textId="77777777" w:rsidR="00DE1CE3" w:rsidRDefault="00DE1CE3" w:rsidP="27BDA8BC">
      <w:pPr>
        <w:rPr>
          <w:rFonts w:eastAsia="Open Sans" w:cs="Segoe UI"/>
          <w:color w:val="337997" w:themeColor="accent3"/>
        </w:rPr>
      </w:pPr>
    </w:p>
    <w:p w14:paraId="6343E169" w14:textId="77777777" w:rsidR="00DE1CE3" w:rsidRDefault="3EA4DCA8" w:rsidP="27BDA8BC">
      <w:pPr>
        <w:rPr>
          <w:rFonts w:cs="Segoe UI"/>
        </w:rPr>
      </w:pPr>
      <w:r w:rsidRPr="001D020D">
        <w:rPr>
          <w:rFonts w:eastAsia="Open Sans" w:cs="Segoe UI"/>
          <w:color w:val="4D2D7A"/>
        </w:rPr>
        <w:t>MEAL strategic framework</w:t>
      </w:r>
      <w:r w:rsidR="00F61BA3" w:rsidRPr="001D020D">
        <w:rPr>
          <w:rFonts w:eastAsia="Open Sans" w:cs="Segoe UI"/>
          <w:color w:val="4D2D7A"/>
        </w:rPr>
        <w:t>:</w:t>
      </w:r>
      <w:r w:rsidR="00F61BA3" w:rsidRPr="001D020D">
        <w:rPr>
          <w:rFonts w:cs="Segoe UI"/>
          <w:color w:val="4D2D7A"/>
        </w:rPr>
        <w:t xml:space="preserve"> </w:t>
      </w:r>
      <w:r w:rsidR="00F61BA3" w:rsidRPr="00124F61">
        <w:rPr>
          <w:rFonts w:cs="Segoe UI"/>
        </w:rPr>
        <w:t xml:space="preserve">the </w:t>
      </w:r>
      <w:r w:rsidR="005545C4" w:rsidRPr="00124F61">
        <w:rPr>
          <w:rFonts w:cs="Segoe UI"/>
        </w:rPr>
        <w:t xml:space="preserve">strategy behind the </w:t>
      </w:r>
      <w:r w:rsidR="00F61BA3" w:rsidRPr="00124F61">
        <w:rPr>
          <w:rFonts w:cs="Segoe UI"/>
        </w:rPr>
        <w:t xml:space="preserve">Monitoring, Evaluation, </w:t>
      </w:r>
      <w:r w:rsidR="00DE1CE3">
        <w:rPr>
          <w:rFonts w:cs="Segoe UI"/>
        </w:rPr>
        <w:t>Analysis</w:t>
      </w:r>
      <w:r w:rsidR="00157112" w:rsidRPr="00124F61">
        <w:rPr>
          <w:rFonts w:cs="Segoe UI"/>
        </w:rPr>
        <w:t>, and Learning</w:t>
      </w:r>
      <w:r w:rsidR="005545C4" w:rsidRPr="00124F61">
        <w:rPr>
          <w:rFonts w:cs="Segoe UI"/>
        </w:rPr>
        <w:t xml:space="preserve"> workstrea</w:t>
      </w:r>
      <w:r w:rsidR="00DE1CE3">
        <w:rPr>
          <w:rFonts w:cs="Segoe UI"/>
        </w:rPr>
        <w:t>m</w:t>
      </w:r>
    </w:p>
    <w:p w14:paraId="1F495D27" w14:textId="6574E4F6" w:rsidR="00DE1CE3" w:rsidRDefault="002E0E2A" w:rsidP="27BDA8BC">
      <w:pPr>
        <w:rPr>
          <w:rFonts w:cs="Segoe UI"/>
        </w:rPr>
      </w:pPr>
      <w:r w:rsidRPr="003A52B5">
        <w:rPr>
          <w:rFonts w:cs="Segoe UI"/>
        </w:rPr>
        <w:br/>
      </w:r>
      <w:r w:rsidR="3EA4DCA8" w:rsidRPr="001D020D">
        <w:rPr>
          <w:rFonts w:eastAsia="Open Sans" w:cs="Segoe UI"/>
          <w:color w:val="4D2D7A"/>
        </w:rPr>
        <w:t>NASC</w:t>
      </w:r>
      <w:r w:rsidR="001D020D">
        <w:rPr>
          <w:rFonts w:eastAsia="Open Sans" w:cs="Segoe UI"/>
          <w:color w:val="4D2D7A"/>
        </w:rPr>
        <w:t>s</w:t>
      </w:r>
      <w:r w:rsidR="3EA4DCA8" w:rsidRPr="001D020D">
        <w:rPr>
          <w:rFonts w:eastAsia="Open Sans" w:cs="Segoe UI"/>
          <w:color w:val="4D2D7A"/>
        </w:rPr>
        <w:t>:</w:t>
      </w:r>
      <w:r w:rsidR="3EA4DCA8" w:rsidRPr="001D020D">
        <w:rPr>
          <w:rFonts w:cs="Segoe UI"/>
          <w:color w:val="4D2D7A"/>
        </w:rPr>
        <w:t xml:space="preserve"> </w:t>
      </w:r>
      <w:r w:rsidR="3EA4DCA8" w:rsidRPr="003A52B5">
        <w:rPr>
          <w:rFonts w:cs="Segoe UI"/>
        </w:rPr>
        <w:t>Needs Assessment and Service Coordination services</w:t>
      </w:r>
    </w:p>
    <w:p w14:paraId="2171D576" w14:textId="32AA2BFA" w:rsidR="00DE1CE3" w:rsidRDefault="002E0E2A" w:rsidP="27BDA8BC">
      <w:pPr>
        <w:rPr>
          <w:rFonts w:cs="Segoe UI"/>
        </w:rPr>
      </w:pPr>
      <w:r w:rsidRPr="003A52B5">
        <w:rPr>
          <w:rFonts w:cs="Segoe UI"/>
        </w:rPr>
        <w:br/>
      </w:r>
      <w:r w:rsidR="3EA4DCA8" w:rsidRPr="001D020D">
        <w:rPr>
          <w:rFonts w:eastAsia="Open Sans" w:cs="Segoe UI"/>
          <w:color w:val="4D2D7A"/>
        </w:rPr>
        <w:t>Needs Assessment Services and Service Coordinators</w:t>
      </w:r>
      <w:r w:rsidR="00D57F3D" w:rsidRPr="001D020D">
        <w:rPr>
          <w:rFonts w:eastAsia="Open Sans" w:cs="Segoe UI"/>
          <w:color w:val="4D2D7A"/>
        </w:rPr>
        <w:t xml:space="preserve"> (NASC):</w:t>
      </w:r>
      <w:r w:rsidR="00D57F3D" w:rsidRPr="001D020D">
        <w:rPr>
          <w:rFonts w:cs="Segoe UI"/>
          <w:color w:val="4D2D7A"/>
        </w:rPr>
        <w:t xml:space="preserve"> </w:t>
      </w:r>
      <w:r w:rsidR="00D57F3D" w:rsidRPr="003A52B5">
        <w:rPr>
          <w:rFonts w:cs="Segoe UI"/>
        </w:rPr>
        <w:t xml:space="preserve">organisations contracted by </w:t>
      </w:r>
      <w:r w:rsidR="00814923">
        <w:rPr>
          <w:rFonts w:cs="Segoe UI"/>
        </w:rPr>
        <w:t>Whaikaha</w:t>
      </w:r>
      <w:r w:rsidR="00D57F3D" w:rsidRPr="003A52B5">
        <w:rPr>
          <w:rFonts w:cs="Segoe UI"/>
        </w:rPr>
        <w:t xml:space="preserve"> to work with disabled people and whānau </w:t>
      </w:r>
      <w:r w:rsidR="002C6435" w:rsidRPr="003A52B5">
        <w:rPr>
          <w:rFonts w:cs="Segoe UI"/>
        </w:rPr>
        <w:t>to identify their strengths and support needs, outline what disability support services are available, and determine their eligibility for Ministry-funded support services</w:t>
      </w:r>
    </w:p>
    <w:p w14:paraId="7573AA3D" w14:textId="4565DB21" w:rsidR="0014683D" w:rsidRDefault="002E0E2A" w:rsidP="27BDA8BC">
      <w:pPr>
        <w:rPr>
          <w:rFonts w:eastAsia="Segoe UI" w:cs="Segoe UI"/>
        </w:rPr>
      </w:pPr>
      <w:r w:rsidRPr="003A52B5">
        <w:rPr>
          <w:rFonts w:cs="Segoe UI"/>
        </w:rPr>
        <w:br/>
      </w:r>
      <w:r w:rsidR="00483B76" w:rsidRPr="001D020D">
        <w:rPr>
          <w:rFonts w:eastAsia="Open Sans" w:cs="Segoe UI"/>
          <w:color w:val="4D2D7A"/>
        </w:rPr>
        <w:t>P</w:t>
      </w:r>
      <w:r w:rsidR="3EA4DCA8" w:rsidRPr="001D020D">
        <w:rPr>
          <w:rFonts w:eastAsia="Open Sans" w:cs="Segoe UI"/>
          <w:color w:val="4D2D7A"/>
        </w:rPr>
        <w:t>artnership approach</w:t>
      </w:r>
      <w:r w:rsidR="00124F61" w:rsidRPr="001D020D">
        <w:rPr>
          <w:rFonts w:eastAsia="Open Sans" w:cs="Segoe UI"/>
          <w:color w:val="4D2D7A"/>
        </w:rPr>
        <w:t xml:space="preserve">: </w:t>
      </w:r>
      <w:r w:rsidR="0014683D">
        <w:rPr>
          <w:rFonts w:eastAsia="Segoe UI" w:cs="Segoe UI"/>
        </w:rPr>
        <w:t>an</w:t>
      </w:r>
      <w:r w:rsidR="0014683D" w:rsidRPr="003A52B5">
        <w:rPr>
          <w:rFonts w:eastAsia="Segoe UI" w:cs="Segoe UI"/>
        </w:rPr>
        <w:t xml:space="preserve"> approach and framework developed by, and with, disabled people and </w:t>
      </w:r>
      <w:r w:rsidR="004C163D">
        <w:rPr>
          <w:rFonts w:eastAsia="Segoe UI" w:cs="Segoe UI"/>
        </w:rPr>
        <w:t>whānau</w:t>
      </w:r>
      <w:r w:rsidR="0014683D">
        <w:rPr>
          <w:rFonts w:eastAsia="Segoe UI" w:cs="Segoe UI"/>
        </w:rPr>
        <w:t xml:space="preserve">, </w:t>
      </w:r>
      <w:r w:rsidR="00D97BFB">
        <w:rPr>
          <w:rFonts w:eastAsia="Segoe UI" w:cs="Segoe UI"/>
        </w:rPr>
        <w:t>tāngata whaikaha and the Crown</w:t>
      </w:r>
      <w:r w:rsidR="0014683D" w:rsidRPr="003A52B5">
        <w:rPr>
          <w:rFonts w:eastAsia="Segoe UI" w:cs="Segoe UI"/>
        </w:rPr>
        <w:t xml:space="preserve"> recognis</w:t>
      </w:r>
      <w:r w:rsidR="0014683D">
        <w:rPr>
          <w:rFonts w:eastAsia="Segoe UI" w:cs="Segoe UI"/>
        </w:rPr>
        <w:t>ing</w:t>
      </w:r>
      <w:r w:rsidR="0014683D" w:rsidRPr="003A52B5">
        <w:rPr>
          <w:rFonts w:eastAsia="Segoe UI" w:cs="Segoe UI"/>
        </w:rPr>
        <w:t xml:space="preserve"> the need for joint responsibility for improved participation and partnership with a range of community members, including those who traditionally have no say in the way services are developed or delivered.</w:t>
      </w:r>
    </w:p>
    <w:p w14:paraId="46AD1021" w14:textId="58A2B7D7" w:rsidR="00483B76" w:rsidRDefault="002E0E2A" w:rsidP="27BDA8BC">
      <w:pPr>
        <w:rPr>
          <w:rFonts w:cs="Segoe UI"/>
        </w:rPr>
      </w:pPr>
      <w:r w:rsidRPr="003A52B5">
        <w:rPr>
          <w:rFonts w:cs="Segoe UI"/>
          <w:highlight w:val="yellow"/>
        </w:rPr>
        <w:br/>
      </w:r>
      <w:r w:rsidR="00E33FDF" w:rsidRPr="001D020D">
        <w:rPr>
          <w:rFonts w:eastAsia="Open Sans" w:cs="Segoe UI"/>
          <w:color w:val="4D2D7A"/>
        </w:rPr>
        <w:t>P</w:t>
      </w:r>
      <w:r w:rsidR="3EA4DCA8" w:rsidRPr="001D020D">
        <w:rPr>
          <w:rFonts w:eastAsia="Open Sans" w:cs="Segoe UI"/>
          <w:color w:val="4D2D7A"/>
        </w:rPr>
        <w:t>lan for action</w:t>
      </w:r>
      <w:r w:rsidR="00F74BD5" w:rsidRPr="001D020D">
        <w:rPr>
          <w:rFonts w:eastAsia="Open Sans" w:cs="Segoe UI"/>
          <w:color w:val="4D2D7A"/>
        </w:rPr>
        <w:t>:</w:t>
      </w:r>
      <w:r w:rsidR="00F74BD5" w:rsidRPr="001D020D">
        <w:rPr>
          <w:rFonts w:cs="Segoe UI"/>
          <w:color w:val="4D2D7A"/>
        </w:rPr>
        <w:t xml:space="preserve"> </w:t>
      </w:r>
      <w:r w:rsidR="002F35FE" w:rsidRPr="00124F61">
        <w:rPr>
          <w:rFonts w:cs="Segoe UI"/>
        </w:rPr>
        <w:t xml:space="preserve">the plan that </w:t>
      </w:r>
      <w:r w:rsidR="006B552A" w:rsidRPr="00124F61">
        <w:rPr>
          <w:rFonts w:cs="Segoe UI"/>
        </w:rPr>
        <w:t xml:space="preserve">outlines </w:t>
      </w:r>
      <w:r w:rsidR="000F353B" w:rsidRPr="00124F61">
        <w:rPr>
          <w:rFonts w:cs="Segoe UI"/>
        </w:rPr>
        <w:t xml:space="preserve">the actions government will take </w:t>
      </w:r>
      <w:r w:rsidR="00094C06" w:rsidRPr="00124F61">
        <w:rPr>
          <w:rFonts w:cs="Segoe UI"/>
        </w:rPr>
        <w:t xml:space="preserve">as part of the Monitoring, Evaluation, </w:t>
      </w:r>
      <w:r w:rsidR="00DE1CE3">
        <w:rPr>
          <w:rFonts w:cs="Segoe UI"/>
        </w:rPr>
        <w:t>Analysis</w:t>
      </w:r>
      <w:r w:rsidR="00094C06" w:rsidRPr="00124F61">
        <w:rPr>
          <w:rFonts w:cs="Segoe UI"/>
        </w:rPr>
        <w:t>, and Learning workstream to support the system transformation</w:t>
      </w:r>
    </w:p>
    <w:p w14:paraId="4A008876" w14:textId="7298B490" w:rsidR="00483B76" w:rsidRPr="00E33FDF" w:rsidRDefault="002E0E2A" w:rsidP="27BDA8BC">
      <w:pPr>
        <w:rPr>
          <w:rFonts w:eastAsia="Open Sans" w:cs="Segoe UI"/>
          <w:color w:val="337997" w:themeColor="accent3"/>
        </w:rPr>
      </w:pPr>
      <w:r w:rsidRPr="003A52B5">
        <w:rPr>
          <w:rFonts w:cs="Segoe UI"/>
          <w:highlight w:val="yellow"/>
        </w:rPr>
        <w:br/>
      </w:r>
      <w:r w:rsidR="00483B76" w:rsidRPr="001D020D">
        <w:rPr>
          <w:rFonts w:eastAsia="Open Sans" w:cs="Segoe UI"/>
          <w:color w:val="4D2D7A"/>
        </w:rPr>
        <w:t>R</w:t>
      </w:r>
      <w:r w:rsidR="3EA4DCA8" w:rsidRPr="001D020D">
        <w:rPr>
          <w:rFonts w:eastAsia="Open Sans" w:cs="Segoe UI"/>
          <w:color w:val="4D2D7A"/>
        </w:rPr>
        <w:t>egionally led, nationally coordinated operating models</w:t>
      </w:r>
    </w:p>
    <w:p w14:paraId="77C702B9" w14:textId="6F945B80" w:rsidR="00483B76" w:rsidRDefault="002E0E2A" w:rsidP="27BDA8BC">
      <w:pPr>
        <w:rPr>
          <w:rFonts w:cs="Segoe UI"/>
        </w:rPr>
      </w:pPr>
      <w:r w:rsidRPr="003A52B5">
        <w:rPr>
          <w:rFonts w:cs="Segoe UI"/>
        </w:rPr>
        <w:br/>
      </w:r>
      <w:r w:rsidR="3EA4DCA8" w:rsidRPr="001D020D">
        <w:rPr>
          <w:rFonts w:eastAsia="Open Sans" w:cs="Segoe UI"/>
          <w:color w:val="4D2D7A"/>
        </w:rPr>
        <w:t>Rite tahi</w:t>
      </w:r>
      <w:r w:rsidR="008A1B5E" w:rsidRPr="001D020D">
        <w:rPr>
          <w:rFonts w:eastAsia="Open Sans" w:cs="Segoe UI"/>
          <w:color w:val="4D2D7A"/>
        </w:rPr>
        <w:t>:</w:t>
      </w:r>
      <w:r w:rsidR="008A1B5E" w:rsidRPr="001D020D">
        <w:rPr>
          <w:rFonts w:cs="Segoe UI"/>
          <w:color w:val="4D2D7A"/>
        </w:rPr>
        <w:t xml:space="preserve"> </w:t>
      </w:r>
      <w:r w:rsidR="008A1B5E" w:rsidRPr="003A52B5">
        <w:rPr>
          <w:rFonts w:cs="Segoe UI"/>
        </w:rPr>
        <w:t xml:space="preserve">equality; providing an environment that supports equitable Māori outcomes. </w:t>
      </w:r>
      <w:r w:rsidRPr="003A52B5">
        <w:rPr>
          <w:rFonts w:cs="Segoe UI"/>
        </w:rPr>
        <w:br/>
      </w:r>
      <w:r w:rsidR="3EA4DCA8" w:rsidRPr="00DD2D62">
        <w:rPr>
          <w:rFonts w:cs="Segoe UI"/>
        </w:rPr>
        <w:t>strategic shifts</w:t>
      </w:r>
      <w:r w:rsidR="00D03449" w:rsidRPr="00DD2D62">
        <w:rPr>
          <w:rFonts w:cs="Segoe UI"/>
        </w:rPr>
        <w:t xml:space="preserve">: the fundamental changes that need to happen in the system </w:t>
      </w:r>
      <w:proofErr w:type="gramStart"/>
      <w:r w:rsidR="00DD679F" w:rsidRPr="00DD2D62">
        <w:rPr>
          <w:rFonts w:cs="Segoe UI"/>
        </w:rPr>
        <w:t xml:space="preserve">in order </w:t>
      </w:r>
      <w:r w:rsidR="00CE7F15" w:rsidRPr="00DD2D62">
        <w:rPr>
          <w:rFonts w:cs="Segoe UI"/>
        </w:rPr>
        <w:t>to</w:t>
      </w:r>
      <w:proofErr w:type="gramEnd"/>
      <w:r w:rsidR="00CE7F15" w:rsidRPr="00DD2D62">
        <w:rPr>
          <w:rFonts w:cs="Segoe UI"/>
        </w:rPr>
        <w:t xml:space="preserve"> deliver better for disabled people and </w:t>
      </w:r>
      <w:r w:rsidR="004C163D">
        <w:rPr>
          <w:rFonts w:cs="Segoe UI"/>
        </w:rPr>
        <w:t>whānau</w:t>
      </w:r>
    </w:p>
    <w:p w14:paraId="1FAB1E77" w14:textId="11858C37" w:rsidR="00E33FDF" w:rsidRDefault="002E0E2A" w:rsidP="27BDA8BC">
      <w:pPr>
        <w:rPr>
          <w:rFonts w:eastAsia="Open Sans" w:cs="Segoe UI"/>
          <w:color w:val="337997" w:themeColor="accent3"/>
        </w:rPr>
      </w:pPr>
      <w:r w:rsidRPr="003A52B5">
        <w:rPr>
          <w:rFonts w:cs="Segoe UI"/>
        </w:rPr>
        <w:br/>
      </w:r>
      <w:r w:rsidR="00483B76" w:rsidRPr="001D020D">
        <w:rPr>
          <w:rFonts w:eastAsia="Open Sans" w:cs="Segoe UI"/>
          <w:color w:val="4D2D7A"/>
        </w:rPr>
        <w:t>S</w:t>
      </w:r>
      <w:r w:rsidR="3EA4DCA8" w:rsidRPr="001D020D">
        <w:rPr>
          <w:rFonts w:eastAsia="Open Sans" w:cs="Segoe UI"/>
          <w:color w:val="4D2D7A"/>
        </w:rPr>
        <w:t>trengths-based approaches</w:t>
      </w:r>
      <w:r w:rsidR="00022D68" w:rsidRPr="001D020D">
        <w:rPr>
          <w:rFonts w:eastAsia="Open Sans" w:cs="Segoe UI"/>
          <w:color w:val="4D2D7A"/>
        </w:rPr>
        <w:t xml:space="preserve">: </w:t>
      </w:r>
      <w:r w:rsidR="00022D68" w:rsidRPr="00E33FDF">
        <w:rPr>
          <w:rFonts w:eastAsia="Open Sans" w:cs="Segoe UI"/>
        </w:rPr>
        <w:t>approaches</w:t>
      </w:r>
      <w:r w:rsidR="00022D68" w:rsidRPr="00E33FDF">
        <w:rPr>
          <w:rFonts w:cs="Segoe UI"/>
        </w:rPr>
        <w:t xml:space="preserve"> </w:t>
      </w:r>
      <w:r w:rsidR="00022D68" w:rsidRPr="003A52B5">
        <w:rPr>
          <w:rFonts w:cs="Segoe UI"/>
        </w:rPr>
        <w:t xml:space="preserve">to social care that focusses on individuals’ strengths (including personal strengths and social and community </w:t>
      </w:r>
      <w:r w:rsidR="00D54BDF" w:rsidRPr="003A52B5">
        <w:rPr>
          <w:rFonts w:cs="Segoe UI"/>
        </w:rPr>
        <w:t>networks</w:t>
      </w:r>
      <w:r w:rsidR="00022D68" w:rsidRPr="003A52B5">
        <w:rPr>
          <w:rFonts w:cs="Segoe UI"/>
        </w:rPr>
        <w:t xml:space="preserve">) and not on </w:t>
      </w:r>
      <w:r w:rsidR="00022D68" w:rsidRPr="00E33FDF">
        <w:rPr>
          <w:rFonts w:eastAsia="Open Sans" w:cs="Segoe UI"/>
        </w:rPr>
        <w:t>their deficits</w:t>
      </w:r>
    </w:p>
    <w:p w14:paraId="55C04C65" w14:textId="0CBF5FCC" w:rsidR="00E33FDF" w:rsidRDefault="002E0E2A" w:rsidP="27BDA8BC">
      <w:pPr>
        <w:rPr>
          <w:rFonts w:eastAsia="Open Sans" w:cs="Segoe UI"/>
          <w:color w:val="337997" w:themeColor="accent3"/>
        </w:rPr>
      </w:pPr>
      <w:r w:rsidRPr="001D020D">
        <w:rPr>
          <w:rFonts w:eastAsia="Open Sans" w:cs="Segoe UI"/>
          <w:color w:val="4D2D7A"/>
        </w:rPr>
        <w:br/>
      </w:r>
      <w:r w:rsidR="00E33FDF" w:rsidRPr="001D020D">
        <w:rPr>
          <w:rFonts w:eastAsia="Open Sans" w:cs="Segoe UI"/>
          <w:color w:val="4D2D7A"/>
        </w:rPr>
        <w:t>S</w:t>
      </w:r>
      <w:r w:rsidR="3EA4DCA8" w:rsidRPr="001D020D">
        <w:rPr>
          <w:rFonts w:eastAsia="Open Sans" w:cs="Segoe UI"/>
          <w:color w:val="4D2D7A"/>
        </w:rPr>
        <w:t>ystem transformation</w:t>
      </w:r>
      <w:r w:rsidR="00F90B49" w:rsidRPr="001D020D">
        <w:rPr>
          <w:rFonts w:eastAsia="Open Sans" w:cs="Segoe UI"/>
          <w:color w:val="4D2D7A"/>
        </w:rPr>
        <w:t>:</w:t>
      </w:r>
      <w:r w:rsidR="00F90B49" w:rsidRPr="001D020D">
        <w:rPr>
          <w:rFonts w:cs="Segoe UI"/>
          <w:color w:val="4D2D7A"/>
        </w:rPr>
        <w:t xml:space="preserve"> </w:t>
      </w:r>
      <w:r w:rsidR="00F90B49" w:rsidRPr="003A52B5">
        <w:rPr>
          <w:rFonts w:cs="Segoe UI"/>
        </w:rPr>
        <w:t>the</w:t>
      </w:r>
      <w:r w:rsidR="00964C81" w:rsidRPr="003A52B5">
        <w:rPr>
          <w:rFonts w:cs="Segoe UI"/>
        </w:rPr>
        <w:t xml:space="preserve"> work done by the government to transform the system providing services to disabled people, including embedding the enabling good lives principles</w:t>
      </w:r>
      <w:r w:rsidRPr="003A52B5">
        <w:rPr>
          <w:rFonts w:cs="Segoe UI"/>
        </w:rPr>
        <w:br/>
      </w:r>
    </w:p>
    <w:p w14:paraId="5E008EEE" w14:textId="00652573" w:rsidR="00E33FDF" w:rsidRDefault="00E33FDF" w:rsidP="27BDA8BC">
      <w:pPr>
        <w:rPr>
          <w:rFonts w:cs="Segoe UI"/>
        </w:rPr>
      </w:pPr>
      <w:proofErr w:type="spellStart"/>
      <w:r w:rsidRPr="001D020D">
        <w:rPr>
          <w:rFonts w:eastAsia="Open Sans" w:cs="Segoe UI"/>
          <w:color w:val="4D2D7A"/>
        </w:rPr>
        <w:t>T</w:t>
      </w:r>
      <w:r w:rsidR="3EA4DCA8" w:rsidRPr="001D020D">
        <w:rPr>
          <w:rFonts w:eastAsia="Open Sans" w:cs="Segoe UI"/>
          <w:color w:val="4D2D7A"/>
        </w:rPr>
        <w:t>āngata</w:t>
      </w:r>
      <w:proofErr w:type="spellEnd"/>
      <w:r w:rsidR="3EA4DCA8" w:rsidRPr="001D020D">
        <w:rPr>
          <w:rFonts w:eastAsia="Open Sans" w:cs="Segoe UI"/>
          <w:color w:val="4D2D7A"/>
        </w:rPr>
        <w:t xml:space="preserve"> </w:t>
      </w:r>
      <w:proofErr w:type="spellStart"/>
      <w:r w:rsidR="3EA4DCA8" w:rsidRPr="001D020D">
        <w:rPr>
          <w:rFonts w:eastAsia="Open Sans" w:cs="Segoe UI"/>
          <w:color w:val="4D2D7A"/>
        </w:rPr>
        <w:t>whaikaha</w:t>
      </w:r>
      <w:proofErr w:type="spellEnd"/>
      <w:r w:rsidR="001D020D" w:rsidRPr="001D020D">
        <w:rPr>
          <w:rFonts w:eastAsia="Open Sans" w:cs="Segoe UI"/>
          <w:color w:val="4D2D7A"/>
        </w:rPr>
        <w:t>:</w:t>
      </w:r>
      <w:r w:rsidR="00107018" w:rsidRPr="001D020D">
        <w:rPr>
          <w:rFonts w:cs="Segoe UI"/>
          <w:color w:val="4D2D7A"/>
        </w:rPr>
        <w:t xml:space="preserve"> </w:t>
      </w:r>
      <w:r w:rsidR="00DD2D62">
        <w:rPr>
          <w:rFonts w:cs="Segoe UI"/>
        </w:rPr>
        <w:t xml:space="preserve">Disabled </w:t>
      </w:r>
      <w:r w:rsidR="00C22B11">
        <w:rPr>
          <w:rFonts w:cs="Segoe UI"/>
        </w:rPr>
        <w:t>Māori</w:t>
      </w:r>
      <w:r w:rsidR="00DD2D62">
        <w:rPr>
          <w:rFonts w:cs="Segoe UI"/>
        </w:rPr>
        <w:t xml:space="preserve"> People</w:t>
      </w:r>
    </w:p>
    <w:p w14:paraId="5C6441CD" w14:textId="77777777" w:rsidR="00E33FDF" w:rsidRDefault="00E33FDF" w:rsidP="27BDA8BC">
      <w:pPr>
        <w:rPr>
          <w:rFonts w:cs="Segoe UI"/>
        </w:rPr>
      </w:pPr>
    </w:p>
    <w:p w14:paraId="2F295DEF" w14:textId="114CB327" w:rsidR="00E33FDF" w:rsidRDefault="00E33FDF" w:rsidP="27BDA8BC">
      <w:pPr>
        <w:rPr>
          <w:rFonts w:eastAsia="Open Sans" w:cs="Segoe UI"/>
          <w:color w:val="337997" w:themeColor="accent3"/>
        </w:rPr>
      </w:pPr>
      <w:r w:rsidRPr="001D020D">
        <w:rPr>
          <w:rFonts w:eastAsia="Open Sans" w:cs="Segoe UI"/>
          <w:color w:val="4D2D7A"/>
        </w:rPr>
        <w:t>T</w:t>
      </w:r>
      <w:r w:rsidR="3EA4DCA8" w:rsidRPr="001D020D">
        <w:rPr>
          <w:rFonts w:eastAsia="Open Sans" w:cs="Segoe UI"/>
          <w:color w:val="4D2D7A"/>
        </w:rPr>
        <w:t xml:space="preserve">he </w:t>
      </w:r>
      <w:r w:rsidR="00DD2D62" w:rsidRPr="001D020D">
        <w:rPr>
          <w:rFonts w:eastAsia="Open Sans" w:cs="Segoe UI"/>
          <w:color w:val="4D2D7A"/>
        </w:rPr>
        <w:t>Crown:</w:t>
      </w:r>
      <w:r w:rsidR="00F872D3" w:rsidRPr="001D020D">
        <w:rPr>
          <w:rFonts w:cs="Segoe UI"/>
          <w:color w:val="4D2D7A"/>
        </w:rPr>
        <w:t xml:space="preserve"> </w:t>
      </w:r>
      <w:r w:rsidR="00B37824" w:rsidRPr="003A52B5">
        <w:rPr>
          <w:rFonts w:cs="Segoe UI"/>
        </w:rPr>
        <w:t xml:space="preserve">a </w:t>
      </w:r>
      <w:r w:rsidR="008B53DE" w:rsidRPr="003A52B5">
        <w:rPr>
          <w:rFonts w:cs="Segoe UI"/>
        </w:rPr>
        <w:t>term that describes the state of New Zealand</w:t>
      </w:r>
      <w:r w:rsidR="00E05ACE" w:rsidRPr="003A52B5">
        <w:rPr>
          <w:rFonts w:cs="Segoe UI"/>
        </w:rPr>
        <w:t xml:space="preserve"> and the Government. The Crown is </w:t>
      </w:r>
      <w:r w:rsidR="00AE4BDF" w:rsidRPr="003A52B5">
        <w:rPr>
          <w:rFonts w:cs="Segoe UI"/>
        </w:rPr>
        <w:t>part of the Treaty of Waitangi relationship between Māori and the government</w:t>
      </w:r>
      <w:r w:rsidR="002E0E2A" w:rsidRPr="003A52B5">
        <w:rPr>
          <w:rFonts w:cs="Segoe UI"/>
        </w:rPr>
        <w:br/>
      </w:r>
    </w:p>
    <w:p w14:paraId="6A9D7393" w14:textId="494F471D" w:rsidR="00E33FDF" w:rsidRDefault="00E33FDF" w:rsidP="27BDA8BC">
      <w:pPr>
        <w:rPr>
          <w:rFonts w:eastAsia="Open Sans" w:cs="Segoe UI"/>
          <w:color w:val="337997" w:themeColor="accent3"/>
        </w:rPr>
      </w:pPr>
      <w:r w:rsidRPr="001D020D">
        <w:rPr>
          <w:rFonts w:eastAsia="Open Sans" w:cs="Segoe UI"/>
          <w:color w:val="4D2D7A"/>
        </w:rPr>
        <w:t>T</w:t>
      </w:r>
      <w:r w:rsidR="3EA4DCA8" w:rsidRPr="001D020D">
        <w:rPr>
          <w:rFonts w:eastAsia="Open Sans" w:cs="Segoe UI"/>
          <w:color w:val="4D2D7A"/>
        </w:rPr>
        <w:t xml:space="preserve">he </w:t>
      </w:r>
      <w:r w:rsidRPr="001D020D">
        <w:rPr>
          <w:rFonts w:eastAsia="Open Sans" w:cs="Segoe UI"/>
          <w:color w:val="4D2D7A"/>
        </w:rPr>
        <w:t>United Nations</w:t>
      </w:r>
      <w:r w:rsidR="3EA4DCA8" w:rsidRPr="001D020D">
        <w:rPr>
          <w:rFonts w:eastAsia="Open Sans" w:cs="Segoe UI"/>
          <w:color w:val="4D2D7A"/>
        </w:rPr>
        <w:t xml:space="preserve"> Convention on the Rights </w:t>
      </w:r>
      <w:r w:rsidR="000F4400" w:rsidRPr="001D020D">
        <w:rPr>
          <w:rFonts w:eastAsia="Open Sans" w:cs="Segoe UI"/>
          <w:color w:val="4D2D7A"/>
        </w:rPr>
        <w:t>of Persons with Disabilities:</w:t>
      </w:r>
      <w:r w:rsidR="000F4400" w:rsidRPr="001D020D">
        <w:rPr>
          <w:rFonts w:cs="Segoe UI"/>
          <w:color w:val="4D2D7A"/>
        </w:rPr>
        <w:t xml:space="preserve"> </w:t>
      </w:r>
      <w:r w:rsidR="000F4400" w:rsidRPr="003A52B5">
        <w:rPr>
          <w:rFonts w:cs="Segoe UI"/>
        </w:rPr>
        <w:t xml:space="preserve">a human rights </w:t>
      </w:r>
      <w:r w:rsidR="00076407" w:rsidRPr="003A52B5">
        <w:rPr>
          <w:rFonts w:cs="Segoe UI"/>
        </w:rPr>
        <w:t>treaty</w:t>
      </w:r>
      <w:r w:rsidR="00AB647D" w:rsidRPr="003A52B5">
        <w:rPr>
          <w:rFonts w:cs="Segoe UI"/>
        </w:rPr>
        <w:t xml:space="preserve"> that reaffirms that disabled people must enjoy all human rights and fundamental freedoms</w:t>
      </w:r>
      <w:r w:rsidR="002E0E2A" w:rsidRPr="003A52B5">
        <w:rPr>
          <w:rFonts w:cs="Segoe UI"/>
        </w:rPr>
        <w:br/>
      </w:r>
    </w:p>
    <w:p w14:paraId="669C8DF3" w14:textId="77777777" w:rsidR="00E33FDF" w:rsidRDefault="3EA4DCA8" w:rsidP="27BDA8BC">
      <w:pPr>
        <w:rPr>
          <w:rFonts w:eastAsia="Open Sans" w:cs="Segoe UI"/>
          <w:color w:val="337997" w:themeColor="accent3"/>
        </w:rPr>
      </w:pPr>
      <w:r w:rsidRPr="001D020D">
        <w:rPr>
          <w:rFonts w:eastAsia="Open Sans" w:cs="Segoe UI"/>
          <w:color w:val="4D2D7A"/>
        </w:rPr>
        <w:lastRenderedPageBreak/>
        <w:t xml:space="preserve">Tino Rangatiratanga: </w:t>
      </w:r>
      <w:r w:rsidRPr="003A52B5">
        <w:rPr>
          <w:rFonts w:cs="Segoe UI"/>
        </w:rPr>
        <w:t>self-determination; sovereignty</w:t>
      </w:r>
      <w:r w:rsidR="002E0E2A" w:rsidRPr="003A52B5">
        <w:rPr>
          <w:rFonts w:cs="Segoe UI"/>
        </w:rPr>
        <w:br/>
      </w:r>
    </w:p>
    <w:p w14:paraId="1A1C6C3A" w14:textId="41041A6B" w:rsidR="00E33FDF" w:rsidRDefault="00E33FDF" w:rsidP="27BDA8BC">
      <w:pPr>
        <w:rPr>
          <w:rFonts w:eastAsia="Open Sans" w:cs="Segoe UI"/>
          <w:color w:val="337997" w:themeColor="accent3"/>
        </w:rPr>
      </w:pPr>
      <w:r w:rsidRPr="001D020D">
        <w:rPr>
          <w:rFonts w:eastAsia="Open Sans" w:cs="Segoe UI"/>
          <w:color w:val="4D2D7A"/>
        </w:rPr>
        <w:t>T</w:t>
      </w:r>
      <w:r w:rsidR="3EA4DCA8" w:rsidRPr="001D020D">
        <w:rPr>
          <w:rFonts w:eastAsia="Open Sans" w:cs="Segoe UI"/>
          <w:color w:val="4D2D7A"/>
        </w:rPr>
        <w:t>ripartite approach</w:t>
      </w:r>
      <w:r w:rsidRPr="001D020D">
        <w:rPr>
          <w:rFonts w:eastAsia="Open Sans" w:cs="Segoe UI"/>
          <w:color w:val="4D2D7A"/>
        </w:rPr>
        <w:t xml:space="preserve">: </w:t>
      </w:r>
      <w:r w:rsidRPr="003A52B5">
        <w:rPr>
          <w:rFonts w:eastAsia="Segoe UI" w:cs="Segoe UI"/>
        </w:rPr>
        <w:t xml:space="preserve">A shared accountability for future development of monitoring and evaluation </w:t>
      </w:r>
      <w:r>
        <w:rPr>
          <w:rFonts w:eastAsia="Segoe UI" w:cs="Segoe UI"/>
        </w:rPr>
        <w:t>that</w:t>
      </w:r>
      <w:r w:rsidRPr="003A52B5">
        <w:rPr>
          <w:rFonts w:eastAsia="Segoe UI" w:cs="Segoe UI"/>
        </w:rPr>
        <w:t xml:space="preserve"> respect</w:t>
      </w:r>
      <w:r>
        <w:rPr>
          <w:rFonts w:eastAsia="Segoe UI" w:cs="Segoe UI"/>
        </w:rPr>
        <w:t>s</w:t>
      </w:r>
      <w:r w:rsidRPr="003A52B5">
        <w:rPr>
          <w:rFonts w:eastAsia="Segoe UI" w:cs="Segoe UI"/>
        </w:rPr>
        <w:t xml:space="preserve"> the priorities and responsibilities of disabled people and </w:t>
      </w:r>
      <w:r w:rsidR="004C163D">
        <w:rPr>
          <w:rFonts w:eastAsia="Segoe UI" w:cs="Segoe UI"/>
        </w:rPr>
        <w:t>whānau</w:t>
      </w:r>
      <w:r w:rsidRPr="003A52B5">
        <w:rPr>
          <w:rFonts w:eastAsia="Segoe UI" w:cs="Segoe UI"/>
        </w:rPr>
        <w:t xml:space="preserve">, the voices and expertise of tāngata whaikaha and the legislative responsibilities and accountabilities of the </w:t>
      </w:r>
      <w:r>
        <w:rPr>
          <w:rFonts w:eastAsia="Segoe UI" w:cs="Segoe UI"/>
        </w:rPr>
        <w:t>C</w:t>
      </w:r>
      <w:r w:rsidRPr="003A52B5">
        <w:rPr>
          <w:rFonts w:eastAsia="Segoe UI" w:cs="Segoe UI"/>
        </w:rPr>
        <w:t>rown. This approach supports identification of mutually important and reciprocal outcomes.</w:t>
      </w:r>
    </w:p>
    <w:p w14:paraId="3B439A0F" w14:textId="5576536F" w:rsidR="00E33FDF" w:rsidRDefault="002E0E2A" w:rsidP="27BDA8BC">
      <w:pPr>
        <w:rPr>
          <w:rFonts w:cs="Segoe UI"/>
        </w:rPr>
      </w:pPr>
      <w:r w:rsidRPr="003A52B5">
        <w:rPr>
          <w:rFonts w:cs="Segoe UI"/>
        </w:rPr>
        <w:br/>
      </w:r>
      <w:r w:rsidR="00E33FDF" w:rsidRPr="001D020D">
        <w:rPr>
          <w:rFonts w:eastAsia="Open Sans" w:cs="Segoe UI"/>
          <w:color w:val="4D2D7A"/>
        </w:rPr>
        <w:t>T</w:t>
      </w:r>
      <w:r w:rsidR="3EA4DCA8" w:rsidRPr="001D020D">
        <w:rPr>
          <w:rFonts w:eastAsia="Open Sans" w:cs="Segoe UI"/>
          <w:color w:val="4D2D7A"/>
        </w:rPr>
        <w:t>ripartite partnership:</w:t>
      </w:r>
      <w:r w:rsidR="3EA4DCA8" w:rsidRPr="001D020D">
        <w:rPr>
          <w:rFonts w:cs="Segoe UI"/>
          <w:color w:val="4D2D7A"/>
        </w:rPr>
        <w:t xml:space="preserve"> </w:t>
      </w:r>
      <w:r w:rsidR="3EA4DCA8" w:rsidRPr="003A52B5">
        <w:rPr>
          <w:rFonts w:cs="Segoe UI"/>
        </w:rPr>
        <w:t xml:space="preserve">a partnership between disabled people, </w:t>
      </w:r>
      <w:proofErr w:type="spellStart"/>
      <w:r w:rsidR="27BDA8BC" w:rsidRPr="003A52B5">
        <w:rPr>
          <w:rFonts w:cs="Segoe UI"/>
        </w:rPr>
        <w:t>tāngata</w:t>
      </w:r>
      <w:proofErr w:type="spellEnd"/>
      <w:r w:rsidR="27BDA8BC" w:rsidRPr="003A52B5">
        <w:rPr>
          <w:rFonts w:cs="Segoe UI"/>
        </w:rPr>
        <w:t xml:space="preserve"> </w:t>
      </w:r>
      <w:proofErr w:type="spellStart"/>
      <w:r w:rsidR="27BDA8BC" w:rsidRPr="003A52B5">
        <w:rPr>
          <w:rFonts w:cs="Segoe UI"/>
        </w:rPr>
        <w:t>whaikaha</w:t>
      </w:r>
      <w:proofErr w:type="spellEnd"/>
      <w:r w:rsidR="27BDA8BC" w:rsidRPr="003A52B5">
        <w:rPr>
          <w:rFonts w:cs="Segoe UI"/>
        </w:rPr>
        <w:t xml:space="preserve"> me ō </w:t>
      </w:r>
      <w:proofErr w:type="spellStart"/>
      <w:r w:rsidR="27BDA8BC" w:rsidRPr="003A52B5">
        <w:rPr>
          <w:rFonts w:cs="Segoe UI"/>
        </w:rPr>
        <w:t>rātou</w:t>
      </w:r>
      <w:proofErr w:type="spellEnd"/>
      <w:r w:rsidR="27BDA8BC" w:rsidRPr="003A52B5">
        <w:rPr>
          <w:rFonts w:cs="Segoe UI"/>
        </w:rPr>
        <w:t xml:space="preserve"> whānau, and the Crown such that the Crown’s power, authority, and resources are shifted to disabled people and </w:t>
      </w:r>
      <w:proofErr w:type="spellStart"/>
      <w:r w:rsidR="27BDA8BC" w:rsidRPr="003A52B5">
        <w:rPr>
          <w:rFonts w:cs="Segoe UI"/>
        </w:rPr>
        <w:t>tāngata</w:t>
      </w:r>
      <w:proofErr w:type="spellEnd"/>
      <w:r w:rsidR="27BDA8BC" w:rsidRPr="003A52B5">
        <w:rPr>
          <w:rFonts w:cs="Segoe UI"/>
        </w:rPr>
        <w:t xml:space="preserve"> </w:t>
      </w:r>
      <w:proofErr w:type="spellStart"/>
      <w:r w:rsidR="27BDA8BC" w:rsidRPr="003A52B5">
        <w:rPr>
          <w:rFonts w:cs="Segoe UI"/>
        </w:rPr>
        <w:t>whaikaha</w:t>
      </w:r>
      <w:proofErr w:type="spellEnd"/>
      <w:r w:rsidR="27BDA8BC" w:rsidRPr="003A52B5">
        <w:rPr>
          <w:rFonts w:cs="Segoe UI"/>
        </w:rPr>
        <w:t xml:space="preserve"> me ō </w:t>
      </w:r>
      <w:proofErr w:type="spellStart"/>
      <w:r w:rsidR="27BDA8BC" w:rsidRPr="003A52B5">
        <w:rPr>
          <w:rFonts w:cs="Segoe UI"/>
        </w:rPr>
        <w:t>rātou</w:t>
      </w:r>
      <w:proofErr w:type="spellEnd"/>
      <w:r w:rsidR="27BDA8BC" w:rsidRPr="003A52B5">
        <w:rPr>
          <w:rFonts w:cs="Segoe UI"/>
        </w:rPr>
        <w:t xml:space="preserve"> </w:t>
      </w:r>
      <w:r w:rsidR="004C163D">
        <w:rPr>
          <w:rFonts w:cs="Segoe UI"/>
        </w:rPr>
        <w:t>whānau</w:t>
      </w:r>
    </w:p>
    <w:p w14:paraId="39055BEC" w14:textId="0E9C313B" w:rsidR="00E33FDF" w:rsidRDefault="002E0E2A" w:rsidP="27BDA8BC">
      <w:pPr>
        <w:rPr>
          <w:rFonts w:cs="Segoe UI"/>
        </w:rPr>
      </w:pPr>
      <w:r w:rsidRPr="003A52B5">
        <w:rPr>
          <w:rFonts w:cs="Segoe UI"/>
        </w:rPr>
        <w:br/>
      </w:r>
      <w:r w:rsidR="3EA4DCA8" w:rsidRPr="001D020D">
        <w:rPr>
          <w:rFonts w:eastAsia="Open Sans" w:cs="Segoe UI"/>
          <w:color w:val="4D2D7A"/>
        </w:rPr>
        <w:t>Try Learn and Adjust (TLA) approach</w:t>
      </w:r>
      <w:r w:rsidR="005677F9" w:rsidRPr="001D020D">
        <w:rPr>
          <w:rFonts w:eastAsia="Open Sans" w:cs="Segoe UI"/>
          <w:color w:val="4D2D7A"/>
        </w:rPr>
        <w:t xml:space="preserve">: </w:t>
      </w:r>
      <w:r w:rsidR="001D020D">
        <w:rPr>
          <w:rFonts w:cs="Segoe UI"/>
        </w:rPr>
        <w:t>a d</w:t>
      </w:r>
      <w:r w:rsidR="005677F9" w:rsidRPr="003A52B5">
        <w:rPr>
          <w:rFonts w:cs="Segoe UI"/>
        </w:rPr>
        <w:t xml:space="preserve">evelopmental evaluation </w:t>
      </w:r>
      <w:r w:rsidR="006D5ACC" w:rsidRPr="003A52B5">
        <w:rPr>
          <w:rFonts w:cs="Segoe UI"/>
        </w:rPr>
        <w:t xml:space="preserve">approach that </w:t>
      </w:r>
      <w:r w:rsidR="001026F1" w:rsidRPr="003A52B5">
        <w:rPr>
          <w:rFonts w:cs="Segoe UI"/>
        </w:rPr>
        <w:t xml:space="preserve">uses information about how a project or programme is going to </w:t>
      </w:r>
      <w:r w:rsidR="006D5ACC" w:rsidRPr="003A52B5">
        <w:rPr>
          <w:rFonts w:cs="Segoe UI"/>
        </w:rPr>
        <w:t xml:space="preserve">makes changes </w:t>
      </w:r>
      <w:r w:rsidR="001026F1" w:rsidRPr="003A52B5">
        <w:rPr>
          <w:rFonts w:cs="Segoe UI"/>
        </w:rPr>
        <w:t xml:space="preserve">as it </w:t>
      </w:r>
      <w:r w:rsidR="009F6E9A" w:rsidRPr="003A52B5">
        <w:rPr>
          <w:rFonts w:cs="Segoe UI"/>
        </w:rPr>
        <w:t>unfolds</w:t>
      </w:r>
    </w:p>
    <w:p w14:paraId="3F4BC892" w14:textId="77777777" w:rsidR="00E33FDF" w:rsidRDefault="001A13A7" w:rsidP="27BDA8BC">
      <w:pPr>
        <w:rPr>
          <w:rFonts w:eastAsia="Open Sans" w:cs="Segoe UI"/>
          <w:color w:val="337997" w:themeColor="accent3"/>
        </w:rPr>
      </w:pPr>
      <w:r w:rsidRPr="003A52B5">
        <w:rPr>
          <w:rFonts w:cs="Segoe UI"/>
        </w:rPr>
        <w:t xml:space="preserve"> </w:t>
      </w:r>
      <w:r w:rsidR="002E0E2A" w:rsidRPr="003A52B5">
        <w:rPr>
          <w:rFonts w:cs="Segoe UI"/>
        </w:rPr>
        <w:br/>
      </w:r>
      <w:r w:rsidR="3EA4DCA8" w:rsidRPr="001D020D">
        <w:rPr>
          <w:rFonts w:eastAsia="Open Sans" w:cs="Segoe UI"/>
          <w:color w:val="4D2D7A"/>
        </w:rPr>
        <w:t>Waitangi Tribunal's Disability Research Report</w:t>
      </w:r>
    </w:p>
    <w:p w14:paraId="7DB98E53" w14:textId="77777777" w:rsidR="00E33FDF" w:rsidRDefault="002E0E2A" w:rsidP="27BDA8BC">
      <w:pPr>
        <w:rPr>
          <w:rFonts w:eastAsia="Open Sans" w:cs="Segoe UI"/>
          <w:color w:val="337997" w:themeColor="accent3"/>
        </w:rPr>
      </w:pPr>
      <w:r w:rsidRPr="003A52B5">
        <w:rPr>
          <w:rFonts w:cs="Segoe UI"/>
        </w:rPr>
        <w:br/>
      </w:r>
      <w:r w:rsidR="00E33FDF" w:rsidRPr="001D020D">
        <w:rPr>
          <w:rFonts w:eastAsia="Open Sans" w:cs="Segoe UI"/>
          <w:color w:val="4D2D7A"/>
        </w:rPr>
        <w:t>W</w:t>
      </w:r>
      <w:r w:rsidR="3EA4DCA8" w:rsidRPr="001D020D">
        <w:rPr>
          <w:rFonts w:eastAsia="Open Sans" w:cs="Segoe UI"/>
          <w:color w:val="4D2D7A"/>
        </w:rPr>
        <w:t xml:space="preserve">hakapapa: </w:t>
      </w:r>
      <w:r w:rsidR="3EA4DCA8" w:rsidRPr="003A52B5">
        <w:rPr>
          <w:rFonts w:cs="Segoe UI"/>
        </w:rPr>
        <w:t>genealogy; one’s ancestors</w:t>
      </w:r>
      <w:r w:rsidRPr="003A52B5">
        <w:rPr>
          <w:rFonts w:cs="Segoe UI"/>
        </w:rPr>
        <w:br/>
      </w:r>
    </w:p>
    <w:p w14:paraId="219C45AA" w14:textId="5DD56187" w:rsidR="000F0ECB" w:rsidRPr="003A52B5" w:rsidRDefault="3EA4DCA8" w:rsidP="27BDA8BC">
      <w:pPr>
        <w:rPr>
          <w:rFonts w:cs="Segoe UI"/>
        </w:rPr>
      </w:pPr>
      <w:r w:rsidRPr="001D020D">
        <w:rPr>
          <w:rFonts w:eastAsia="Open Sans" w:cs="Segoe UI"/>
          <w:color w:val="4D2D7A"/>
        </w:rPr>
        <w:t>Whānau Ora</w:t>
      </w:r>
      <w:r w:rsidR="00C875E0" w:rsidRPr="001D020D">
        <w:rPr>
          <w:rFonts w:eastAsia="Open Sans" w:cs="Segoe UI"/>
          <w:color w:val="4D2D7A"/>
        </w:rPr>
        <w:t xml:space="preserve">: </w:t>
      </w:r>
      <w:r w:rsidR="00C875E0" w:rsidRPr="00E33FDF">
        <w:rPr>
          <w:rFonts w:eastAsia="Open Sans" w:cs="Segoe UI"/>
        </w:rPr>
        <w:t>a</w:t>
      </w:r>
      <w:r w:rsidR="00C875E0" w:rsidRPr="00E33FDF">
        <w:rPr>
          <w:rFonts w:cs="Segoe UI"/>
        </w:rPr>
        <w:t xml:space="preserve"> cross-government work programme jointly implemented by the Ministry of Health, Te </w:t>
      </w:r>
      <w:proofErr w:type="spellStart"/>
      <w:r w:rsidR="00C875E0" w:rsidRPr="00E33FDF">
        <w:rPr>
          <w:rFonts w:cs="Segoe UI"/>
        </w:rPr>
        <w:t>Puni</w:t>
      </w:r>
      <w:proofErr w:type="spellEnd"/>
      <w:r w:rsidR="00C875E0" w:rsidRPr="00E33FDF">
        <w:rPr>
          <w:rFonts w:cs="Segoe UI"/>
        </w:rPr>
        <w:t xml:space="preserve"> </w:t>
      </w:r>
      <w:proofErr w:type="spellStart"/>
      <w:r w:rsidR="00C875E0" w:rsidRPr="00E33FDF">
        <w:rPr>
          <w:rFonts w:cs="Segoe UI"/>
        </w:rPr>
        <w:t>Kōkiri</w:t>
      </w:r>
      <w:proofErr w:type="spellEnd"/>
      <w:r w:rsidR="00C875E0" w:rsidRPr="003A52B5">
        <w:rPr>
          <w:rFonts w:cs="Segoe UI"/>
        </w:rPr>
        <w:t>, and the Ministry of Social Development that places whānau at the centre of service delivery</w:t>
      </w:r>
    </w:p>
    <w:p w14:paraId="7BF89226" w14:textId="03293EE9" w:rsidR="00A20C63" w:rsidRPr="003A52B5" w:rsidRDefault="00A20C63" w:rsidP="5959BD4C">
      <w:pPr>
        <w:spacing w:after="160" w:line="259" w:lineRule="auto"/>
        <w:rPr>
          <w:rFonts w:cs="Segoe UI"/>
        </w:rPr>
      </w:pPr>
    </w:p>
    <w:p w14:paraId="39DEB6AD" w14:textId="02D256A9" w:rsidR="00A20C63" w:rsidRPr="003A52B5" w:rsidRDefault="00A20C63" w:rsidP="002E0E2A">
      <w:pPr>
        <w:spacing w:after="160" w:line="259" w:lineRule="auto"/>
        <w:rPr>
          <w:rFonts w:cs="Segoe UI"/>
        </w:rPr>
      </w:pPr>
    </w:p>
    <w:p w14:paraId="1A8B143E" w14:textId="77777777" w:rsidR="002E0E2A" w:rsidRPr="003A52B5" w:rsidRDefault="002E0E2A" w:rsidP="002E0E2A">
      <w:pPr>
        <w:spacing w:after="160" w:line="259" w:lineRule="auto"/>
        <w:rPr>
          <w:rFonts w:cs="Segoe UI"/>
        </w:rPr>
      </w:pPr>
    </w:p>
    <w:sectPr w:rsidR="002E0E2A" w:rsidRPr="003A52B5" w:rsidSect="00280E65">
      <w:headerReference w:type="default" r:id="rId14"/>
      <w:footerReference w:type="even"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3C1E3" w14:textId="77777777" w:rsidR="00BF751D" w:rsidRDefault="00BF751D" w:rsidP="00AC5E5D">
      <w:r>
        <w:separator/>
      </w:r>
    </w:p>
  </w:endnote>
  <w:endnote w:type="continuationSeparator" w:id="0">
    <w:p w14:paraId="3EF4FFFE" w14:textId="77777777" w:rsidR="00BF751D" w:rsidRDefault="00BF751D" w:rsidP="00AC5E5D">
      <w:r>
        <w:continuationSeparator/>
      </w:r>
    </w:p>
  </w:endnote>
  <w:endnote w:type="continuationNotice" w:id="1">
    <w:p w14:paraId="1B727D22" w14:textId="77777777" w:rsidR="00BF751D" w:rsidRDefault="00BF7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w:panose1 w:val="02000000000000000000"/>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elvetica Neue">
    <w:altName w:val="Times New Roma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Franklin Gothic">
    <w:altName w:val="Cambria"/>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BF0D" w14:textId="5F374AE7" w:rsidR="00ED2810" w:rsidRDefault="00FF1CE6" w:rsidP="00FF1CE6">
    <w:pPr>
      <w:pStyle w:val="Footer"/>
      <w:jc w:val="right"/>
    </w:pPr>
    <w:r>
      <w:t xml:space="preserve">Monitoring, Evaluation, Analysis and Learning (MEAL) Detailed Strategic Framework    </w:t>
    </w:r>
    <w:sdt>
      <w:sdtPr>
        <w:rPr>
          <w:b/>
          <w:bCs/>
        </w:rPr>
        <w:id w:val="2000459711"/>
        <w:docPartObj>
          <w:docPartGallery w:val="Page Numbers (Bottom of Page)"/>
          <w:docPartUnique/>
        </w:docPartObj>
      </w:sdtPr>
      <w:sdtEndPr>
        <w:rPr>
          <w:noProof/>
        </w:rPr>
      </w:sdtEndPr>
      <w:sdtContent>
        <w:r w:rsidR="00ED2810" w:rsidRPr="00FF1CE6">
          <w:rPr>
            <w:b/>
            <w:bCs/>
          </w:rPr>
          <w:fldChar w:fldCharType="begin"/>
        </w:r>
        <w:r w:rsidR="00ED2810" w:rsidRPr="00FF1CE6">
          <w:rPr>
            <w:b/>
            <w:bCs/>
          </w:rPr>
          <w:instrText xml:space="preserve"> PAGE   \* MERGEFORMAT </w:instrText>
        </w:r>
        <w:r w:rsidR="00ED2810" w:rsidRPr="00FF1CE6">
          <w:rPr>
            <w:b/>
            <w:bCs/>
          </w:rPr>
          <w:fldChar w:fldCharType="separate"/>
        </w:r>
        <w:r w:rsidR="00ED2810" w:rsidRPr="00FF1CE6">
          <w:rPr>
            <w:b/>
            <w:bCs/>
            <w:noProof/>
          </w:rPr>
          <w:t>2</w:t>
        </w:r>
        <w:r w:rsidR="00ED2810" w:rsidRPr="00FF1CE6">
          <w:rPr>
            <w:b/>
            <w:bCs/>
            <w:noProof/>
          </w:rPr>
          <w:fldChar w:fldCharType="end"/>
        </w:r>
      </w:sdtContent>
    </w:sdt>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9C7F" w14:textId="77777777" w:rsidR="00682823" w:rsidRDefault="00682823" w:rsidP="00F80E7E">
    <w:pPr>
      <w:rPr>
        <w:rStyle w:val="PageNumber"/>
      </w:rPr>
    </w:pPr>
    <w:r>
      <w:rPr>
        <w:rStyle w:val="PageNumber"/>
      </w:rPr>
      <w:fldChar w:fldCharType="begin"/>
    </w:r>
    <w:r>
      <w:rPr>
        <w:rStyle w:val="PageNumber"/>
      </w:rPr>
      <w:instrText xml:space="preserve">PAGE  </w:instrText>
    </w:r>
    <w:r>
      <w:rPr>
        <w:rStyle w:val="PageNumber"/>
      </w:rPr>
      <w:fldChar w:fldCharType="end"/>
    </w:r>
  </w:p>
  <w:p w14:paraId="04385CD4" w14:textId="77777777" w:rsidR="00682823" w:rsidRDefault="00682823" w:rsidP="00F80E7E"/>
  <w:p w14:paraId="014DD656" w14:textId="77777777" w:rsidR="00682823" w:rsidRDefault="00682823" w:rsidP="00F80E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B09AD" w14:textId="77777777" w:rsidR="00BF751D" w:rsidRDefault="00BF751D" w:rsidP="00AC5E5D">
      <w:r>
        <w:separator/>
      </w:r>
    </w:p>
  </w:footnote>
  <w:footnote w:type="continuationSeparator" w:id="0">
    <w:p w14:paraId="225455DB" w14:textId="77777777" w:rsidR="00BF751D" w:rsidRDefault="00BF751D" w:rsidP="00AC5E5D">
      <w:r>
        <w:continuationSeparator/>
      </w:r>
    </w:p>
  </w:footnote>
  <w:footnote w:type="continuationNotice" w:id="1">
    <w:p w14:paraId="639FBBA4" w14:textId="77777777" w:rsidR="00BF751D" w:rsidRDefault="00BF751D"/>
  </w:footnote>
  <w:footnote w:id="2">
    <w:p w14:paraId="15E9F649" w14:textId="08EF1433" w:rsidR="004E45A6" w:rsidRPr="004E45A6" w:rsidRDefault="004E45A6">
      <w:pPr>
        <w:pStyle w:val="FootnoteText"/>
        <w:rPr>
          <w:lang w:val="mi-NZ"/>
        </w:rPr>
      </w:pPr>
      <w:r>
        <w:rPr>
          <w:rStyle w:val="FootnoteReference"/>
        </w:rPr>
        <w:footnoteRef/>
      </w:r>
      <w:r>
        <w:t xml:space="preserve"> </w:t>
      </w:r>
      <w:r w:rsidRPr="008161C0">
        <w:rPr>
          <w:sz w:val="16"/>
          <w:szCs w:val="16"/>
          <w:lang w:val="mi-NZ"/>
        </w:rPr>
        <w:t>https://carematters.org.nz/whakapapa-of-enabling-good-lives/</w:t>
      </w:r>
      <w:r w:rsidR="008161C0">
        <w:rPr>
          <w:sz w:val="16"/>
          <w:szCs w:val="16"/>
          <w:lang w:val="mi-NZ"/>
        </w:rPr>
        <w:t>.</w:t>
      </w:r>
    </w:p>
  </w:footnote>
  <w:footnote w:id="3">
    <w:p w14:paraId="648392DB" w14:textId="77777777" w:rsidR="27BDA8BC" w:rsidRDefault="27BDA8BC" w:rsidP="27BDA8BC">
      <w:pPr>
        <w:pStyle w:val="FootnoteText"/>
        <w:rPr>
          <w:rFonts w:ascii="Segoe UI" w:hAnsi="Segoe UI" w:cs="Segoe UI"/>
          <w:sz w:val="16"/>
          <w:szCs w:val="16"/>
          <w:lang w:val="mi-NZ"/>
        </w:rPr>
      </w:pPr>
      <w:r w:rsidRPr="27BDA8BC">
        <w:rPr>
          <w:rStyle w:val="FootnoteReference"/>
        </w:rPr>
        <w:footnoteRef/>
      </w:r>
      <w:r>
        <w:t xml:space="preserve"> </w:t>
      </w:r>
      <w:r w:rsidRPr="27BDA8BC">
        <w:rPr>
          <w:rFonts w:ascii="Segoe UI" w:hAnsi="Segoe UI" w:cs="Segoe UI"/>
          <w:sz w:val="16"/>
          <w:szCs w:val="16"/>
          <w:lang w:val="mi-NZ"/>
        </w:rPr>
        <w:t>Self-Directed Support for Service Providers (2020).</w:t>
      </w:r>
    </w:p>
  </w:footnote>
  <w:footnote w:id="4">
    <w:p w14:paraId="1CE2C8F4" w14:textId="523B4A67" w:rsidR="27BDA8BC" w:rsidRDefault="27BDA8BC" w:rsidP="27BDA8BC">
      <w:pPr>
        <w:pStyle w:val="FootnoteText"/>
        <w:rPr>
          <w:lang w:val="mi-NZ"/>
        </w:rPr>
      </w:pPr>
      <w:r w:rsidRPr="27BDA8BC">
        <w:rPr>
          <w:rStyle w:val="FootnoteReference"/>
        </w:rPr>
        <w:footnoteRef/>
      </w:r>
      <w:r>
        <w:t xml:space="preserve"> </w:t>
      </w:r>
      <w:r w:rsidRPr="00C377A5">
        <w:rPr>
          <w:rFonts w:ascii="Segoe UI" w:hAnsi="Segoe UI" w:cs="Segoe UI"/>
          <w:sz w:val="16"/>
          <w:szCs w:val="16"/>
        </w:rPr>
        <w:t>System Transformation Workstream, a partnership between the Ministry of Health and disabled people.</w:t>
      </w:r>
    </w:p>
  </w:footnote>
  <w:footnote w:id="5">
    <w:p w14:paraId="39FD6AD9" w14:textId="0F8D7A81" w:rsidR="0035546B" w:rsidRPr="00C10089" w:rsidRDefault="0035546B">
      <w:pPr>
        <w:pStyle w:val="FootnoteText"/>
        <w:rPr>
          <w:rFonts w:ascii="Segoe UI" w:hAnsi="Segoe UI" w:cs="Segoe UI"/>
          <w:sz w:val="16"/>
          <w:szCs w:val="16"/>
          <w:lang w:val="mi-NZ"/>
        </w:rPr>
      </w:pPr>
      <w:r w:rsidRPr="00C10089">
        <w:rPr>
          <w:rStyle w:val="FootnoteReference"/>
          <w:rFonts w:ascii="Segoe UI" w:hAnsi="Segoe UI" w:cs="Segoe UI"/>
          <w:sz w:val="16"/>
          <w:szCs w:val="16"/>
        </w:rPr>
        <w:footnoteRef/>
      </w:r>
      <w:r w:rsidRPr="00C10089">
        <w:rPr>
          <w:rFonts w:ascii="Segoe UI" w:hAnsi="Segoe UI" w:cs="Segoe UI"/>
          <w:sz w:val="16"/>
          <w:szCs w:val="16"/>
        </w:rPr>
        <w:t xml:space="preserve"> 2013 census; Stats NZ</w:t>
      </w:r>
      <w:r w:rsidR="00B67854">
        <w:rPr>
          <w:rFonts w:ascii="Segoe UI" w:hAnsi="Segoe UI" w:cs="Segoe UI"/>
          <w:sz w:val="16"/>
          <w:szCs w:val="16"/>
        </w:rPr>
        <w:t>.</w:t>
      </w:r>
    </w:p>
  </w:footnote>
  <w:footnote w:id="6">
    <w:p w14:paraId="362E96F4" w14:textId="662A8C3E" w:rsidR="00ED2810" w:rsidRPr="00C10089" w:rsidRDefault="00ED2810" w:rsidP="002A3EC8">
      <w:pPr>
        <w:pStyle w:val="FootnoteText"/>
        <w:rPr>
          <w:rFonts w:ascii="Segoe UI" w:hAnsi="Segoe UI" w:cs="Segoe UI"/>
          <w:sz w:val="16"/>
          <w:szCs w:val="16"/>
          <w:lang w:val="mi-NZ"/>
        </w:rPr>
      </w:pPr>
      <w:r w:rsidRPr="00C10089">
        <w:rPr>
          <w:rStyle w:val="FootnoteReference"/>
          <w:rFonts w:ascii="Segoe UI" w:hAnsi="Segoe UI" w:cs="Segoe UI"/>
          <w:sz w:val="16"/>
          <w:szCs w:val="16"/>
        </w:rPr>
        <w:footnoteRef/>
      </w:r>
      <w:r w:rsidRPr="00C10089">
        <w:rPr>
          <w:rFonts w:ascii="Segoe UI" w:hAnsi="Segoe UI" w:cs="Segoe UI"/>
          <w:sz w:val="16"/>
          <w:szCs w:val="16"/>
        </w:rPr>
        <w:t xml:space="preserve"> Waitangi Tribunal’s commissioned Disability Research Report (King P, (2019). Māori with lived experience of disability – Part I: Wai 2575, #B22)</w:t>
      </w:r>
      <w:r w:rsidR="00B67854">
        <w:rPr>
          <w:rFonts w:ascii="Segoe UI" w:hAnsi="Segoe UI" w:cs="Segoe UI"/>
          <w:sz w:val="16"/>
          <w:szCs w:val="16"/>
        </w:rPr>
        <w:t>.</w:t>
      </w:r>
    </w:p>
  </w:footnote>
  <w:footnote w:id="7">
    <w:p w14:paraId="3461CFE7" w14:textId="73CECBAD" w:rsidR="00ED2810" w:rsidRPr="00C10089" w:rsidRDefault="00ED2810" w:rsidP="002A3EC8">
      <w:pPr>
        <w:pStyle w:val="FootnoteText"/>
        <w:rPr>
          <w:rFonts w:ascii="Segoe UI" w:hAnsi="Segoe UI" w:cs="Segoe UI"/>
          <w:sz w:val="16"/>
          <w:szCs w:val="16"/>
        </w:rPr>
      </w:pPr>
      <w:r w:rsidRPr="00C10089">
        <w:rPr>
          <w:rStyle w:val="FootnoteReference"/>
          <w:rFonts w:ascii="Segoe UI" w:hAnsi="Segoe UI" w:cs="Segoe UI"/>
          <w:sz w:val="16"/>
          <w:szCs w:val="16"/>
        </w:rPr>
        <w:footnoteRef/>
      </w:r>
      <w:r w:rsidRPr="00C10089">
        <w:rPr>
          <w:rFonts w:ascii="Segoe UI" w:hAnsi="Segoe UI" w:cs="Segoe UI"/>
          <w:sz w:val="16"/>
          <w:szCs w:val="16"/>
        </w:rPr>
        <w:t xml:space="preserve"> Making Disability Rights Real Whakatūturu Ngā Tika Hauātanga Third report of the Independent Monitoring Mechanism of the Convention on the Rights of Persons with Disabilities 2014–2019, June 2020</w:t>
      </w:r>
      <w:r w:rsidR="00B67854">
        <w:rPr>
          <w:rFonts w:ascii="Segoe UI" w:hAnsi="Segoe UI" w:cs="Segoe UI"/>
          <w:sz w:val="16"/>
          <w:szCs w:val="16"/>
        </w:rPr>
        <w:t>.</w:t>
      </w:r>
    </w:p>
  </w:footnote>
  <w:footnote w:id="8">
    <w:p w14:paraId="4ACF2191" w14:textId="5F6892CC" w:rsidR="009D0696" w:rsidRPr="00C10089" w:rsidRDefault="009D0696" w:rsidP="009D0696">
      <w:pPr>
        <w:spacing w:line="276" w:lineRule="auto"/>
        <w:rPr>
          <w:rFonts w:eastAsia="Calibri" w:cs="Segoe UI"/>
          <w:color w:val="0563C1" w:themeColor="hyperlink"/>
          <w:sz w:val="16"/>
          <w:szCs w:val="16"/>
          <w:u w:val="single"/>
        </w:rPr>
      </w:pPr>
      <w:r w:rsidRPr="00C10089">
        <w:rPr>
          <w:rStyle w:val="FootnoteReference"/>
          <w:rFonts w:ascii="Segoe UI" w:hAnsi="Segoe UI" w:cs="Segoe UI"/>
          <w:sz w:val="16"/>
          <w:szCs w:val="16"/>
        </w:rPr>
        <w:footnoteRef/>
      </w:r>
      <w:r w:rsidRPr="00C10089">
        <w:rPr>
          <w:rFonts w:cs="Segoe UI"/>
          <w:sz w:val="16"/>
          <w:szCs w:val="16"/>
        </w:rPr>
        <w:t xml:space="preserve"> </w:t>
      </w:r>
      <w:r w:rsidRPr="00C10089">
        <w:rPr>
          <w:rFonts w:eastAsiaTheme="minorHAnsi" w:cs="Segoe UI"/>
          <w:sz w:val="16"/>
          <w:szCs w:val="16"/>
          <w:lang w:val="mi-NZ" w:eastAsia="en-US"/>
        </w:rPr>
        <w:t xml:space="preserve">Transforming DSS – Enabling Good Lives. Cost Benefit Analysis. The Treasury. </w:t>
      </w:r>
      <w:hyperlink r:id="rId1" w:history="1">
        <w:r w:rsidRPr="00C10089">
          <w:rPr>
            <w:rStyle w:val="Hyperlink"/>
            <w:rFonts w:eastAsia="Calibri" w:cs="Segoe UI"/>
            <w:sz w:val="16"/>
            <w:szCs w:val="16"/>
          </w:rPr>
          <w:t>www.treasury.govt.nz/publications/informationreleases/budget/2017</w:t>
        </w:r>
      </w:hyperlink>
      <w:r w:rsidR="00B67854">
        <w:rPr>
          <w:rStyle w:val="Hyperlink"/>
          <w:rFonts w:eastAsia="Calibri" w:cs="Segoe UI"/>
          <w:sz w:val="16"/>
          <w:szCs w:val="16"/>
        </w:rPr>
        <w:t>.</w:t>
      </w:r>
    </w:p>
  </w:footnote>
  <w:footnote w:id="9">
    <w:p w14:paraId="06A36689" w14:textId="49D48C20" w:rsidR="00785B84" w:rsidRPr="00EA0CFF" w:rsidRDefault="00785B84" w:rsidP="00785B84">
      <w:pPr>
        <w:rPr>
          <w:rFonts w:ascii="Calibri" w:eastAsia="Calibri" w:hAnsi="Calibri" w:cs="Calibri"/>
          <w:color w:val="0563C1" w:themeColor="hyperlink"/>
          <w:u w:val="single"/>
        </w:rPr>
      </w:pPr>
      <w:r w:rsidRPr="00C10089">
        <w:rPr>
          <w:rStyle w:val="FootnoteReference"/>
          <w:rFonts w:ascii="Segoe UI" w:hAnsi="Segoe UI" w:cs="Segoe UI"/>
          <w:sz w:val="16"/>
          <w:szCs w:val="16"/>
        </w:rPr>
        <w:footnoteRef/>
      </w:r>
      <w:r w:rsidRPr="00C10089">
        <w:rPr>
          <w:rFonts w:cs="Segoe UI"/>
          <w:sz w:val="16"/>
          <w:szCs w:val="16"/>
        </w:rPr>
        <w:t xml:space="preserve"> </w:t>
      </w:r>
      <w:hyperlink r:id="rId2" w:history="1">
        <w:r w:rsidRPr="00C10089">
          <w:rPr>
            <w:rStyle w:val="Hyperlink"/>
            <w:rFonts w:eastAsia="Calibri" w:cs="Segoe UI"/>
            <w:sz w:val="16"/>
            <w:szCs w:val="16"/>
          </w:rPr>
          <w:t>est20-v6-health</w:t>
        </w:r>
      </w:hyperlink>
      <w:r w:rsidRPr="00C10089">
        <w:rPr>
          <w:rStyle w:val="Hyperlink"/>
          <w:rFonts w:eastAsia="Calibri" w:cs="Segoe UI"/>
          <w:sz w:val="16"/>
          <w:szCs w:val="16"/>
        </w:rPr>
        <w:t xml:space="preserve"> </w:t>
      </w:r>
      <w:hyperlink r:id="rId3" w:history="1">
        <w:r w:rsidRPr="00C10089">
          <w:rPr>
            <w:rStyle w:val="Hyperlink"/>
            <w:rFonts w:eastAsia="Calibri" w:cs="Segoe UI"/>
            <w:sz w:val="16"/>
            <w:szCs w:val="16"/>
          </w:rPr>
          <w:t>https://budget.govt.nz/budget/2020/by/dept/moh.htm</w:t>
        </w:r>
      </w:hyperlink>
      <w:r w:rsidR="00B67854">
        <w:rPr>
          <w:rStyle w:val="Hyperlink"/>
          <w:rFonts w:eastAsia="Calibri" w:cs="Segoe UI"/>
          <w:sz w:val="16"/>
          <w:szCs w:val="16"/>
        </w:rPr>
        <w:t>.</w:t>
      </w:r>
    </w:p>
  </w:footnote>
  <w:footnote w:id="10">
    <w:p w14:paraId="18C4F2EA" w14:textId="4FD81BD5" w:rsidR="00AE1152" w:rsidRPr="00956AA1" w:rsidRDefault="00AE1152" w:rsidP="00956AA1">
      <w:pPr>
        <w:spacing w:line="276" w:lineRule="auto"/>
        <w:rPr>
          <w:rFonts w:eastAsiaTheme="minorHAnsi" w:cs="Segoe UI"/>
          <w:sz w:val="16"/>
          <w:szCs w:val="16"/>
          <w:lang w:val="mi-NZ" w:eastAsia="en-US"/>
        </w:rPr>
      </w:pPr>
      <w:r>
        <w:rPr>
          <w:rStyle w:val="FootnoteReference"/>
        </w:rPr>
        <w:footnoteRef/>
      </w:r>
      <w:r>
        <w:t xml:space="preserve"> </w:t>
      </w:r>
      <w:hyperlink r:id="rId4">
        <w:r w:rsidRPr="00956AA1">
          <w:rPr>
            <w:rFonts w:eastAsiaTheme="minorHAnsi" w:cs="Segoe UI"/>
            <w:sz w:val="16"/>
            <w:szCs w:val="16"/>
            <w:lang w:val="mi-NZ" w:eastAsia="en-US"/>
          </w:rPr>
          <w:t>Disability System Transformation: establishing a Ministry for Disabled People and national implementation of the Enabling Good Lives approach - Ministry of Social Development (msd.govt.nz)</w:t>
        </w:r>
      </w:hyperlink>
      <w:r w:rsidR="00956AA1">
        <w:rPr>
          <w:rFonts w:eastAsiaTheme="minorHAnsi" w:cs="Segoe UI"/>
          <w:sz w:val="16"/>
          <w:szCs w:val="16"/>
          <w:lang w:val="mi-NZ" w:eastAsia="en-US"/>
        </w:rPr>
        <w:t>.</w:t>
      </w:r>
    </w:p>
  </w:footnote>
  <w:footnote w:id="11">
    <w:p w14:paraId="270B09C0" w14:textId="58BC6E16" w:rsidR="00A50A6D" w:rsidRPr="008744E9" w:rsidRDefault="00A50A6D" w:rsidP="00956AA1">
      <w:pPr>
        <w:spacing w:line="276" w:lineRule="auto"/>
        <w:rPr>
          <w:lang w:val="mi-NZ"/>
        </w:rPr>
      </w:pPr>
      <w:r w:rsidRPr="00956AA1">
        <w:rPr>
          <w:rStyle w:val="FootnoteReference"/>
        </w:rPr>
        <w:footnoteRef/>
      </w:r>
      <w:r w:rsidRPr="00956AA1">
        <w:rPr>
          <w:rStyle w:val="FootnoteReference"/>
        </w:rPr>
        <w:t xml:space="preserve"> </w:t>
      </w:r>
      <w:r w:rsidR="00A5125C" w:rsidRPr="00956AA1">
        <w:rPr>
          <w:rFonts w:eastAsiaTheme="minorHAnsi" w:cs="Segoe UI"/>
          <w:sz w:val="16"/>
          <w:szCs w:val="16"/>
          <w:lang w:val="mi-NZ" w:eastAsia="en-US"/>
        </w:rPr>
        <w:t>Waitangi Tribunal’s commissioned Disability Research Report (King P, (2019). Māori with lived experience of disability – Part I: Wai 2575, #B22)</w:t>
      </w:r>
      <w:r w:rsidR="00956AA1">
        <w:rPr>
          <w:rFonts w:eastAsiaTheme="minorHAnsi" w:cs="Segoe UI"/>
          <w:sz w:val="16"/>
          <w:szCs w:val="16"/>
          <w:lang w:val="mi-NZ" w:eastAsia="en-US"/>
        </w:rPr>
        <w:t>.</w:t>
      </w:r>
    </w:p>
  </w:footnote>
  <w:footnote w:id="12">
    <w:p w14:paraId="40A04DB5" w14:textId="72FBA384" w:rsidR="00DD2E51" w:rsidRPr="00DD2E51" w:rsidRDefault="00DD2E51">
      <w:pPr>
        <w:pStyle w:val="FootnoteText"/>
        <w:rPr>
          <w:lang w:val="mi-NZ"/>
        </w:rPr>
      </w:pPr>
      <w:r>
        <w:rPr>
          <w:rStyle w:val="FootnoteReference"/>
        </w:rPr>
        <w:footnoteRef/>
      </w:r>
      <w:r>
        <w:t xml:space="preserve"> </w:t>
      </w:r>
      <w:r w:rsidRPr="00DD2E51">
        <w:rPr>
          <w:rFonts w:ascii="Segoe UI" w:eastAsia="Segoe UI" w:hAnsi="Segoe UI" w:cs="Segoe UI"/>
          <w:sz w:val="18"/>
          <w:szCs w:val="18"/>
        </w:rPr>
        <w:t>Stats NZ 2013.</w:t>
      </w:r>
    </w:p>
  </w:footnote>
  <w:footnote w:id="13">
    <w:p w14:paraId="53EA2CE9" w14:textId="27815431" w:rsidR="00F95665" w:rsidRPr="00F95665" w:rsidRDefault="00F95665">
      <w:pPr>
        <w:pStyle w:val="FootnoteText"/>
        <w:rPr>
          <w:lang w:val="mi-NZ"/>
        </w:rPr>
      </w:pPr>
      <w:r>
        <w:rPr>
          <w:rStyle w:val="FootnoteReference"/>
        </w:rPr>
        <w:footnoteRef/>
      </w:r>
      <w:r>
        <w:t xml:space="preserve"> </w:t>
      </w:r>
      <w:r w:rsidRPr="00F95665">
        <w:t>https://www.health.govt.nz/publication/faiva-ora-2016-2021-national-pasifika-disability-plan</w:t>
      </w:r>
      <w:r>
        <w:t>.</w:t>
      </w:r>
    </w:p>
  </w:footnote>
  <w:footnote w:id="14">
    <w:p w14:paraId="3418163C" w14:textId="3D024E57" w:rsidR="00720548" w:rsidRPr="00720548" w:rsidRDefault="00720548">
      <w:pPr>
        <w:pStyle w:val="FootnoteText"/>
        <w:rPr>
          <w:lang w:val="mi-NZ"/>
        </w:rPr>
      </w:pPr>
      <w:r>
        <w:rPr>
          <w:rStyle w:val="FootnoteReference"/>
        </w:rPr>
        <w:footnoteRef/>
      </w:r>
      <w:r>
        <w:t xml:space="preserve"> </w:t>
      </w:r>
      <w:r w:rsidRPr="00720548">
        <w:t>https://www.health.govt.nz/publication/faiva-ora-2016-2021-national-pasifika-disability-plan</w:t>
      </w:r>
      <w:r>
        <w:t>.</w:t>
      </w:r>
    </w:p>
  </w:footnote>
  <w:footnote w:id="15">
    <w:p w14:paraId="1C31789E" w14:textId="3F570DBB" w:rsidR="00C31FAC" w:rsidRPr="00C31FAC" w:rsidRDefault="00C31FAC">
      <w:pPr>
        <w:pStyle w:val="FootnoteText"/>
        <w:rPr>
          <w:lang w:val="mi-NZ"/>
        </w:rPr>
      </w:pPr>
      <w:r>
        <w:rPr>
          <w:rStyle w:val="FootnoteReference"/>
        </w:rPr>
        <w:footnoteRef/>
      </w:r>
      <w:r>
        <w:t xml:space="preserve"> </w:t>
      </w:r>
      <w:r w:rsidRPr="2CB96CFF">
        <w:rPr>
          <w:color w:val="242424"/>
        </w:rPr>
        <w:t>Oliver 1983</w:t>
      </w:r>
      <w:r>
        <w:rPr>
          <w:color w:val="242424"/>
        </w:rPr>
        <w:t>.</w:t>
      </w:r>
    </w:p>
  </w:footnote>
  <w:footnote w:id="16">
    <w:p w14:paraId="4AFE0134" w14:textId="41BFCB1E" w:rsidR="007C402F" w:rsidRPr="00ED6698" w:rsidRDefault="007C402F">
      <w:pPr>
        <w:pStyle w:val="FootnoteText"/>
        <w:rPr>
          <w:rFonts w:ascii="Segoe UI" w:hAnsi="Segoe UI" w:cs="Segoe UI"/>
          <w:lang w:val="mi-NZ"/>
        </w:rPr>
      </w:pPr>
      <w:r w:rsidRPr="00ED6698">
        <w:rPr>
          <w:rStyle w:val="FootnoteReference"/>
          <w:rFonts w:ascii="Segoe UI" w:hAnsi="Segoe UI" w:cs="Segoe UI"/>
        </w:rPr>
        <w:footnoteRef/>
      </w:r>
      <w:r w:rsidRPr="00ED6698">
        <w:rPr>
          <w:rFonts w:ascii="Segoe UI" w:hAnsi="Segoe UI" w:cs="Segoe UI"/>
        </w:rPr>
        <w:t xml:space="preserve"> </w:t>
      </w:r>
      <w:r w:rsidRPr="00FE6B93">
        <w:rPr>
          <w:rFonts w:ascii="Segoe UI" w:hAnsi="Segoe UI" w:cs="Segoe UI"/>
          <w:sz w:val="16"/>
          <w:szCs w:val="16"/>
          <w:lang w:val="mi-NZ"/>
        </w:rPr>
        <w:t>Waitangi Tribunal’s commissioned Disability Research Report (King P, (2019). Māori with lived experience of disability – Part I: Wai 2575, #B22)</w:t>
      </w:r>
      <w:r w:rsidR="00FE6B93">
        <w:rPr>
          <w:rFonts w:ascii="Segoe UI" w:hAnsi="Segoe UI" w:cs="Segoe UI"/>
          <w:sz w:val="16"/>
          <w:szCs w:val="16"/>
          <w:lang w:val="mi-NZ"/>
        </w:rPr>
        <w:t>.</w:t>
      </w:r>
    </w:p>
  </w:footnote>
  <w:footnote w:id="17">
    <w:p w14:paraId="488BC555" w14:textId="75E009F3" w:rsidR="21607733" w:rsidRDefault="21607733">
      <w:r w:rsidRPr="00ED6698">
        <w:rPr>
          <w:rStyle w:val="FootnoteReference"/>
          <w:rFonts w:ascii="Segoe UI" w:hAnsi="Segoe UI" w:cs="Segoe UI"/>
        </w:rPr>
        <w:footnoteRef/>
      </w:r>
      <w:r w:rsidRPr="00ED6698">
        <w:rPr>
          <w:rFonts w:cs="Segoe UI"/>
        </w:rPr>
        <w:t xml:space="preserve"> </w:t>
      </w:r>
      <w:r w:rsidRPr="00FE6B93">
        <w:rPr>
          <w:rFonts w:eastAsiaTheme="minorHAnsi" w:cs="Segoe UI"/>
          <w:sz w:val="16"/>
          <w:szCs w:val="16"/>
          <w:lang w:val="mi-NZ" w:eastAsia="en-US"/>
        </w:rPr>
        <w:t>https://www.ombudsman.parliament.nz/news/disability-rights-report-highlights-systemic-inequities-and-opportunities-real-change</w:t>
      </w:r>
      <w:r w:rsidR="00FE6B93">
        <w:rPr>
          <w:rFonts w:eastAsiaTheme="minorHAnsi" w:cs="Segoe UI"/>
          <w:sz w:val="16"/>
          <w:szCs w:val="16"/>
          <w:lang w:val="mi-NZ" w:eastAsia="en-US"/>
        </w:rPr>
        <w:t>.</w:t>
      </w:r>
    </w:p>
  </w:footnote>
  <w:footnote w:id="18">
    <w:p w14:paraId="2771B2C7" w14:textId="77777777" w:rsidR="00ED2810" w:rsidRPr="00EF2519" w:rsidRDefault="00ED2810" w:rsidP="002A3EC8">
      <w:pPr>
        <w:pStyle w:val="FootnoteText"/>
        <w:rPr>
          <w:lang w:val="mi-NZ"/>
        </w:rPr>
      </w:pPr>
      <w:r>
        <w:rPr>
          <w:rStyle w:val="FootnoteReference"/>
        </w:rPr>
        <w:footnoteRef/>
      </w:r>
      <w:r>
        <w:t xml:space="preserve"> </w:t>
      </w:r>
      <w:r w:rsidRPr="00A97851">
        <w:rPr>
          <w:sz w:val="16"/>
          <w:szCs w:val="16"/>
          <w:lang w:val="mi-NZ"/>
        </w:rPr>
        <w:t>Grammer, B et al (2012) Putting People First, A review of the Disability Support System Performance and Quality Managerment Processes for Purchased Service Providers availble at https://www.health.govt.nz/system/files/documents/publications/putting-people-first-review-of-disability-support-services-dec13.pdf.</w:t>
      </w:r>
    </w:p>
  </w:footnote>
  <w:footnote w:id="19">
    <w:p w14:paraId="6558CECB" w14:textId="2ABD16EE" w:rsidR="00C10089" w:rsidRPr="00C10089" w:rsidRDefault="00C10089" w:rsidP="00C10089">
      <w:pPr>
        <w:pStyle w:val="FootnoteText"/>
        <w:rPr>
          <w:rFonts w:ascii="Segoe UI" w:eastAsiaTheme="minorEastAsia" w:hAnsi="Segoe UI" w:cs="Segoe UI"/>
          <w:sz w:val="16"/>
          <w:szCs w:val="16"/>
        </w:rPr>
      </w:pPr>
      <w:r w:rsidRPr="00C10089">
        <w:rPr>
          <w:rStyle w:val="FootnoteReference"/>
          <w:rFonts w:ascii="Segoe UI" w:hAnsi="Segoe UI" w:cs="Segoe UI"/>
          <w:sz w:val="16"/>
          <w:szCs w:val="16"/>
        </w:rPr>
        <w:footnoteRef/>
      </w:r>
      <w:r w:rsidRPr="00C10089">
        <w:rPr>
          <w:rFonts w:ascii="Segoe UI" w:hAnsi="Segoe UI" w:cs="Segoe UI"/>
          <w:sz w:val="16"/>
          <w:szCs w:val="16"/>
        </w:rPr>
        <w:t xml:space="preserve"> </w:t>
      </w:r>
      <w:r w:rsidRPr="00C10089">
        <w:rPr>
          <w:rFonts w:ascii="Segoe UI" w:hAnsi="Segoe UI" w:cs="Segoe UI"/>
          <w:sz w:val="16"/>
          <w:szCs w:val="16"/>
          <w:lang w:val="mi-NZ"/>
        </w:rPr>
        <w:t>https://www.health.govt.nz/our-work/disability-services/disability-</w:t>
      </w:r>
      <w:r w:rsidRPr="00C10089">
        <w:rPr>
          <w:rFonts w:ascii="Segoe UI" w:hAnsi="Segoe UI" w:cs="Segoe UI"/>
          <w:sz w:val="16"/>
          <w:szCs w:val="16"/>
          <w:lang w:val="mi-NZ"/>
        </w:rPr>
        <w:tab/>
        <w:t>Projects/disability-support-system-transformation</w:t>
      </w:r>
    </w:p>
  </w:footnote>
  <w:footnote w:id="20">
    <w:p w14:paraId="5D752210" w14:textId="0D16730E" w:rsidR="17501CB5" w:rsidRDefault="17501CB5" w:rsidP="17501CB5">
      <w:pPr>
        <w:pStyle w:val="FootnoteText"/>
        <w:rPr>
          <w:lang w:val="mi-NZ"/>
        </w:rPr>
      </w:pPr>
      <w:r w:rsidRPr="00C10089">
        <w:rPr>
          <w:rStyle w:val="FootnoteReference"/>
          <w:rFonts w:ascii="Segoe UI" w:hAnsi="Segoe UI" w:cs="Segoe UI"/>
          <w:sz w:val="16"/>
          <w:szCs w:val="16"/>
        </w:rPr>
        <w:footnoteRef/>
      </w:r>
      <w:r w:rsidRPr="00C10089">
        <w:rPr>
          <w:rFonts w:ascii="Segoe UI" w:hAnsi="Segoe UI" w:cs="Segoe UI"/>
          <w:sz w:val="16"/>
          <w:szCs w:val="16"/>
        </w:rPr>
        <w:t xml:space="preserve"> </w:t>
      </w:r>
      <w:r w:rsidRPr="00C10089">
        <w:rPr>
          <w:rFonts w:ascii="Segoe UI" w:hAnsi="Segoe UI" w:cs="Segoe UI"/>
          <w:sz w:val="16"/>
          <w:szCs w:val="16"/>
          <w:lang w:val="mi-NZ"/>
        </w:rPr>
        <w:t>Boyles Pauline Enabling participation through partnership Massey University PHD</w:t>
      </w:r>
      <w:r w:rsidR="005E4F8A" w:rsidRPr="00C10089">
        <w:rPr>
          <w:rFonts w:ascii="Segoe UI" w:hAnsi="Segoe UI" w:cs="Segoe UI"/>
          <w:sz w:val="16"/>
          <w:szCs w:val="16"/>
          <w:lang w:val="mi-NZ"/>
        </w:rPr>
        <w:t>.</w:t>
      </w:r>
    </w:p>
  </w:footnote>
  <w:footnote w:id="21">
    <w:p w14:paraId="176CA3F9" w14:textId="0BF27862" w:rsidR="005B0EE9" w:rsidRPr="00CA0197" w:rsidRDefault="005B0EE9" w:rsidP="005B0EE9">
      <w:pPr>
        <w:pStyle w:val="CommentText"/>
        <w:rPr>
          <w:rFonts w:cs="Segoe UI"/>
          <w:sz w:val="16"/>
          <w:szCs w:val="16"/>
        </w:rPr>
      </w:pPr>
      <w:r>
        <w:rPr>
          <w:rStyle w:val="FootnoteReference"/>
        </w:rPr>
        <w:footnoteRef/>
      </w:r>
      <w:r>
        <w:t xml:space="preserve"> </w:t>
      </w:r>
      <w:hyperlink r:id="rId5" w:history="1">
        <w:r w:rsidRPr="00CA0197">
          <w:rPr>
            <w:rStyle w:val="Hyperlink"/>
            <w:rFonts w:cs="Segoe UI"/>
            <w:sz w:val="16"/>
            <w:szCs w:val="16"/>
          </w:rPr>
          <w:t>https://www.health.govt.nz/publication/faiva-ora-2016-2021-national-pasifika-disability-plan</w:t>
        </w:r>
      </w:hyperlink>
    </w:p>
  </w:footnote>
  <w:footnote w:id="22">
    <w:p w14:paraId="68273421" w14:textId="77777777" w:rsidR="00ED2810" w:rsidRPr="00CA0197" w:rsidRDefault="00ED2810" w:rsidP="00222C72">
      <w:pPr>
        <w:pStyle w:val="FootnoteText"/>
        <w:rPr>
          <w:rFonts w:ascii="Segoe UI" w:hAnsi="Segoe UI" w:cs="Segoe UI"/>
          <w:sz w:val="16"/>
          <w:szCs w:val="16"/>
        </w:rPr>
      </w:pPr>
      <w:r w:rsidRPr="00CA0197">
        <w:rPr>
          <w:rStyle w:val="FootnoteReference"/>
          <w:rFonts w:ascii="Segoe UI" w:hAnsi="Segoe UI" w:cs="Segoe UI"/>
          <w:sz w:val="16"/>
          <w:szCs w:val="16"/>
        </w:rPr>
        <w:footnoteRef/>
      </w:r>
      <w:r w:rsidRPr="00CA0197">
        <w:rPr>
          <w:rFonts w:ascii="Segoe UI" w:hAnsi="Segoe UI" w:cs="Segoe UI"/>
          <w:sz w:val="16"/>
          <w:szCs w:val="16"/>
        </w:rPr>
        <w:t xml:space="preserve"> Patton , M. Q. (2012). Planning and evaluating for social change: An evening at SFU with Michael Quinn Patton. [Web Video].</w:t>
      </w:r>
    </w:p>
  </w:footnote>
  <w:footnote w:id="23">
    <w:p w14:paraId="4307BE4A" w14:textId="47330924" w:rsidR="00ED2810" w:rsidRPr="00CA0197" w:rsidRDefault="00ED2810" w:rsidP="00222C72">
      <w:pPr>
        <w:pStyle w:val="FootnoteText"/>
        <w:rPr>
          <w:rFonts w:ascii="Segoe UI" w:hAnsi="Segoe UI" w:cs="Segoe UI"/>
          <w:sz w:val="16"/>
          <w:szCs w:val="16"/>
        </w:rPr>
      </w:pPr>
      <w:r w:rsidRPr="00CA0197">
        <w:rPr>
          <w:rStyle w:val="FootnoteReference"/>
          <w:rFonts w:ascii="Segoe UI" w:hAnsi="Segoe UI" w:cs="Segoe UI"/>
          <w:sz w:val="16"/>
          <w:szCs w:val="16"/>
        </w:rPr>
        <w:footnoteRef/>
      </w:r>
      <w:r w:rsidRPr="00CA0197">
        <w:rPr>
          <w:rFonts w:ascii="Segoe UI" w:hAnsi="Segoe UI" w:cs="Segoe UI"/>
          <w:sz w:val="16"/>
          <w:szCs w:val="16"/>
        </w:rPr>
        <w:t xml:space="preserve"> McKegg, Kate, Kate McKegg discusses Developmental Evaluation at the Collective Impact 2014 Conference. </w:t>
      </w:r>
      <w:hyperlink r:id="rId6" w:history="1">
        <w:r w:rsidRPr="00CA0197">
          <w:rPr>
            <w:rStyle w:val="Hyperlink"/>
            <w:rFonts w:ascii="Segoe UI" w:hAnsi="Segoe UI" w:cs="Segoe UI"/>
            <w:sz w:val="16"/>
            <w:szCs w:val="16"/>
          </w:rPr>
          <w:t>https://www.knowledgeinstitute.co.nz/blog/post/62674/video-kate-discusses-developmental-evaluation/</w:t>
        </w:r>
      </w:hyperlink>
      <w:r w:rsidRPr="00CA0197">
        <w:rPr>
          <w:rFonts w:ascii="Segoe UI" w:hAnsi="Segoe UI" w:cs="Segoe UI"/>
          <w:sz w:val="16"/>
          <w:szCs w:val="16"/>
        </w:rPr>
        <w:t xml:space="preserve"> </w:t>
      </w:r>
    </w:p>
  </w:footnote>
  <w:footnote w:id="24">
    <w:p w14:paraId="1B1BF0BB" w14:textId="77777777" w:rsidR="00ED2810" w:rsidRPr="0090582D" w:rsidRDefault="00ED2810" w:rsidP="00222C72">
      <w:pPr>
        <w:pStyle w:val="FootnoteText"/>
        <w:rPr>
          <w:lang w:val="en-GB"/>
        </w:rPr>
      </w:pPr>
      <w:r w:rsidRPr="00CA0197">
        <w:rPr>
          <w:rStyle w:val="FootnoteReference"/>
          <w:rFonts w:ascii="Segoe UI" w:hAnsi="Segoe UI" w:cs="Segoe UI"/>
          <w:sz w:val="16"/>
          <w:szCs w:val="16"/>
        </w:rPr>
        <w:footnoteRef/>
      </w:r>
      <w:r w:rsidRPr="00CA0197">
        <w:rPr>
          <w:rFonts w:ascii="Segoe UI" w:hAnsi="Segoe UI" w:cs="Segoe UI"/>
          <w:sz w:val="16"/>
          <w:szCs w:val="16"/>
        </w:rPr>
        <w:t xml:space="preserve"> Kendrick, M and O’Brien, P (2015) An Independent Evaluation of Standards and Monitoring New Zealand (SAMS)13-15 April 2015</w:t>
      </w:r>
    </w:p>
  </w:footnote>
  <w:footnote w:id="25">
    <w:p w14:paraId="02CB6296" w14:textId="1B12C22B" w:rsidR="009610DD" w:rsidRPr="009610DD" w:rsidRDefault="009610DD">
      <w:pPr>
        <w:pStyle w:val="FootnoteText"/>
        <w:rPr>
          <w:lang w:val="en-GB"/>
        </w:rPr>
      </w:pPr>
      <w:r>
        <w:t xml:space="preserve">5.Waikato and Christchurch 2016 Mid central prototype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02D6" w14:textId="2DD003B6" w:rsidR="00682823" w:rsidRDefault="00682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B82"/>
    <w:multiLevelType w:val="hybridMultilevel"/>
    <w:tmpl w:val="5E72A4AC"/>
    <w:lvl w:ilvl="0" w:tplc="DC508FB2">
      <w:start w:val="1"/>
      <w:numFmt w:val="bullet"/>
      <w:lvlText w:val=""/>
      <w:lvlJc w:val="left"/>
      <w:pPr>
        <w:ind w:left="720" w:hanging="360"/>
      </w:pPr>
      <w:rPr>
        <w:rFonts w:ascii="Symbol" w:hAnsi="Symbol" w:hint="default"/>
        <w:color w:val="4D2D7A"/>
      </w:rPr>
    </w:lvl>
    <w:lvl w:ilvl="1" w:tplc="54966748">
      <w:start w:val="1"/>
      <w:numFmt w:val="bullet"/>
      <w:lvlText w:val=""/>
      <w:lvlJc w:val="left"/>
      <w:pPr>
        <w:ind w:left="1440" w:hanging="360"/>
      </w:pPr>
      <w:rPr>
        <w:rFonts w:ascii="Symbol" w:hAnsi="Symbol" w:hint="default"/>
      </w:rPr>
    </w:lvl>
    <w:lvl w:ilvl="2" w:tplc="A1A23D9E">
      <w:start w:val="1"/>
      <w:numFmt w:val="bullet"/>
      <w:lvlText w:val=""/>
      <w:lvlJc w:val="left"/>
      <w:pPr>
        <w:ind w:left="2160" w:hanging="360"/>
      </w:pPr>
      <w:rPr>
        <w:rFonts w:ascii="Wingdings" w:hAnsi="Wingdings" w:hint="default"/>
      </w:rPr>
    </w:lvl>
    <w:lvl w:ilvl="3" w:tplc="35CC232C">
      <w:start w:val="1"/>
      <w:numFmt w:val="bullet"/>
      <w:lvlText w:val=""/>
      <w:lvlJc w:val="left"/>
      <w:pPr>
        <w:ind w:left="2880" w:hanging="360"/>
      </w:pPr>
      <w:rPr>
        <w:rFonts w:ascii="Symbol" w:hAnsi="Symbol" w:hint="default"/>
      </w:rPr>
    </w:lvl>
    <w:lvl w:ilvl="4" w:tplc="AEB4D446">
      <w:start w:val="1"/>
      <w:numFmt w:val="bullet"/>
      <w:lvlText w:val="o"/>
      <w:lvlJc w:val="left"/>
      <w:pPr>
        <w:ind w:left="3600" w:hanging="360"/>
      </w:pPr>
      <w:rPr>
        <w:rFonts w:ascii="Courier New" w:hAnsi="Courier New" w:hint="default"/>
      </w:rPr>
    </w:lvl>
    <w:lvl w:ilvl="5" w:tplc="33B61302">
      <w:start w:val="1"/>
      <w:numFmt w:val="bullet"/>
      <w:lvlText w:val=""/>
      <w:lvlJc w:val="left"/>
      <w:pPr>
        <w:ind w:left="4320" w:hanging="360"/>
      </w:pPr>
      <w:rPr>
        <w:rFonts w:ascii="Wingdings" w:hAnsi="Wingdings" w:hint="default"/>
      </w:rPr>
    </w:lvl>
    <w:lvl w:ilvl="6" w:tplc="782EF072">
      <w:start w:val="1"/>
      <w:numFmt w:val="bullet"/>
      <w:lvlText w:val=""/>
      <w:lvlJc w:val="left"/>
      <w:pPr>
        <w:ind w:left="5040" w:hanging="360"/>
      </w:pPr>
      <w:rPr>
        <w:rFonts w:ascii="Symbol" w:hAnsi="Symbol" w:hint="default"/>
      </w:rPr>
    </w:lvl>
    <w:lvl w:ilvl="7" w:tplc="C43CBC46">
      <w:start w:val="1"/>
      <w:numFmt w:val="bullet"/>
      <w:lvlText w:val="o"/>
      <w:lvlJc w:val="left"/>
      <w:pPr>
        <w:ind w:left="5760" w:hanging="360"/>
      </w:pPr>
      <w:rPr>
        <w:rFonts w:ascii="Courier New" w:hAnsi="Courier New" w:hint="default"/>
      </w:rPr>
    </w:lvl>
    <w:lvl w:ilvl="8" w:tplc="616A885A">
      <w:start w:val="1"/>
      <w:numFmt w:val="bullet"/>
      <w:lvlText w:val=""/>
      <w:lvlJc w:val="left"/>
      <w:pPr>
        <w:ind w:left="6480" w:hanging="360"/>
      </w:pPr>
      <w:rPr>
        <w:rFonts w:ascii="Wingdings" w:hAnsi="Wingdings" w:hint="default"/>
      </w:rPr>
    </w:lvl>
  </w:abstractNum>
  <w:abstractNum w:abstractNumId="1" w15:restartNumberingAfterBreak="0">
    <w:nsid w:val="07FB5A64"/>
    <w:multiLevelType w:val="hybridMultilevel"/>
    <w:tmpl w:val="CF4AD09A"/>
    <w:lvl w:ilvl="0" w:tplc="F4003106">
      <w:start w:val="1"/>
      <w:numFmt w:val="bullet"/>
      <w:lvlText w:val=""/>
      <w:lvlJc w:val="left"/>
      <w:pPr>
        <w:ind w:left="720" w:hanging="360"/>
      </w:pPr>
      <w:rPr>
        <w:rFonts w:ascii="Symbol" w:hAnsi="Symbol" w:hint="default"/>
        <w:color w:val="C9061D" w:themeColor="accent1"/>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F13529"/>
    <w:multiLevelType w:val="hybridMultilevel"/>
    <w:tmpl w:val="0E2CF9DA"/>
    <w:lvl w:ilvl="0" w:tplc="14090001">
      <w:start w:val="1"/>
      <w:numFmt w:val="bullet"/>
      <w:lvlText w:val=""/>
      <w:lvlJc w:val="left"/>
      <w:pPr>
        <w:ind w:left="360" w:hanging="360"/>
      </w:pPr>
      <w:rPr>
        <w:rFonts w:ascii="Symbol" w:hAnsi="Symbol" w:hint="default"/>
      </w:rPr>
    </w:lvl>
    <w:lvl w:ilvl="1" w:tplc="8FFC2CEC">
      <w:start w:val="1"/>
      <w:numFmt w:val="bullet"/>
      <w:lvlText w:val="o"/>
      <w:lvlJc w:val="left"/>
      <w:pPr>
        <w:ind w:left="282" w:hanging="360"/>
      </w:pPr>
      <w:rPr>
        <w:rFonts w:ascii="Courier New" w:hAnsi="Courier New" w:hint="default"/>
      </w:rPr>
    </w:lvl>
    <w:lvl w:ilvl="2" w:tplc="E5B25A2E">
      <w:start w:val="1"/>
      <w:numFmt w:val="bullet"/>
      <w:lvlText w:val=""/>
      <w:lvlJc w:val="left"/>
      <w:pPr>
        <w:ind w:left="1002" w:hanging="360"/>
      </w:pPr>
      <w:rPr>
        <w:rFonts w:ascii="Wingdings" w:hAnsi="Wingdings" w:hint="default"/>
      </w:rPr>
    </w:lvl>
    <w:lvl w:ilvl="3" w:tplc="16DE8FE0">
      <w:start w:val="1"/>
      <w:numFmt w:val="bullet"/>
      <w:lvlText w:val=""/>
      <w:lvlJc w:val="left"/>
      <w:pPr>
        <w:ind w:left="1722" w:hanging="360"/>
      </w:pPr>
      <w:rPr>
        <w:rFonts w:ascii="Symbol" w:hAnsi="Symbol" w:hint="default"/>
      </w:rPr>
    </w:lvl>
    <w:lvl w:ilvl="4" w:tplc="EB083732">
      <w:start w:val="1"/>
      <w:numFmt w:val="bullet"/>
      <w:lvlText w:val="o"/>
      <w:lvlJc w:val="left"/>
      <w:pPr>
        <w:ind w:left="2442" w:hanging="360"/>
      </w:pPr>
      <w:rPr>
        <w:rFonts w:ascii="Courier New" w:hAnsi="Courier New" w:hint="default"/>
      </w:rPr>
    </w:lvl>
    <w:lvl w:ilvl="5" w:tplc="FFDE6F0E">
      <w:start w:val="1"/>
      <w:numFmt w:val="bullet"/>
      <w:lvlText w:val=""/>
      <w:lvlJc w:val="left"/>
      <w:pPr>
        <w:ind w:left="3162" w:hanging="360"/>
      </w:pPr>
      <w:rPr>
        <w:rFonts w:ascii="Wingdings" w:hAnsi="Wingdings" w:hint="default"/>
      </w:rPr>
    </w:lvl>
    <w:lvl w:ilvl="6" w:tplc="FD7C1426">
      <w:start w:val="1"/>
      <w:numFmt w:val="bullet"/>
      <w:lvlText w:val=""/>
      <w:lvlJc w:val="left"/>
      <w:pPr>
        <w:ind w:left="3882" w:hanging="360"/>
      </w:pPr>
      <w:rPr>
        <w:rFonts w:ascii="Symbol" w:hAnsi="Symbol" w:hint="default"/>
      </w:rPr>
    </w:lvl>
    <w:lvl w:ilvl="7" w:tplc="501EE32C">
      <w:start w:val="1"/>
      <w:numFmt w:val="bullet"/>
      <w:lvlText w:val="o"/>
      <w:lvlJc w:val="left"/>
      <w:pPr>
        <w:ind w:left="4602" w:hanging="360"/>
      </w:pPr>
      <w:rPr>
        <w:rFonts w:ascii="Courier New" w:hAnsi="Courier New" w:hint="default"/>
      </w:rPr>
    </w:lvl>
    <w:lvl w:ilvl="8" w:tplc="B3FEBC88">
      <w:start w:val="1"/>
      <w:numFmt w:val="bullet"/>
      <w:lvlText w:val=""/>
      <w:lvlJc w:val="left"/>
      <w:pPr>
        <w:ind w:left="5322" w:hanging="360"/>
      </w:pPr>
      <w:rPr>
        <w:rFonts w:ascii="Wingdings" w:hAnsi="Wingdings" w:hint="default"/>
      </w:rPr>
    </w:lvl>
  </w:abstractNum>
  <w:abstractNum w:abstractNumId="3" w15:restartNumberingAfterBreak="0">
    <w:nsid w:val="09693875"/>
    <w:multiLevelType w:val="hybridMultilevel"/>
    <w:tmpl w:val="3D16C4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C6C2A4C"/>
    <w:multiLevelType w:val="hybridMultilevel"/>
    <w:tmpl w:val="DE88A0C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0EE811FB"/>
    <w:multiLevelType w:val="hybridMultilevel"/>
    <w:tmpl w:val="C3AE907E"/>
    <w:lvl w:ilvl="0" w:tplc="B44A3390">
      <w:start w:val="1"/>
      <w:numFmt w:val="bullet"/>
      <w:lvlText w:val=""/>
      <w:lvlJc w:val="left"/>
      <w:pPr>
        <w:ind w:left="720" w:hanging="360"/>
      </w:pPr>
      <w:rPr>
        <w:rFonts w:ascii="Symbol" w:hAnsi="Symbol" w:hint="default"/>
        <w:color w:val="4D2D7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3B3971"/>
    <w:multiLevelType w:val="hybridMultilevel"/>
    <w:tmpl w:val="A65464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58368C9"/>
    <w:multiLevelType w:val="hybridMultilevel"/>
    <w:tmpl w:val="AE6859A2"/>
    <w:lvl w:ilvl="0" w:tplc="15BC435A">
      <w:start w:val="1"/>
      <w:numFmt w:val="bullet"/>
      <w:lvlText w:val=""/>
      <w:lvlJc w:val="left"/>
      <w:pPr>
        <w:ind w:left="720" w:hanging="360"/>
      </w:pPr>
      <w:rPr>
        <w:rFonts w:ascii="Symbol" w:hAnsi="Symbol" w:hint="default"/>
        <w:color w:val="4D2D7A"/>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6CF383D"/>
    <w:multiLevelType w:val="hybridMultilevel"/>
    <w:tmpl w:val="3C46A468"/>
    <w:lvl w:ilvl="0" w:tplc="019034A0">
      <w:start w:val="1"/>
      <w:numFmt w:val="decimal"/>
      <w:pStyle w:val="TemplateHeading1"/>
      <w:lvlText w:val="%1."/>
      <w:lvlJc w:val="left"/>
      <w:pPr>
        <w:ind w:left="360" w:hanging="360"/>
      </w:pPr>
    </w:lvl>
    <w:lvl w:ilvl="1" w:tplc="FCA4CC8C">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A7646BD"/>
    <w:multiLevelType w:val="hybridMultilevel"/>
    <w:tmpl w:val="1FB48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FF53F84"/>
    <w:multiLevelType w:val="hybridMultilevel"/>
    <w:tmpl w:val="B5A865DC"/>
    <w:lvl w:ilvl="0" w:tplc="14D22538">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282" w:hanging="360"/>
      </w:pPr>
      <w:rPr>
        <w:rFonts w:ascii="Courier New" w:hAnsi="Courier New" w:hint="default"/>
      </w:rPr>
    </w:lvl>
    <w:lvl w:ilvl="2" w:tplc="FFFFFFFF">
      <w:start w:val="1"/>
      <w:numFmt w:val="bullet"/>
      <w:lvlText w:val=""/>
      <w:lvlJc w:val="left"/>
      <w:pPr>
        <w:ind w:left="1002" w:hanging="360"/>
      </w:pPr>
      <w:rPr>
        <w:rFonts w:ascii="Wingdings" w:hAnsi="Wingdings" w:hint="default"/>
      </w:rPr>
    </w:lvl>
    <w:lvl w:ilvl="3" w:tplc="FFFFFFFF">
      <w:start w:val="1"/>
      <w:numFmt w:val="bullet"/>
      <w:lvlText w:val=""/>
      <w:lvlJc w:val="left"/>
      <w:pPr>
        <w:ind w:left="1722" w:hanging="360"/>
      </w:pPr>
      <w:rPr>
        <w:rFonts w:ascii="Symbol" w:hAnsi="Symbol" w:hint="default"/>
      </w:rPr>
    </w:lvl>
    <w:lvl w:ilvl="4" w:tplc="FFFFFFFF">
      <w:start w:val="1"/>
      <w:numFmt w:val="bullet"/>
      <w:lvlText w:val="o"/>
      <w:lvlJc w:val="left"/>
      <w:pPr>
        <w:ind w:left="2442" w:hanging="360"/>
      </w:pPr>
      <w:rPr>
        <w:rFonts w:ascii="Courier New" w:hAnsi="Courier New" w:hint="default"/>
      </w:rPr>
    </w:lvl>
    <w:lvl w:ilvl="5" w:tplc="FFFFFFFF">
      <w:start w:val="1"/>
      <w:numFmt w:val="bullet"/>
      <w:lvlText w:val=""/>
      <w:lvlJc w:val="left"/>
      <w:pPr>
        <w:ind w:left="3162" w:hanging="360"/>
      </w:pPr>
      <w:rPr>
        <w:rFonts w:ascii="Wingdings" w:hAnsi="Wingdings" w:hint="default"/>
      </w:rPr>
    </w:lvl>
    <w:lvl w:ilvl="6" w:tplc="FFFFFFFF">
      <w:start w:val="1"/>
      <w:numFmt w:val="bullet"/>
      <w:lvlText w:val=""/>
      <w:lvlJc w:val="left"/>
      <w:pPr>
        <w:ind w:left="3882" w:hanging="360"/>
      </w:pPr>
      <w:rPr>
        <w:rFonts w:ascii="Symbol" w:hAnsi="Symbol" w:hint="default"/>
      </w:rPr>
    </w:lvl>
    <w:lvl w:ilvl="7" w:tplc="FFFFFFFF">
      <w:start w:val="1"/>
      <w:numFmt w:val="bullet"/>
      <w:lvlText w:val="o"/>
      <w:lvlJc w:val="left"/>
      <w:pPr>
        <w:ind w:left="4602" w:hanging="360"/>
      </w:pPr>
      <w:rPr>
        <w:rFonts w:ascii="Courier New" w:hAnsi="Courier New" w:hint="default"/>
      </w:rPr>
    </w:lvl>
    <w:lvl w:ilvl="8" w:tplc="FFFFFFFF">
      <w:start w:val="1"/>
      <w:numFmt w:val="bullet"/>
      <w:lvlText w:val=""/>
      <w:lvlJc w:val="left"/>
      <w:pPr>
        <w:ind w:left="5322" w:hanging="360"/>
      </w:pPr>
      <w:rPr>
        <w:rFonts w:ascii="Wingdings" w:hAnsi="Wingdings" w:hint="default"/>
      </w:rPr>
    </w:lvl>
  </w:abstractNum>
  <w:abstractNum w:abstractNumId="11" w15:restartNumberingAfterBreak="0">
    <w:nsid w:val="23A06AE9"/>
    <w:multiLevelType w:val="hybridMultilevel"/>
    <w:tmpl w:val="5472F0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7801D5A"/>
    <w:multiLevelType w:val="hybridMultilevel"/>
    <w:tmpl w:val="436843A6"/>
    <w:lvl w:ilvl="0" w:tplc="C9600520">
      <w:start w:val="1"/>
      <w:numFmt w:val="bullet"/>
      <w:lvlText w:val=""/>
      <w:lvlJc w:val="left"/>
      <w:pPr>
        <w:ind w:left="780" w:hanging="360"/>
      </w:pPr>
      <w:rPr>
        <w:rFonts w:ascii="Symbol" w:hAnsi="Symbol" w:hint="default"/>
        <w:color w:val="4D2D7A"/>
      </w:rPr>
    </w:lvl>
    <w:lvl w:ilvl="1" w:tplc="14090003">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3" w15:restartNumberingAfterBreak="0">
    <w:nsid w:val="2814458B"/>
    <w:multiLevelType w:val="hybridMultilevel"/>
    <w:tmpl w:val="67D003D2"/>
    <w:lvl w:ilvl="0" w:tplc="D8E69A6A">
      <w:start w:val="1"/>
      <w:numFmt w:val="bullet"/>
      <w:lvlText w:val=""/>
      <w:lvlJc w:val="left"/>
      <w:pPr>
        <w:ind w:left="720" w:hanging="360"/>
      </w:pPr>
      <w:rPr>
        <w:rFonts w:ascii="Symbol" w:hAnsi="Symbol" w:hint="default"/>
        <w:color w:val="4D2D7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2B7789"/>
    <w:multiLevelType w:val="hybridMultilevel"/>
    <w:tmpl w:val="13E6E0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174597C"/>
    <w:multiLevelType w:val="multilevel"/>
    <w:tmpl w:val="5D20284A"/>
    <w:lvl w:ilvl="0">
      <w:start w:val="1"/>
      <w:numFmt w:val="decimal"/>
      <w:pStyle w:val="NumberedParagraphs-MOH"/>
      <w:lvlText w:val="%1"/>
      <w:lvlJc w:val="left"/>
      <w:pPr>
        <w:tabs>
          <w:tab w:val="num" w:pos="493"/>
        </w:tabs>
        <w:ind w:left="493" w:hanging="493"/>
      </w:pPr>
      <w:rPr>
        <w:rFonts w:hint="default"/>
      </w:rPr>
    </w:lvl>
    <w:lvl w:ilvl="1">
      <w:start w:val="1"/>
      <w:numFmt w:val="decimal"/>
      <w:pStyle w:val="ReportBody2-MOH"/>
      <w:lvlText w:val="%1.%2"/>
      <w:lvlJc w:val="left"/>
      <w:pPr>
        <w:tabs>
          <w:tab w:val="num" w:pos="493"/>
        </w:tabs>
        <w:ind w:left="987" w:hanging="494"/>
      </w:pPr>
      <w:rPr>
        <w:rFonts w:hint="default"/>
      </w:rPr>
    </w:lvl>
    <w:lvl w:ilvl="2">
      <w:start w:val="1"/>
      <w:numFmt w:val="decimal"/>
      <w:pStyle w:val="SecondLevelBullets-MOH"/>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6" w15:restartNumberingAfterBreak="0">
    <w:nsid w:val="33B90157"/>
    <w:multiLevelType w:val="hybridMultilevel"/>
    <w:tmpl w:val="9FDA1F34"/>
    <w:lvl w:ilvl="0" w:tplc="9012757A">
      <w:start w:val="1"/>
      <w:numFmt w:val="bullet"/>
      <w:lvlText w:val=""/>
      <w:lvlJc w:val="left"/>
      <w:pPr>
        <w:ind w:left="720" w:hanging="360"/>
      </w:pPr>
      <w:rPr>
        <w:rFonts w:ascii="Symbol" w:hAnsi="Symbol" w:hint="default"/>
        <w:color w:val="4D2D7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BB440E"/>
    <w:multiLevelType w:val="hybridMultilevel"/>
    <w:tmpl w:val="07407440"/>
    <w:lvl w:ilvl="0" w:tplc="2D080472">
      <w:start w:val="1"/>
      <w:numFmt w:val="bullet"/>
      <w:lvlText w:val=""/>
      <w:lvlJc w:val="left"/>
      <w:pPr>
        <w:ind w:left="720" w:hanging="360"/>
      </w:pPr>
      <w:rPr>
        <w:rFonts w:ascii="Symbol" w:hAnsi="Symbol" w:hint="default"/>
        <w:color w:val="4D2D7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FF72DEB"/>
    <w:multiLevelType w:val="hybridMultilevel"/>
    <w:tmpl w:val="0F6E304E"/>
    <w:lvl w:ilvl="0" w:tplc="9AEAAB6C">
      <w:start w:val="1"/>
      <w:numFmt w:val="decimal"/>
      <w:pStyle w:val="Numberslist"/>
      <w:lvlText w:val="%1."/>
      <w:lvlJc w:val="left"/>
      <w:pPr>
        <w:ind w:left="720" w:hanging="360"/>
      </w:pPr>
      <w:rPr>
        <w:rFonts w:hint="default"/>
        <w:color w:val="447C9A"/>
      </w:rPr>
    </w:lvl>
    <w:lvl w:ilvl="1" w:tplc="8D5A60D6">
      <w:start w:val="1"/>
      <w:numFmt w:val="bullet"/>
      <w:lvlText w:val="o"/>
      <w:lvlJc w:val="left"/>
      <w:pPr>
        <w:ind w:left="1440" w:hanging="360"/>
      </w:pPr>
      <w:rPr>
        <w:rFonts w:ascii="Courier New" w:hAnsi="Courier New" w:hint="default"/>
      </w:rPr>
    </w:lvl>
    <w:lvl w:ilvl="2" w:tplc="7E0C04E6">
      <w:start w:val="1"/>
      <w:numFmt w:val="bullet"/>
      <w:lvlText w:val=""/>
      <w:lvlJc w:val="left"/>
      <w:pPr>
        <w:ind w:left="2160" w:hanging="360"/>
      </w:pPr>
      <w:rPr>
        <w:rFonts w:ascii="Wingdings" w:hAnsi="Wingdings" w:hint="default"/>
      </w:rPr>
    </w:lvl>
    <w:lvl w:ilvl="3" w:tplc="47B41D90">
      <w:start w:val="1"/>
      <w:numFmt w:val="bullet"/>
      <w:lvlText w:val=""/>
      <w:lvlJc w:val="left"/>
      <w:pPr>
        <w:ind w:left="2880" w:hanging="360"/>
      </w:pPr>
      <w:rPr>
        <w:rFonts w:ascii="Symbol" w:hAnsi="Symbol" w:hint="default"/>
      </w:rPr>
    </w:lvl>
    <w:lvl w:ilvl="4" w:tplc="94C00BCC">
      <w:start w:val="1"/>
      <w:numFmt w:val="bullet"/>
      <w:lvlText w:val="o"/>
      <w:lvlJc w:val="left"/>
      <w:pPr>
        <w:ind w:left="3600" w:hanging="360"/>
      </w:pPr>
      <w:rPr>
        <w:rFonts w:ascii="Courier New" w:hAnsi="Courier New" w:hint="default"/>
      </w:rPr>
    </w:lvl>
    <w:lvl w:ilvl="5" w:tplc="E6526528">
      <w:start w:val="1"/>
      <w:numFmt w:val="bullet"/>
      <w:lvlText w:val=""/>
      <w:lvlJc w:val="left"/>
      <w:pPr>
        <w:ind w:left="4320" w:hanging="360"/>
      </w:pPr>
      <w:rPr>
        <w:rFonts w:ascii="Wingdings" w:hAnsi="Wingdings" w:hint="default"/>
      </w:rPr>
    </w:lvl>
    <w:lvl w:ilvl="6" w:tplc="0AF257EA">
      <w:start w:val="1"/>
      <w:numFmt w:val="bullet"/>
      <w:lvlText w:val=""/>
      <w:lvlJc w:val="left"/>
      <w:pPr>
        <w:ind w:left="5040" w:hanging="360"/>
      </w:pPr>
      <w:rPr>
        <w:rFonts w:ascii="Symbol" w:hAnsi="Symbol" w:hint="default"/>
      </w:rPr>
    </w:lvl>
    <w:lvl w:ilvl="7" w:tplc="01B27EC2">
      <w:start w:val="1"/>
      <w:numFmt w:val="bullet"/>
      <w:lvlText w:val="o"/>
      <w:lvlJc w:val="left"/>
      <w:pPr>
        <w:ind w:left="5760" w:hanging="360"/>
      </w:pPr>
      <w:rPr>
        <w:rFonts w:ascii="Courier New" w:hAnsi="Courier New" w:hint="default"/>
      </w:rPr>
    </w:lvl>
    <w:lvl w:ilvl="8" w:tplc="6E38C13E">
      <w:start w:val="1"/>
      <w:numFmt w:val="bullet"/>
      <w:lvlText w:val=""/>
      <w:lvlJc w:val="left"/>
      <w:pPr>
        <w:ind w:left="6480" w:hanging="360"/>
      </w:pPr>
      <w:rPr>
        <w:rFonts w:ascii="Wingdings" w:hAnsi="Wingdings" w:hint="default"/>
      </w:rPr>
    </w:lvl>
  </w:abstractNum>
  <w:abstractNum w:abstractNumId="19" w15:restartNumberingAfterBreak="0">
    <w:nsid w:val="433E6977"/>
    <w:multiLevelType w:val="hybridMultilevel"/>
    <w:tmpl w:val="8CE810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87F002A"/>
    <w:multiLevelType w:val="hybridMultilevel"/>
    <w:tmpl w:val="4CC47264"/>
    <w:lvl w:ilvl="0" w:tplc="E2C8A9AA">
      <w:start w:val="1"/>
      <w:numFmt w:val="bullet"/>
      <w:pStyle w:val="Bulletslist"/>
      <w:lvlText w:val=""/>
      <w:lvlJc w:val="left"/>
      <w:pPr>
        <w:ind w:left="720" w:hanging="360"/>
      </w:pPr>
      <w:rPr>
        <w:rFonts w:ascii="Symbol" w:hAnsi="Symbol" w:hint="default"/>
        <w:color w:val="4D2D7A"/>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FC2A66"/>
    <w:multiLevelType w:val="hybridMultilevel"/>
    <w:tmpl w:val="66EE4F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41F72FF"/>
    <w:multiLevelType w:val="multilevel"/>
    <w:tmpl w:val="F39A1BC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0309C9"/>
    <w:multiLevelType w:val="hybridMultilevel"/>
    <w:tmpl w:val="1BF87CA8"/>
    <w:lvl w:ilvl="0" w:tplc="14090001">
      <w:start w:val="1"/>
      <w:numFmt w:val="bullet"/>
      <w:lvlText w:val=""/>
      <w:lvlJc w:val="left"/>
      <w:pPr>
        <w:ind w:left="655" w:hanging="360"/>
      </w:pPr>
      <w:rPr>
        <w:rFonts w:ascii="Symbol" w:hAnsi="Symbol" w:hint="default"/>
      </w:rPr>
    </w:lvl>
    <w:lvl w:ilvl="1" w:tplc="14090003" w:tentative="1">
      <w:start w:val="1"/>
      <w:numFmt w:val="bullet"/>
      <w:lvlText w:val="o"/>
      <w:lvlJc w:val="left"/>
      <w:pPr>
        <w:ind w:left="1375" w:hanging="360"/>
      </w:pPr>
      <w:rPr>
        <w:rFonts w:ascii="Courier New" w:hAnsi="Courier New" w:cs="Courier New" w:hint="default"/>
      </w:rPr>
    </w:lvl>
    <w:lvl w:ilvl="2" w:tplc="14090005" w:tentative="1">
      <w:start w:val="1"/>
      <w:numFmt w:val="bullet"/>
      <w:lvlText w:val=""/>
      <w:lvlJc w:val="left"/>
      <w:pPr>
        <w:ind w:left="2095" w:hanging="360"/>
      </w:pPr>
      <w:rPr>
        <w:rFonts w:ascii="Wingdings" w:hAnsi="Wingdings" w:hint="default"/>
      </w:rPr>
    </w:lvl>
    <w:lvl w:ilvl="3" w:tplc="14090001" w:tentative="1">
      <w:start w:val="1"/>
      <w:numFmt w:val="bullet"/>
      <w:lvlText w:val=""/>
      <w:lvlJc w:val="left"/>
      <w:pPr>
        <w:ind w:left="2815" w:hanging="360"/>
      </w:pPr>
      <w:rPr>
        <w:rFonts w:ascii="Symbol" w:hAnsi="Symbol" w:hint="default"/>
      </w:rPr>
    </w:lvl>
    <w:lvl w:ilvl="4" w:tplc="14090003" w:tentative="1">
      <w:start w:val="1"/>
      <w:numFmt w:val="bullet"/>
      <w:lvlText w:val="o"/>
      <w:lvlJc w:val="left"/>
      <w:pPr>
        <w:ind w:left="3535" w:hanging="360"/>
      </w:pPr>
      <w:rPr>
        <w:rFonts w:ascii="Courier New" w:hAnsi="Courier New" w:cs="Courier New" w:hint="default"/>
      </w:rPr>
    </w:lvl>
    <w:lvl w:ilvl="5" w:tplc="14090005" w:tentative="1">
      <w:start w:val="1"/>
      <w:numFmt w:val="bullet"/>
      <w:lvlText w:val=""/>
      <w:lvlJc w:val="left"/>
      <w:pPr>
        <w:ind w:left="4255" w:hanging="360"/>
      </w:pPr>
      <w:rPr>
        <w:rFonts w:ascii="Wingdings" w:hAnsi="Wingdings" w:hint="default"/>
      </w:rPr>
    </w:lvl>
    <w:lvl w:ilvl="6" w:tplc="14090001" w:tentative="1">
      <w:start w:val="1"/>
      <w:numFmt w:val="bullet"/>
      <w:lvlText w:val=""/>
      <w:lvlJc w:val="left"/>
      <w:pPr>
        <w:ind w:left="4975" w:hanging="360"/>
      </w:pPr>
      <w:rPr>
        <w:rFonts w:ascii="Symbol" w:hAnsi="Symbol" w:hint="default"/>
      </w:rPr>
    </w:lvl>
    <w:lvl w:ilvl="7" w:tplc="14090003" w:tentative="1">
      <w:start w:val="1"/>
      <w:numFmt w:val="bullet"/>
      <w:lvlText w:val="o"/>
      <w:lvlJc w:val="left"/>
      <w:pPr>
        <w:ind w:left="5695" w:hanging="360"/>
      </w:pPr>
      <w:rPr>
        <w:rFonts w:ascii="Courier New" w:hAnsi="Courier New" w:cs="Courier New" w:hint="default"/>
      </w:rPr>
    </w:lvl>
    <w:lvl w:ilvl="8" w:tplc="14090005" w:tentative="1">
      <w:start w:val="1"/>
      <w:numFmt w:val="bullet"/>
      <w:lvlText w:val=""/>
      <w:lvlJc w:val="left"/>
      <w:pPr>
        <w:ind w:left="6415" w:hanging="360"/>
      </w:pPr>
      <w:rPr>
        <w:rFonts w:ascii="Wingdings" w:hAnsi="Wingdings" w:hint="default"/>
      </w:rPr>
    </w:lvl>
  </w:abstractNum>
  <w:abstractNum w:abstractNumId="24" w15:restartNumberingAfterBreak="0">
    <w:nsid w:val="5C4A3D2B"/>
    <w:multiLevelType w:val="hybridMultilevel"/>
    <w:tmpl w:val="22D496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F4515B6"/>
    <w:multiLevelType w:val="hybridMultilevel"/>
    <w:tmpl w:val="5D5CF1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2632E67"/>
    <w:multiLevelType w:val="hybridMultilevel"/>
    <w:tmpl w:val="C9D22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841400D"/>
    <w:multiLevelType w:val="hybridMultilevel"/>
    <w:tmpl w:val="C7E8C1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B1543A5"/>
    <w:multiLevelType w:val="hybridMultilevel"/>
    <w:tmpl w:val="4B3C9C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C752589"/>
    <w:multiLevelType w:val="hybridMultilevel"/>
    <w:tmpl w:val="6FC0B1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E68617A"/>
    <w:multiLevelType w:val="hybridMultilevel"/>
    <w:tmpl w:val="68526F12"/>
    <w:lvl w:ilvl="0" w:tplc="5F28137C">
      <w:start w:val="1"/>
      <w:numFmt w:val="bullet"/>
      <w:lvlText w:val=""/>
      <w:lvlJc w:val="left"/>
      <w:pPr>
        <w:ind w:left="720" w:hanging="360"/>
      </w:pPr>
      <w:rPr>
        <w:rFonts w:ascii="Symbol" w:hAnsi="Symbol" w:hint="default"/>
        <w:color w:val="4D2D7A"/>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9D73DF"/>
    <w:multiLevelType w:val="hybridMultilevel"/>
    <w:tmpl w:val="0DCCA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75D00B29"/>
    <w:multiLevelType w:val="hybridMultilevel"/>
    <w:tmpl w:val="51EC3A4E"/>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A945AAE"/>
    <w:multiLevelType w:val="hybridMultilevel"/>
    <w:tmpl w:val="FB2AFCCE"/>
    <w:lvl w:ilvl="0" w:tplc="A06E0982">
      <w:start w:val="1"/>
      <w:numFmt w:val="bullet"/>
      <w:lvlText w:val=""/>
      <w:lvlJc w:val="left"/>
      <w:pPr>
        <w:ind w:left="720" w:hanging="360"/>
      </w:pPr>
      <w:rPr>
        <w:rFonts w:ascii="Symbol" w:hAnsi="Symbol" w:hint="default"/>
        <w:color w:val="337997"/>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E252CEC"/>
    <w:multiLevelType w:val="hybridMultilevel"/>
    <w:tmpl w:val="26C25A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FC31E6B"/>
    <w:multiLevelType w:val="hybridMultilevel"/>
    <w:tmpl w:val="553A05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28614844">
    <w:abstractNumId w:val="20"/>
  </w:num>
  <w:num w:numId="2" w16cid:durableId="526868125">
    <w:abstractNumId w:val="12"/>
  </w:num>
  <w:num w:numId="3" w16cid:durableId="1250969620">
    <w:abstractNumId w:val="13"/>
  </w:num>
  <w:num w:numId="4" w16cid:durableId="1170177338">
    <w:abstractNumId w:val="7"/>
  </w:num>
  <w:num w:numId="5" w16cid:durableId="1941253933">
    <w:abstractNumId w:val="1"/>
  </w:num>
  <w:num w:numId="6" w16cid:durableId="139470580">
    <w:abstractNumId w:val="30"/>
  </w:num>
  <w:num w:numId="7" w16cid:durableId="1803382742">
    <w:abstractNumId w:val="17"/>
  </w:num>
  <w:num w:numId="8" w16cid:durableId="2082482988">
    <w:abstractNumId w:val="22"/>
  </w:num>
  <w:num w:numId="9" w16cid:durableId="1245797930">
    <w:abstractNumId w:val="15"/>
    <w:lvlOverride w:ilvl="0">
      <w:lvl w:ilvl="0">
        <w:start w:val="1"/>
        <w:numFmt w:val="decimal"/>
        <w:pStyle w:val="NumberedParagraphs-MOH"/>
        <w:lvlText w:val="%1."/>
        <w:lvlJc w:val="left"/>
        <w:pPr>
          <w:ind w:left="851" w:hanging="851"/>
        </w:pPr>
        <w:rPr>
          <w:rFonts w:ascii="Segoe UI" w:hAnsi="Segoe UI" w:cs="Segoe UI" w:hint="default"/>
          <w:b w:val="0"/>
          <w:bCs w:val="0"/>
          <w:i w:val="0"/>
          <w:color w:val="auto"/>
          <w:sz w:val="22"/>
          <w:szCs w:val="22"/>
        </w:rPr>
      </w:lvl>
    </w:lvlOverride>
    <w:lvlOverride w:ilvl="1">
      <w:lvl w:ilvl="1">
        <w:start w:val="1"/>
        <w:numFmt w:val="lowerLetter"/>
        <w:pStyle w:val="ReportBody2-MOH"/>
        <w:lvlText w:val="%2."/>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0" w16cid:durableId="297884135">
    <w:abstractNumId w:val="5"/>
  </w:num>
  <w:num w:numId="11" w16cid:durableId="1009912297">
    <w:abstractNumId w:val="18"/>
  </w:num>
  <w:num w:numId="12" w16cid:durableId="454300839">
    <w:abstractNumId w:val="8"/>
  </w:num>
  <w:num w:numId="13" w16cid:durableId="165290777">
    <w:abstractNumId w:val="21"/>
  </w:num>
  <w:num w:numId="14" w16cid:durableId="2007439933">
    <w:abstractNumId w:val="4"/>
  </w:num>
  <w:num w:numId="15" w16cid:durableId="951017532">
    <w:abstractNumId w:val="24"/>
  </w:num>
  <w:num w:numId="16" w16cid:durableId="127433869">
    <w:abstractNumId w:val="6"/>
  </w:num>
  <w:num w:numId="17" w16cid:durableId="1748381038">
    <w:abstractNumId w:val="29"/>
  </w:num>
  <w:num w:numId="18" w16cid:durableId="1880045385">
    <w:abstractNumId w:val="31"/>
  </w:num>
  <w:num w:numId="19" w16cid:durableId="939021915">
    <w:abstractNumId w:val="11"/>
  </w:num>
  <w:num w:numId="20" w16cid:durableId="1613321467">
    <w:abstractNumId w:val="3"/>
  </w:num>
  <w:num w:numId="21" w16cid:durableId="2033804521">
    <w:abstractNumId w:val="14"/>
  </w:num>
  <w:num w:numId="22" w16cid:durableId="1302079280">
    <w:abstractNumId w:val="19"/>
  </w:num>
  <w:num w:numId="23" w16cid:durableId="2101020213">
    <w:abstractNumId w:val="35"/>
  </w:num>
  <w:num w:numId="24" w16cid:durableId="2146120256">
    <w:abstractNumId w:val="0"/>
  </w:num>
  <w:num w:numId="25" w16cid:durableId="1648632884">
    <w:abstractNumId w:val="2"/>
  </w:num>
  <w:num w:numId="26" w16cid:durableId="2000691736">
    <w:abstractNumId w:val="10"/>
  </w:num>
  <w:num w:numId="27" w16cid:durableId="51736097">
    <w:abstractNumId w:val="23"/>
  </w:num>
  <w:num w:numId="28" w16cid:durableId="2132818736">
    <w:abstractNumId w:val="25"/>
  </w:num>
  <w:num w:numId="29" w16cid:durableId="1680808176">
    <w:abstractNumId w:val="27"/>
  </w:num>
  <w:num w:numId="30" w16cid:durableId="1983341931">
    <w:abstractNumId w:val="34"/>
  </w:num>
  <w:num w:numId="31" w16cid:durableId="1594704669">
    <w:abstractNumId w:val="26"/>
  </w:num>
  <w:num w:numId="32" w16cid:durableId="1265458120">
    <w:abstractNumId w:val="28"/>
  </w:num>
  <w:num w:numId="33" w16cid:durableId="937520299">
    <w:abstractNumId w:val="9"/>
  </w:num>
  <w:num w:numId="34" w16cid:durableId="1176267607">
    <w:abstractNumId w:val="32"/>
  </w:num>
  <w:num w:numId="35" w16cid:durableId="219679064">
    <w:abstractNumId w:val="16"/>
  </w:num>
  <w:num w:numId="36" w16cid:durableId="585918183">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characterSpacingControl w:val="doNotCompress"/>
  <w:hdrShapeDefaults>
    <o:shapedefaults v:ext="edit" spidmax="2050">
      <o:colormru v:ext="edit" colors="#fbf7e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5D"/>
    <w:rsid w:val="000035E5"/>
    <w:rsid w:val="00006FE7"/>
    <w:rsid w:val="00010362"/>
    <w:rsid w:val="000111F3"/>
    <w:rsid w:val="00011D06"/>
    <w:rsid w:val="000128C9"/>
    <w:rsid w:val="0001301C"/>
    <w:rsid w:val="00014D9F"/>
    <w:rsid w:val="00014E0A"/>
    <w:rsid w:val="00016124"/>
    <w:rsid w:val="00022D68"/>
    <w:rsid w:val="00023A4E"/>
    <w:rsid w:val="000271BD"/>
    <w:rsid w:val="00027C0C"/>
    <w:rsid w:val="00033525"/>
    <w:rsid w:val="00034E97"/>
    <w:rsid w:val="00035D7E"/>
    <w:rsid w:val="000402DD"/>
    <w:rsid w:val="00043427"/>
    <w:rsid w:val="0004459C"/>
    <w:rsid w:val="000465F2"/>
    <w:rsid w:val="000501F3"/>
    <w:rsid w:val="000502B2"/>
    <w:rsid w:val="000520DB"/>
    <w:rsid w:val="00052952"/>
    <w:rsid w:val="0005477F"/>
    <w:rsid w:val="00055654"/>
    <w:rsid w:val="0005D6C0"/>
    <w:rsid w:val="00063F8E"/>
    <w:rsid w:val="0006401E"/>
    <w:rsid w:val="00065250"/>
    <w:rsid w:val="00067844"/>
    <w:rsid w:val="00070005"/>
    <w:rsid w:val="00070B0A"/>
    <w:rsid w:val="0007270F"/>
    <w:rsid w:val="0007339D"/>
    <w:rsid w:val="000733C8"/>
    <w:rsid w:val="000745BE"/>
    <w:rsid w:val="00074625"/>
    <w:rsid w:val="00074D44"/>
    <w:rsid w:val="00076407"/>
    <w:rsid w:val="0007640C"/>
    <w:rsid w:val="00076F62"/>
    <w:rsid w:val="0008009C"/>
    <w:rsid w:val="0008090E"/>
    <w:rsid w:val="000829F0"/>
    <w:rsid w:val="00082A81"/>
    <w:rsid w:val="00083858"/>
    <w:rsid w:val="00083F49"/>
    <w:rsid w:val="00084030"/>
    <w:rsid w:val="000853BD"/>
    <w:rsid w:val="0009011F"/>
    <w:rsid w:val="00090C55"/>
    <w:rsid w:val="00091E47"/>
    <w:rsid w:val="00092867"/>
    <w:rsid w:val="00094C06"/>
    <w:rsid w:val="0009607A"/>
    <w:rsid w:val="00096209"/>
    <w:rsid w:val="000A0D07"/>
    <w:rsid w:val="000A33D0"/>
    <w:rsid w:val="000A3799"/>
    <w:rsid w:val="000A4D4A"/>
    <w:rsid w:val="000B043C"/>
    <w:rsid w:val="000B2591"/>
    <w:rsid w:val="000B3E0F"/>
    <w:rsid w:val="000B3F10"/>
    <w:rsid w:val="000B4A0C"/>
    <w:rsid w:val="000B5BE8"/>
    <w:rsid w:val="000B66C8"/>
    <w:rsid w:val="000B713B"/>
    <w:rsid w:val="000B73AD"/>
    <w:rsid w:val="000C1767"/>
    <w:rsid w:val="000C2410"/>
    <w:rsid w:val="000C4C56"/>
    <w:rsid w:val="000C5FEB"/>
    <w:rsid w:val="000C6B2E"/>
    <w:rsid w:val="000D2A16"/>
    <w:rsid w:val="000D7687"/>
    <w:rsid w:val="000E03B8"/>
    <w:rsid w:val="000E0857"/>
    <w:rsid w:val="000E0DDC"/>
    <w:rsid w:val="000E3FCB"/>
    <w:rsid w:val="000E4D2D"/>
    <w:rsid w:val="000F0ECB"/>
    <w:rsid w:val="000F19AB"/>
    <w:rsid w:val="000F1D76"/>
    <w:rsid w:val="000F353B"/>
    <w:rsid w:val="000F4400"/>
    <w:rsid w:val="000F46B6"/>
    <w:rsid w:val="000F5788"/>
    <w:rsid w:val="000F717E"/>
    <w:rsid w:val="00102109"/>
    <w:rsid w:val="001026F1"/>
    <w:rsid w:val="00102FEA"/>
    <w:rsid w:val="00106BDF"/>
    <w:rsid w:val="00107018"/>
    <w:rsid w:val="0010772E"/>
    <w:rsid w:val="0010ECD2"/>
    <w:rsid w:val="0011149A"/>
    <w:rsid w:val="0011196A"/>
    <w:rsid w:val="00114840"/>
    <w:rsid w:val="00115099"/>
    <w:rsid w:val="00115FD8"/>
    <w:rsid w:val="00116619"/>
    <w:rsid w:val="00120D88"/>
    <w:rsid w:val="0012268E"/>
    <w:rsid w:val="00124381"/>
    <w:rsid w:val="00124AF8"/>
    <w:rsid w:val="00124F61"/>
    <w:rsid w:val="00126329"/>
    <w:rsid w:val="00126637"/>
    <w:rsid w:val="00133018"/>
    <w:rsid w:val="00133855"/>
    <w:rsid w:val="00133DD4"/>
    <w:rsid w:val="00135DDC"/>
    <w:rsid w:val="001361EE"/>
    <w:rsid w:val="00137070"/>
    <w:rsid w:val="00141A8F"/>
    <w:rsid w:val="001422B4"/>
    <w:rsid w:val="00142D79"/>
    <w:rsid w:val="00143637"/>
    <w:rsid w:val="001439E5"/>
    <w:rsid w:val="0014420D"/>
    <w:rsid w:val="0014475D"/>
    <w:rsid w:val="001460CD"/>
    <w:rsid w:val="001463E9"/>
    <w:rsid w:val="0014683D"/>
    <w:rsid w:val="00150D38"/>
    <w:rsid w:val="00153DCD"/>
    <w:rsid w:val="00155707"/>
    <w:rsid w:val="00156F4C"/>
    <w:rsid w:val="00157112"/>
    <w:rsid w:val="00157997"/>
    <w:rsid w:val="00161321"/>
    <w:rsid w:val="00164F0A"/>
    <w:rsid w:val="00164FDB"/>
    <w:rsid w:val="0016670A"/>
    <w:rsid w:val="0016719E"/>
    <w:rsid w:val="0016767F"/>
    <w:rsid w:val="001712BD"/>
    <w:rsid w:val="0017346D"/>
    <w:rsid w:val="00174632"/>
    <w:rsid w:val="001746FC"/>
    <w:rsid w:val="001759EA"/>
    <w:rsid w:val="00177709"/>
    <w:rsid w:val="0018065A"/>
    <w:rsid w:val="0018234A"/>
    <w:rsid w:val="00182EE1"/>
    <w:rsid w:val="001836D8"/>
    <w:rsid w:val="00184933"/>
    <w:rsid w:val="00185981"/>
    <w:rsid w:val="00185E3F"/>
    <w:rsid w:val="00186876"/>
    <w:rsid w:val="00190A00"/>
    <w:rsid w:val="00191E58"/>
    <w:rsid w:val="001920DE"/>
    <w:rsid w:val="0019216B"/>
    <w:rsid w:val="0019423D"/>
    <w:rsid w:val="00194329"/>
    <w:rsid w:val="00194E01"/>
    <w:rsid w:val="00195A9C"/>
    <w:rsid w:val="00197E6C"/>
    <w:rsid w:val="00197F74"/>
    <w:rsid w:val="001A05DB"/>
    <w:rsid w:val="001A13A7"/>
    <w:rsid w:val="001A1AB8"/>
    <w:rsid w:val="001A1C73"/>
    <w:rsid w:val="001A200F"/>
    <w:rsid w:val="001A3653"/>
    <w:rsid w:val="001A409E"/>
    <w:rsid w:val="001A513D"/>
    <w:rsid w:val="001A5BE2"/>
    <w:rsid w:val="001A7C24"/>
    <w:rsid w:val="001B190B"/>
    <w:rsid w:val="001B31EF"/>
    <w:rsid w:val="001B3AAC"/>
    <w:rsid w:val="001B3DA1"/>
    <w:rsid w:val="001B46BE"/>
    <w:rsid w:val="001B5D95"/>
    <w:rsid w:val="001B65D9"/>
    <w:rsid w:val="001B6862"/>
    <w:rsid w:val="001C213E"/>
    <w:rsid w:val="001C25AD"/>
    <w:rsid w:val="001C2B6C"/>
    <w:rsid w:val="001C2EC1"/>
    <w:rsid w:val="001C3192"/>
    <w:rsid w:val="001D0082"/>
    <w:rsid w:val="001D020D"/>
    <w:rsid w:val="001D06D5"/>
    <w:rsid w:val="001D2F13"/>
    <w:rsid w:val="001D41F3"/>
    <w:rsid w:val="001D51A3"/>
    <w:rsid w:val="001D694A"/>
    <w:rsid w:val="001D79F7"/>
    <w:rsid w:val="001D7FD5"/>
    <w:rsid w:val="001E0268"/>
    <w:rsid w:val="001E04BE"/>
    <w:rsid w:val="001E15C9"/>
    <w:rsid w:val="001E5069"/>
    <w:rsid w:val="001E6C73"/>
    <w:rsid w:val="001E74EE"/>
    <w:rsid w:val="001F0631"/>
    <w:rsid w:val="001F0CED"/>
    <w:rsid w:val="001F27E7"/>
    <w:rsid w:val="001F4140"/>
    <w:rsid w:val="001F4682"/>
    <w:rsid w:val="001F4987"/>
    <w:rsid w:val="0020148F"/>
    <w:rsid w:val="00201981"/>
    <w:rsid w:val="0020608B"/>
    <w:rsid w:val="002064C6"/>
    <w:rsid w:val="00207A97"/>
    <w:rsid w:val="0021003C"/>
    <w:rsid w:val="00214495"/>
    <w:rsid w:val="00215998"/>
    <w:rsid w:val="0021745C"/>
    <w:rsid w:val="0021785E"/>
    <w:rsid w:val="00222C72"/>
    <w:rsid w:val="00222EF3"/>
    <w:rsid w:val="0022309D"/>
    <w:rsid w:val="002238E0"/>
    <w:rsid w:val="00225375"/>
    <w:rsid w:val="00225C3F"/>
    <w:rsid w:val="00226675"/>
    <w:rsid w:val="00227A53"/>
    <w:rsid w:val="00232D4E"/>
    <w:rsid w:val="002352A8"/>
    <w:rsid w:val="00235AF9"/>
    <w:rsid w:val="00235B31"/>
    <w:rsid w:val="002365C8"/>
    <w:rsid w:val="002406B3"/>
    <w:rsid w:val="00241B90"/>
    <w:rsid w:val="00241F15"/>
    <w:rsid w:val="002445E7"/>
    <w:rsid w:val="002463A7"/>
    <w:rsid w:val="00246607"/>
    <w:rsid w:val="00247179"/>
    <w:rsid w:val="002474B5"/>
    <w:rsid w:val="0025015F"/>
    <w:rsid w:val="00250504"/>
    <w:rsid w:val="00251B8B"/>
    <w:rsid w:val="002522ED"/>
    <w:rsid w:val="002532F0"/>
    <w:rsid w:val="0025420C"/>
    <w:rsid w:val="00257EA6"/>
    <w:rsid w:val="002629E8"/>
    <w:rsid w:val="00265455"/>
    <w:rsid w:val="0026722B"/>
    <w:rsid w:val="00270CEE"/>
    <w:rsid w:val="002715AA"/>
    <w:rsid w:val="002716C5"/>
    <w:rsid w:val="00272090"/>
    <w:rsid w:val="002733A3"/>
    <w:rsid w:val="0027352F"/>
    <w:rsid w:val="00275623"/>
    <w:rsid w:val="0027593B"/>
    <w:rsid w:val="00275C9C"/>
    <w:rsid w:val="00275CF3"/>
    <w:rsid w:val="002763A2"/>
    <w:rsid w:val="00277797"/>
    <w:rsid w:val="00279664"/>
    <w:rsid w:val="0027E39D"/>
    <w:rsid w:val="0028001E"/>
    <w:rsid w:val="00280E65"/>
    <w:rsid w:val="002829A6"/>
    <w:rsid w:val="00284A90"/>
    <w:rsid w:val="00284D0F"/>
    <w:rsid w:val="00291082"/>
    <w:rsid w:val="00294E46"/>
    <w:rsid w:val="00294F83"/>
    <w:rsid w:val="002969B1"/>
    <w:rsid w:val="002A12C6"/>
    <w:rsid w:val="002A1872"/>
    <w:rsid w:val="002A3EC8"/>
    <w:rsid w:val="002A5105"/>
    <w:rsid w:val="002A55B1"/>
    <w:rsid w:val="002A7864"/>
    <w:rsid w:val="002B07E0"/>
    <w:rsid w:val="002B23F8"/>
    <w:rsid w:val="002B5CEA"/>
    <w:rsid w:val="002B5DA2"/>
    <w:rsid w:val="002B6DBB"/>
    <w:rsid w:val="002B7B15"/>
    <w:rsid w:val="002B7EE7"/>
    <w:rsid w:val="002C0572"/>
    <w:rsid w:val="002C2C8B"/>
    <w:rsid w:val="002C2DD4"/>
    <w:rsid w:val="002C6435"/>
    <w:rsid w:val="002C6EA0"/>
    <w:rsid w:val="002C7855"/>
    <w:rsid w:val="002D2190"/>
    <w:rsid w:val="002D4843"/>
    <w:rsid w:val="002D574D"/>
    <w:rsid w:val="002D5BD1"/>
    <w:rsid w:val="002D5E16"/>
    <w:rsid w:val="002E0E2A"/>
    <w:rsid w:val="002E19DC"/>
    <w:rsid w:val="002E2327"/>
    <w:rsid w:val="002E2CDA"/>
    <w:rsid w:val="002E3A3C"/>
    <w:rsid w:val="002E463C"/>
    <w:rsid w:val="002F0017"/>
    <w:rsid w:val="002F080E"/>
    <w:rsid w:val="002F2B47"/>
    <w:rsid w:val="002F35FE"/>
    <w:rsid w:val="002F360D"/>
    <w:rsid w:val="002F3D1C"/>
    <w:rsid w:val="002F4838"/>
    <w:rsid w:val="002F4E1E"/>
    <w:rsid w:val="002F7E6D"/>
    <w:rsid w:val="00302116"/>
    <w:rsid w:val="0030614E"/>
    <w:rsid w:val="00310E98"/>
    <w:rsid w:val="0031192C"/>
    <w:rsid w:val="00312AC3"/>
    <w:rsid w:val="00315CC7"/>
    <w:rsid w:val="00316D0F"/>
    <w:rsid w:val="003171C4"/>
    <w:rsid w:val="0031741D"/>
    <w:rsid w:val="003179E1"/>
    <w:rsid w:val="00321E37"/>
    <w:rsid w:val="003223A0"/>
    <w:rsid w:val="00324D08"/>
    <w:rsid w:val="00325036"/>
    <w:rsid w:val="003263FC"/>
    <w:rsid w:val="003272A9"/>
    <w:rsid w:val="00327AF2"/>
    <w:rsid w:val="00327CDC"/>
    <w:rsid w:val="003308A0"/>
    <w:rsid w:val="003309E1"/>
    <w:rsid w:val="00332CC0"/>
    <w:rsid w:val="00333B6C"/>
    <w:rsid w:val="00335BDB"/>
    <w:rsid w:val="00336E4D"/>
    <w:rsid w:val="0033705C"/>
    <w:rsid w:val="00340169"/>
    <w:rsid w:val="00340259"/>
    <w:rsid w:val="00340C97"/>
    <w:rsid w:val="003414BF"/>
    <w:rsid w:val="003439F5"/>
    <w:rsid w:val="00343A09"/>
    <w:rsid w:val="00343D09"/>
    <w:rsid w:val="00344C99"/>
    <w:rsid w:val="003459D3"/>
    <w:rsid w:val="00345AD7"/>
    <w:rsid w:val="003467C5"/>
    <w:rsid w:val="00347550"/>
    <w:rsid w:val="00351DB9"/>
    <w:rsid w:val="003552BD"/>
    <w:rsid w:val="0035546B"/>
    <w:rsid w:val="00356005"/>
    <w:rsid w:val="003571B7"/>
    <w:rsid w:val="0035794D"/>
    <w:rsid w:val="00362C2F"/>
    <w:rsid w:val="00364CFB"/>
    <w:rsid w:val="003652CA"/>
    <w:rsid w:val="003716B7"/>
    <w:rsid w:val="00374B99"/>
    <w:rsid w:val="003750B9"/>
    <w:rsid w:val="00376CF5"/>
    <w:rsid w:val="0037754B"/>
    <w:rsid w:val="00380E81"/>
    <w:rsid w:val="00381CA6"/>
    <w:rsid w:val="00382596"/>
    <w:rsid w:val="0038360C"/>
    <w:rsid w:val="003839E6"/>
    <w:rsid w:val="00383BCC"/>
    <w:rsid w:val="00384D2F"/>
    <w:rsid w:val="0038750B"/>
    <w:rsid w:val="00387F0C"/>
    <w:rsid w:val="003932E4"/>
    <w:rsid w:val="003933FC"/>
    <w:rsid w:val="003940A7"/>
    <w:rsid w:val="00394395"/>
    <w:rsid w:val="00394649"/>
    <w:rsid w:val="00396132"/>
    <w:rsid w:val="00396803"/>
    <w:rsid w:val="003A1AB7"/>
    <w:rsid w:val="003A342F"/>
    <w:rsid w:val="003A52B5"/>
    <w:rsid w:val="003A5AA7"/>
    <w:rsid w:val="003A5FB0"/>
    <w:rsid w:val="003A677E"/>
    <w:rsid w:val="003A7685"/>
    <w:rsid w:val="003B06D6"/>
    <w:rsid w:val="003B0994"/>
    <w:rsid w:val="003B0C01"/>
    <w:rsid w:val="003B1160"/>
    <w:rsid w:val="003B1195"/>
    <w:rsid w:val="003B532E"/>
    <w:rsid w:val="003B67F4"/>
    <w:rsid w:val="003B6A9C"/>
    <w:rsid w:val="003C3AE2"/>
    <w:rsid w:val="003C7637"/>
    <w:rsid w:val="003C7A68"/>
    <w:rsid w:val="003D074D"/>
    <w:rsid w:val="003D0922"/>
    <w:rsid w:val="003D211B"/>
    <w:rsid w:val="003D21E5"/>
    <w:rsid w:val="003D315E"/>
    <w:rsid w:val="003D3A1F"/>
    <w:rsid w:val="003D4800"/>
    <w:rsid w:val="003E1A2C"/>
    <w:rsid w:val="003E44BC"/>
    <w:rsid w:val="003E5EC7"/>
    <w:rsid w:val="003E7060"/>
    <w:rsid w:val="003E77D2"/>
    <w:rsid w:val="003E7A06"/>
    <w:rsid w:val="003F049E"/>
    <w:rsid w:val="003F0767"/>
    <w:rsid w:val="003F3AE3"/>
    <w:rsid w:val="003F3F3D"/>
    <w:rsid w:val="003F4DBA"/>
    <w:rsid w:val="003F5FC2"/>
    <w:rsid w:val="003F75B9"/>
    <w:rsid w:val="00400259"/>
    <w:rsid w:val="00401CB4"/>
    <w:rsid w:val="0040298B"/>
    <w:rsid w:val="00404A8C"/>
    <w:rsid w:val="0040586C"/>
    <w:rsid w:val="00407964"/>
    <w:rsid w:val="00411A51"/>
    <w:rsid w:val="00413666"/>
    <w:rsid w:val="004142E4"/>
    <w:rsid w:val="0041568D"/>
    <w:rsid w:val="00415E8F"/>
    <w:rsid w:val="004161E1"/>
    <w:rsid w:val="00417458"/>
    <w:rsid w:val="004177DB"/>
    <w:rsid w:val="00426247"/>
    <w:rsid w:val="004277DC"/>
    <w:rsid w:val="00430905"/>
    <w:rsid w:val="00430E42"/>
    <w:rsid w:val="00433A2D"/>
    <w:rsid w:val="00433BA0"/>
    <w:rsid w:val="004406D9"/>
    <w:rsid w:val="00441054"/>
    <w:rsid w:val="004413AF"/>
    <w:rsid w:val="00441BAB"/>
    <w:rsid w:val="00442A4B"/>
    <w:rsid w:val="004436B9"/>
    <w:rsid w:val="00446C17"/>
    <w:rsid w:val="0045151E"/>
    <w:rsid w:val="00452129"/>
    <w:rsid w:val="004525CF"/>
    <w:rsid w:val="00453421"/>
    <w:rsid w:val="00453D51"/>
    <w:rsid w:val="0045462E"/>
    <w:rsid w:val="004546C1"/>
    <w:rsid w:val="00454B50"/>
    <w:rsid w:val="00454BE9"/>
    <w:rsid w:val="00454F82"/>
    <w:rsid w:val="00456B08"/>
    <w:rsid w:val="00457FDF"/>
    <w:rsid w:val="0046089C"/>
    <w:rsid w:val="00461DC8"/>
    <w:rsid w:val="00464C19"/>
    <w:rsid w:val="004656C2"/>
    <w:rsid w:val="004677B0"/>
    <w:rsid w:val="0047033A"/>
    <w:rsid w:val="00471214"/>
    <w:rsid w:val="004741EB"/>
    <w:rsid w:val="00474B4B"/>
    <w:rsid w:val="00474E01"/>
    <w:rsid w:val="004773A6"/>
    <w:rsid w:val="004778BD"/>
    <w:rsid w:val="00481EAD"/>
    <w:rsid w:val="00482E3C"/>
    <w:rsid w:val="00483B76"/>
    <w:rsid w:val="004851B2"/>
    <w:rsid w:val="00485E48"/>
    <w:rsid w:val="004863C4"/>
    <w:rsid w:val="004867E8"/>
    <w:rsid w:val="0049216C"/>
    <w:rsid w:val="00493E87"/>
    <w:rsid w:val="004953F2"/>
    <w:rsid w:val="0049540E"/>
    <w:rsid w:val="00495CB3"/>
    <w:rsid w:val="004970EA"/>
    <w:rsid w:val="004A0B88"/>
    <w:rsid w:val="004A18AC"/>
    <w:rsid w:val="004A1DE0"/>
    <w:rsid w:val="004A235D"/>
    <w:rsid w:val="004A4181"/>
    <w:rsid w:val="004A43C0"/>
    <w:rsid w:val="004A45B8"/>
    <w:rsid w:val="004B0C76"/>
    <w:rsid w:val="004B3DC0"/>
    <w:rsid w:val="004B66A7"/>
    <w:rsid w:val="004C12A6"/>
    <w:rsid w:val="004C143B"/>
    <w:rsid w:val="004C163D"/>
    <w:rsid w:val="004C2812"/>
    <w:rsid w:val="004C3479"/>
    <w:rsid w:val="004C3E36"/>
    <w:rsid w:val="004C4DBC"/>
    <w:rsid w:val="004C54AE"/>
    <w:rsid w:val="004C616D"/>
    <w:rsid w:val="004C6B8F"/>
    <w:rsid w:val="004C7F2E"/>
    <w:rsid w:val="004D0F40"/>
    <w:rsid w:val="004D1768"/>
    <w:rsid w:val="004D2C8E"/>
    <w:rsid w:val="004D30E1"/>
    <w:rsid w:val="004D39C9"/>
    <w:rsid w:val="004D4466"/>
    <w:rsid w:val="004E03BB"/>
    <w:rsid w:val="004E05FA"/>
    <w:rsid w:val="004E08C5"/>
    <w:rsid w:val="004E1326"/>
    <w:rsid w:val="004E184D"/>
    <w:rsid w:val="004E3A65"/>
    <w:rsid w:val="004E3ABD"/>
    <w:rsid w:val="004E45A6"/>
    <w:rsid w:val="004E5AB8"/>
    <w:rsid w:val="004F10F3"/>
    <w:rsid w:val="004F4A44"/>
    <w:rsid w:val="004F5B24"/>
    <w:rsid w:val="004F7D76"/>
    <w:rsid w:val="005026EF"/>
    <w:rsid w:val="00506025"/>
    <w:rsid w:val="005078AE"/>
    <w:rsid w:val="0051387D"/>
    <w:rsid w:val="00513F12"/>
    <w:rsid w:val="005144AF"/>
    <w:rsid w:val="00522873"/>
    <w:rsid w:val="005229EC"/>
    <w:rsid w:val="00524634"/>
    <w:rsid w:val="00525AFB"/>
    <w:rsid w:val="00530976"/>
    <w:rsid w:val="00533811"/>
    <w:rsid w:val="0053442A"/>
    <w:rsid w:val="00534625"/>
    <w:rsid w:val="00534E5F"/>
    <w:rsid w:val="00537036"/>
    <w:rsid w:val="00537509"/>
    <w:rsid w:val="00544233"/>
    <w:rsid w:val="0054568F"/>
    <w:rsid w:val="0055127C"/>
    <w:rsid w:val="00551F4F"/>
    <w:rsid w:val="005545C4"/>
    <w:rsid w:val="00554C83"/>
    <w:rsid w:val="005566B3"/>
    <w:rsid w:val="00560426"/>
    <w:rsid w:val="00560854"/>
    <w:rsid w:val="00561086"/>
    <w:rsid w:val="00564124"/>
    <w:rsid w:val="005643BF"/>
    <w:rsid w:val="005650F5"/>
    <w:rsid w:val="00565E75"/>
    <w:rsid w:val="00566B30"/>
    <w:rsid w:val="005677F9"/>
    <w:rsid w:val="00571510"/>
    <w:rsid w:val="00573E9A"/>
    <w:rsid w:val="00574137"/>
    <w:rsid w:val="00574F7E"/>
    <w:rsid w:val="00575772"/>
    <w:rsid w:val="005758D0"/>
    <w:rsid w:val="0057593D"/>
    <w:rsid w:val="00575C0C"/>
    <w:rsid w:val="005767FC"/>
    <w:rsid w:val="00580337"/>
    <w:rsid w:val="00580A3E"/>
    <w:rsid w:val="005820F8"/>
    <w:rsid w:val="005908A0"/>
    <w:rsid w:val="00590E3E"/>
    <w:rsid w:val="00592C4F"/>
    <w:rsid w:val="0059416F"/>
    <w:rsid w:val="00595544"/>
    <w:rsid w:val="005A0B55"/>
    <w:rsid w:val="005A4550"/>
    <w:rsid w:val="005B02BA"/>
    <w:rsid w:val="005B0EE9"/>
    <w:rsid w:val="005B2399"/>
    <w:rsid w:val="005B2896"/>
    <w:rsid w:val="005B30E5"/>
    <w:rsid w:val="005B43CB"/>
    <w:rsid w:val="005B54F1"/>
    <w:rsid w:val="005B6C32"/>
    <w:rsid w:val="005C0CE3"/>
    <w:rsid w:val="005C1F86"/>
    <w:rsid w:val="005C2DB4"/>
    <w:rsid w:val="005C41D3"/>
    <w:rsid w:val="005C4212"/>
    <w:rsid w:val="005C47CE"/>
    <w:rsid w:val="005C4C2E"/>
    <w:rsid w:val="005C5078"/>
    <w:rsid w:val="005C5665"/>
    <w:rsid w:val="005C6D74"/>
    <w:rsid w:val="005C6F4A"/>
    <w:rsid w:val="005D047F"/>
    <w:rsid w:val="005D122D"/>
    <w:rsid w:val="005D16C5"/>
    <w:rsid w:val="005D384C"/>
    <w:rsid w:val="005D3A8D"/>
    <w:rsid w:val="005D6B1B"/>
    <w:rsid w:val="005D6B55"/>
    <w:rsid w:val="005E0243"/>
    <w:rsid w:val="005E1358"/>
    <w:rsid w:val="005E1966"/>
    <w:rsid w:val="005E2751"/>
    <w:rsid w:val="005E3521"/>
    <w:rsid w:val="005E3968"/>
    <w:rsid w:val="005E4CCE"/>
    <w:rsid w:val="005E4F8A"/>
    <w:rsid w:val="005E546E"/>
    <w:rsid w:val="005E677A"/>
    <w:rsid w:val="005E6B4D"/>
    <w:rsid w:val="005E731F"/>
    <w:rsid w:val="005F0342"/>
    <w:rsid w:val="005F2028"/>
    <w:rsid w:val="005F4B06"/>
    <w:rsid w:val="005F559D"/>
    <w:rsid w:val="005F5CFE"/>
    <w:rsid w:val="00601A2B"/>
    <w:rsid w:val="0060241D"/>
    <w:rsid w:val="00606A49"/>
    <w:rsid w:val="006107B9"/>
    <w:rsid w:val="00610800"/>
    <w:rsid w:val="0061190E"/>
    <w:rsid w:val="00612DC1"/>
    <w:rsid w:val="00612F26"/>
    <w:rsid w:val="00613120"/>
    <w:rsid w:val="00614244"/>
    <w:rsid w:val="006148DD"/>
    <w:rsid w:val="00616013"/>
    <w:rsid w:val="00616EBA"/>
    <w:rsid w:val="00617121"/>
    <w:rsid w:val="00623687"/>
    <w:rsid w:val="0062377A"/>
    <w:rsid w:val="006240B3"/>
    <w:rsid w:val="0062444A"/>
    <w:rsid w:val="0062447A"/>
    <w:rsid w:val="0062589C"/>
    <w:rsid w:val="006334B6"/>
    <w:rsid w:val="00634B5B"/>
    <w:rsid w:val="006354F0"/>
    <w:rsid w:val="00635926"/>
    <w:rsid w:val="006363CB"/>
    <w:rsid w:val="006404BD"/>
    <w:rsid w:val="0064447A"/>
    <w:rsid w:val="006528DC"/>
    <w:rsid w:val="00653170"/>
    <w:rsid w:val="00654073"/>
    <w:rsid w:val="0065474D"/>
    <w:rsid w:val="0065499D"/>
    <w:rsid w:val="00657E66"/>
    <w:rsid w:val="00660A76"/>
    <w:rsid w:val="00661671"/>
    <w:rsid w:val="006616AA"/>
    <w:rsid w:val="00661B13"/>
    <w:rsid w:val="00663462"/>
    <w:rsid w:val="0066487C"/>
    <w:rsid w:val="00664D6F"/>
    <w:rsid w:val="00665DC3"/>
    <w:rsid w:val="0066631D"/>
    <w:rsid w:val="00666A5B"/>
    <w:rsid w:val="00666CBC"/>
    <w:rsid w:val="00667025"/>
    <w:rsid w:val="0066751A"/>
    <w:rsid w:val="0067098C"/>
    <w:rsid w:val="0067109A"/>
    <w:rsid w:val="00675987"/>
    <w:rsid w:val="0067608A"/>
    <w:rsid w:val="00676624"/>
    <w:rsid w:val="006771F6"/>
    <w:rsid w:val="00680C94"/>
    <w:rsid w:val="006819B4"/>
    <w:rsid w:val="00682756"/>
    <w:rsid w:val="00682823"/>
    <w:rsid w:val="00684F0F"/>
    <w:rsid w:val="00686105"/>
    <w:rsid w:val="00687821"/>
    <w:rsid w:val="006908D0"/>
    <w:rsid w:val="00691D4A"/>
    <w:rsid w:val="00691FE0"/>
    <w:rsid w:val="00693803"/>
    <w:rsid w:val="006A09D8"/>
    <w:rsid w:val="006A2833"/>
    <w:rsid w:val="006A3E1A"/>
    <w:rsid w:val="006A666E"/>
    <w:rsid w:val="006B2DA9"/>
    <w:rsid w:val="006B449B"/>
    <w:rsid w:val="006B552A"/>
    <w:rsid w:val="006B6B2B"/>
    <w:rsid w:val="006C24FD"/>
    <w:rsid w:val="006C2CF6"/>
    <w:rsid w:val="006C32B5"/>
    <w:rsid w:val="006C3B88"/>
    <w:rsid w:val="006C6157"/>
    <w:rsid w:val="006C6640"/>
    <w:rsid w:val="006C77B7"/>
    <w:rsid w:val="006D0291"/>
    <w:rsid w:val="006D0F47"/>
    <w:rsid w:val="006D20D0"/>
    <w:rsid w:val="006D25C2"/>
    <w:rsid w:val="006D2B1D"/>
    <w:rsid w:val="006D3B54"/>
    <w:rsid w:val="006D437A"/>
    <w:rsid w:val="006D5ACC"/>
    <w:rsid w:val="006D6D6A"/>
    <w:rsid w:val="006D701D"/>
    <w:rsid w:val="006E09A6"/>
    <w:rsid w:val="006E0E11"/>
    <w:rsid w:val="006E11B2"/>
    <w:rsid w:val="006E25D8"/>
    <w:rsid w:val="006E290C"/>
    <w:rsid w:val="006E3127"/>
    <w:rsid w:val="006E392A"/>
    <w:rsid w:val="006E445B"/>
    <w:rsid w:val="006E64B1"/>
    <w:rsid w:val="006F06AC"/>
    <w:rsid w:val="006F090E"/>
    <w:rsid w:val="006F0E25"/>
    <w:rsid w:val="006F4F52"/>
    <w:rsid w:val="006F6D93"/>
    <w:rsid w:val="00701121"/>
    <w:rsid w:val="00703C3E"/>
    <w:rsid w:val="0070C46D"/>
    <w:rsid w:val="007102F6"/>
    <w:rsid w:val="007104F7"/>
    <w:rsid w:val="0071240A"/>
    <w:rsid w:val="00716012"/>
    <w:rsid w:val="00717BFE"/>
    <w:rsid w:val="00720548"/>
    <w:rsid w:val="007221D8"/>
    <w:rsid w:val="00722C64"/>
    <w:rsid w:val="00723553"/>
    <w:rsid w:val="00723F3F"/>
    <w:rsid w:val="00730BB1"/>
    <w:rsid w:val="0073438C"/>
    <w:rsid w:val="00734EB7"/>
    <w:rsid w:val="007356B6"/>
    <w:rsid w:val="007362E7"/>
    <w:rsid w:val="00736593"/>
    <w:rsid w:val="0073715F"/>
    <w:rsid w:val="00737404"/>
    <w:rsid w:val="00742F42"/>
    <w:rsid w:val="007431EC"/>
    <w:rsid w:val="00744A73"/>
    <w:rsid w:val="00745D3D"/>
    <w:rsid w:val="00746078"/>
    <w:rsid w:val="0074612A"/>
    <w:rsid w:val="00746415"/>
    <w:rsid w:val="007469A9"/>
    <w:rsid w:val="0074715D"/>
    <w:rsid w:val="00747598"/>
    <w:rsid w:val="0074793A"/>
    <w:rsid w:val="007508BE"/>
    <w:rsid w:val="00750A9B"/>
    <w:rsid w:val="00750B5D"/>
    <w:rsid w:val="00752F06"/>
    <w:rsid w:val="00753E5B"/>
    <w:rsid w:val="0075520A"/>
    <w:rsid w:val="007563DC"/>
    <w:rsid w:val="007567A7"/>
    <w:rsid w:val="0076100A"/>
    <w:rsid w:val="007618E6"/>
    <w:rsid w:val="00762372"/>
    <w:rsid w:val="007625BD"/>
    <w:rsid w:val="007640F9"/>
    <w:rsid w:val="00765B6F"/>
    <w:rsid w:val="00766623"/>
    <w:rsid w:val="00766838"/>
    <w:rsid w:val="00767E1E"/>
    <w:rsid w:val="00770C5A"/>
    <w:rsid w:val="007726C9"/>
    <w:rsid w:val="007747EF"/>
    <w:rsid w:val="00774C60"/>
    <w:rsid w:val="00774E57"/>
    <w:rsid w:val="00775BC0"/>
    <w:rsid w:val="00781413"/>
    <w:rsid w:val="0078188C"/>
    <w:rsid w:val="00782CB7"/>
    <w:rsid w:val="00785071"/>
    <w:rsid w:val="00785B84"/>
    <w:rsid w:val="00785FFE"/>
    <w:rsid w:val="00787757"/>
    <w:rsid w:val="00787D1F"/>
    <w:rsid w:val="007907F0"/>
    <w:rsid w:val="007929E3"/>
    <w:rsid w:val="00792FD7"/>
    <w:rsid w:val="00793899"/>
    <w:rsid w:val="00793EDE"/>
    <w:rsid w:val="00793F27"/>
    <w:rsid w:val="00795118"/>
    <w:rsid w:val="007970F6"/>
    <w:rsid w:val="007A01DE"/>
    <w:rsid w:val="007A1188"/>
    <w:rsid w:val="007A3CAB"/>
    <w:rsid w:val="007A4550"/>
    <w:rsid w:val="007A5108"/>
    <w:rsid w:val="007A785B"/>
    <w:rsid w:val="007B0525"/>
    <w:rsid w:val="007B185D"/>
    <w:rsid w:val="007B1F3A"/>
    <w:rsid w:val="007B20E4"/>
    <w:rsid w:val="007B468D"/>
    <w:rsid w:val="007B6FA6"/>
    <w:rsid w:val="007C09BA"/>
    <w:rsid w:val="007C0F84"/>
    <w:rsid w:val="007C1696"/>
    <w:rsid w:val="007C3DEC"/>
    <w:rsid w:val="007C3ED0"/>
    <w:rsid w:val="007C402F"/>
    <w:rsid w:val="007C51A9"/>
    <w:rsid w:val="007C54A6"/>
    <w:rsid w:val="007C76FE"/>
    <w:rsid w:val="007C7E89"/>
    <w:rsid w:val="007D118F"/>
    <w:rsid w:val="007D2B45"/>
    <w:rsid w:val="007D362A"/>
    <w:rsid w:val="007D3E32"/>
    <w:rsid w:val="007D6010"/>
    <w:rsid w:val="007D622C"/>
    <w:rsid w:val="007D6C4D"/>
    <w:rsid w:val="007D6F88"/>
    <w:rsid w:val="007D73D3"/>
    <w:rsid w:val="007D7531"/>
    <w:rsid w:val="007D76CC"/>
    <w:rsid w:val="007D7849"/>
    <w:rsid w:val="007E0066"/>
    <w:rsid w:val="007E046B"/>
    <w:rsid w:val="007E04BF"/>
    <w:rsid w:val="007E429D"/>
    <w:rsid w:val="007E4970"/>
    <w:rsid w:val="007E4B9B"/>
    <w:rsid w:val="007E57C7"/>
    <w:rsid w:val="007E66C7"/>
    <w:rsid w:val="007F063A"/>
    <w:rsid w:val="007F0735"/>
    <w:rsid w:val="007F0AB2"/>
    <w:rsid w:val="007F0E07"/>
    <w:rsid w:val="007F1D6B"/>
    <w:rsid w:val="007F389F"/>
    <w:rsid w:val="007F4247"/>
    <w:rsid w:val="007F7329"/>
    <w:rsid w:val="007F7929"/>
    <w:rsid w:val="007F7A94"/>
    <w:rsid w:val="007F7EEE"/>
    <w:rsid w:val="008018C9"/>
    <w:rsid w:val="008019BC"/>
    <w:rsid w:val="00803517"/>
    <w:rsid w:val="0080364C"/>
    <w:rsid w:val="00803B01"/>
    <w:rsid w:val="0080496C"/>
    <w:rsid w:val="00805696"/>
    <w:rsid w:val="00805D93"/>
    <w:rsid w:val="00807153"/>
    <w:rsid w:val="0081072B"/>
    <w:rsid w:val="00813134"/>
    <w:rsid w:val="008139C3"/>
    <w:rsid w:val="0081410D"/>
    <w:rsid w:val="00814923"/>
    <w:rsid w:val="00815027"/>
    <w:rsid w:val="00815B6E"/>
    <w:rsid w:val="008161C0"/>
    <w:rsid w:val="0081720D"/>
    <w:rsid w:val="00817B42"/>
    <w:rsid w:val="00822103"/>
    <w:rsid w:val="0082257E"/>
    <w:rsid w:val="00823B03"/>
    <w:rsid w:val="00823C29"/>
    <w:rsid w:val="008240B9"/>
    <w:rsid w:val="0082672B"/>
    <w:rsid w:val="008273A5"/>
    <w:rsid w:val="00832FE9"/>
    <w:rsid w:val="0083381B"/>
    <w:rsid w:val="0083564C"/>
    <w:rsid w:val="00835CDB"/>
    <w:rsid w:val="00837C88"/>
    <w:rsid w:val="00842294"/>
    <w:rsid w:val="008423F0"/>
    <w:rsid w:val="0084248F"/>
    <w:rsid w:val="00844B17"/>
    <w:rsid w:val="00845656"/>
    <w:rsid w:val="008479BE"/>
    <w:rsid w:val="008520D8"/>
    <w:rsid w:val="00852CED"/>
    <w:rsid w:val="00854379"/>
    <w:rsid w:val="0085649B"/>
    <w:rsid w:val="00861490"/>
    <w:rsid w:val="00861AAE"/>
    <w:rsid w:val="008626C2"/>
    <w:rsid w:val="00863023"/>
    <w:rsid w:val="00863ADA"/>
    <w:rsid w:val="00864DF9"/>
    <w:rsid w:val="0087087E"/>
    <w:rsid w:val="00870B8A"/>
    <w:rsid w:val="0087336F"/>
    <w:rsid w:val="008744E9"/>
    <w:rsid w:val="00875237"/>
    <w:rsid w:val="0088267A"/>
    <w:rsid w:val="00884A2E"/>
    <w:rsid w:val="008857C8"/>
    <w:rsid w:val="00885B45"/>
    <w:rsid w:val="008863D2"/>
    <w:rsid w:val="00887261"/>
    <w:rsid w:val="00890EB9"/>
    <w:rsid w:val="00891168"/>
    <w:rsid w:val="0089138C"/>
    <w:rsid w:val="00893C1E"/>
    <w:rsid w:val="008A010D"/>
    <w:rsid w:val="008A1A2F"/>
    <w:rsid w:val="008A1B5E"/>
    <w:rsid w:val="008A2650"/>
    <w:rsid w:val="008A3F63"/>
    <w:rsid w:val="008A42DB"/>
    <w:rsid w:val="008A55C5"/>
    <w:rsid w:val="008A679B"/>
    <w:rsid w:val="008B16CE"/>
    <w:rsid w:val="008B2EBB"/>
    <w:rsid w:val="008B2FB6"/>
    <w:rsid w:val="008B3351"/>
    <w:rsid w:val="008B3D3E"/>
    <w:rsid w:val="008B43B9"/>
    <w:rsid w:val="008B4B03"/>
    <w:rsid w:val="008B4EDD"/>
    <w:rsid w:val="008B53DE"/>
    <w:rsid w:val="008B6D34"/>
    <w:rsid w:val="008B7E2E"/>
    <w:rsid w:val="008C3D69"/>
    <w:rsid w:val="008C713A"/>
    <w:rsid w:val="008D1CFF"/>
    <w:rsid w:val="008D1E09"/>
    <w:rsid w:val="008D25B1"/>
    <w:rsid w:val="008D36F2"/>
    <w:rsid w:val="008D4518"/>
    <w:rsid w:val="008D7CAD"/>
    <w:rsid w:val="008E2E53"/>
    <w:rsid w:val="008E312E"/>
    <w:rsid w:val="008E4E79"/>
    <w:rsid w:val="008E54F4"/>
    <w:rsid w:val="008E7469"/>
    <w:rsid w:val="008F032A"/>
    <w:rsid w:val="008F072F"/>
    <w:rsid w:val="008F1969"/>
    <w:rsid w:val="008F1DF9"/>
    <w:rsid w:val="008F1F3C"/>
    <w:rsid w:val="008F20E6"/>
    <w:rsid w:val="008F5CBB"/>
    <w:rsid w:val="008F600C"/>
    <w:rsid w:val="008F6941"/>
    <w:rsid w:val="00901E54"/>
    <w:rsid w:val="00902EE5"/>
    <w:rsid w:val="009043D9"/>
    <w:rsid w:val="00905DC1"/>
    <w:rsid w:val="009070D5"/>
    <w:rsid w:val="00912136"/>
    <w:rsid w:val="00914465"/>
    <w:rsid w:val="009159C0"/>
    <w:rsid w:val="00915DEA"/>
    <w:rsid w:val="00916549"/>
    <w:rsid w:val="00917083"/>
    <w:rsid w:val="00917971"/>
    <w:rsid w:val="00920569"/>
    <w:rsid w:val="00920D4E"/>
    <w:rsid w:val="009244DB"/>
    <w:rsid w:val="009316C8"/>
    <w:rsid w:val="009318F4"/>
    <w:rsid w:val="00934A18"/>
    <w:rsid w:val="0093782E"/>
    <w:rsid w:val="00942218"/>
    <w:rsid w:val="009446DE"/>
    <w:rsid w:val="009448E9"/>
    <w:rsid w:val="00945ACF"/>
    <w:rsid w:val="00945EBE"/>
    <w:rsid w:val="009460DC"/>
    <w:rsid w:val="00947D40"/>
    <w:rsid w:val="00950F5A"/>
    <w:rsid w:val="00953022"/>
    <w:rsid w:val="009535E7"/>
    <w:rsid w:val="00954DC2"/>
    <w:rsid w:val="00956AA1"/>
    <w:rsid w:val="00957BA4"/>
    <w:rsid w:val="0096040C"/>
    <w:rsid w:val="009610DD"/>
    <w:rsid w:val="00961333"/>
    <w:rsid w:val="009630A8"/>
    <w:rsid w:val="009640C3"/>
    <w:rsid w:val="0096447A"/>
    <w:rsid w:val="009645F2"/>
    <w:rsid w:val="00964C81"/>
    <w:rsid w:val="00965EFC"/>
    <w:rsid w:val="00972F7B"/>
    <w:rsid w:val="00975304"/>
    <w:rsid w:val="00976E97"/>
    <w:rsid w:val="00980279"/>
    <w:rsid w:val="0098107D"/>
    <w:rsid w:val="009813FB"/>
    <w:rsid w:val="00981AFD"/>
    <w:rsid w:val="00982F72"/>
    <w:rsid w:val="00984685"/>
    <w:rsid w:val="00987151"/>
    <w:rsid w:val="009877DC"/>
    <w:rsid w:val="009969E3"/>
    <w:rsid w:val="009A0AA6"/>
    <w:rsid w:val="009A28F9"/>
    <w:rsid w:val="009A6643"/>
    <w:rsid w:val="009A75A1"/>
    <w:rsid w:val="009B0787"/>
    <w:rsid w:val="009B1807"/>
    <w:rsid w:val="009B1F50"/>
    <w:rsid w:val="009B38FD"/>
    <w:rsid w:val="009B447F"/>
    <w:rsid w:val="009B64B2"/>
    <w:rsid w:val="009C0C1E"/>
    <w:rsid w:val="009C4D66"/>
    <w:rsid w:val="009C537E"/>
    <w:rsid w:val="009C6FCC"/>
    <w:rsid w:val="009D0551"/>
    <w:rsid w:val="009D0696"/>
    <w:rsid w:val="009D1926"/>
    <w:rsid w:val="009D1C32"/>
    <w:rsid w:val="009D3AA9"/>
    <w:rsid w:val="009D3B3F"/>
    <w:rsid w:val="009D5629"/>
    <w:rsid w:val="009D6AE3"/>
    <w:rsid w:val="009E00EF"/>
    <w:rsid w:val="009E431F"/>
    <w:rsid w:val="009E4785"/>
    <w:rsid w:val="009E5759"/>
    <w:rsid w:val="009E746A"/>
    <w:rsid w:val="009F194D"/>
    <w:rsid w:val="009F1C2C"/>
    <w:rsid w:val="009F577C"/>
    <w:rsid w:val="009F6E9A"/>
    <w:rsid w:val="009F7100"/>
    <w:rsid w:val="009F72B7"/>
    <w:rsid w:val="00A03317"/>
    <w:rsid w:val="00A04489"/>
    <w:rsid w:val="00A04BBD"/>
    <w:rsid w:val="00A0655D"/>
    <w:rsid w:val="00A075A1"/>
    <w:rsid w:val="00A1017A"/>
    <w:rsid w:val="00A106C1"/>
    <w:rsid w:val="00A11BBB"/>
    <w:rsid w:val="00A12C5D"/>
    <w:rsid w:val="00A1389A"/>
    <w:rsid w:val="00A13D4B"/>
    <w:rsid w:val="00A174A3"/>
    <w:rsid w:val="00A17843"/>
    <w:rsid w:val="00A20C63"/>
    <w:rsid w:val="00A246E5"/>
    <w:rsid w:val="00A2479A"/>
    <w:rsid w:val="00A2663D"/>
    <w:rsid w:val="00A2673F"/>
    <w:rsid w:val="00A26FF9"/>
    <w:rsid w:val="00A2F369"/>
    <w:rsid w:val="00A30C05"/>
    <w:rsid w:val="00A33585"/>
    <w:rsid w:val="00A3569D"/>
    <w:rsid w:val="00A35DB0"/>
    <w:rsid w:val="00A3796A"/>
    <w:rsid w:val="00A37E0A"/>
    <w:rsid w:val="00A4139F"/>
    <w:rsid w:val="00A42927"/>
    <w:rsid w:val="00A4377D"/>
    <w:rsid w:val="00A43F15"/>
    <w:rsid w:val="00A45E68"/>
    <w:rsid w:val="00A4677B"/>
    <w:rsid w:val="00A46F84"/>
    <w:rsid w:val="00A46FD0"/>
    <w:rsid w:val="00A47B91"/>
    <w:rsid w:val="00A50A6D"/>
    <w:rsid w:val="00A5125C"/>
    <w:rsid w:val="00A551F0"/>
    <w:rsid w:val="00A57FDA"/>
    <w:rsid w:val="00A609BF"/>
    <w:rsid w:val="00A61A4F"/>
    <w:rsid w:val="00A650DC"/>
    <w:rsid w:val="00A66F3C"/>
    <w:rsid w:val="00A677A7"/>
    <w:rsid w:val="00A725C5"/>
    <w:rsid w:val="00A74326"/>
    <w:rsid w:val="00A74621"/>
    <w:rsid w:val="00A80217"/>
    <w:rsid w:val="00A82B3F"/>
    <w:rsid w:val="00A83981"/>
    <w:rsid w:val="00A84C97"/>
    <w:rsid w:val="00A851D1"/>
    <w:rsid w:val="00A85AD3"/>
    <w:rsid w:val="00A87D54"/>
    <w:rsid w:val="00A90D26"/>
    <w:rsid w:val="00A91FB0"/>
    <w:rsid w:val="00A92D0E"/>
    <w:rsid w:val="00A940DF"/>
    <w:rsid w:val="00A94A29"/>
    <w:rsid w:val="00A962C7"/>
    <w:rsid w:val="00A96B60"/>
    <w:rsid w:val="00AA2C90"/>
    <w:rsid w:val="00AA678E"/>
    <w:rsid w:val="00AB0B65"/>
    <w:rsid w:val="00AB1B80"/>
    <w:rsid w:val="00AB53DF"/>
    <w:rsid w:val="00AB5E12"/>
    <w:rsid w:val="00AB6075"/>
    <w:rsid w:val="00AB647D"/>
    <w:rsid w:val="00AB65E9"/>
    <w:rsid w:val="00AB6C9F"/>
    <w:rsid w:val="00AB7C29"/>
    <w:rsid w:val="00AC0387"/>
    <w:rsid w:val="00AC19CF"/>
    <w:rsid w:val="00AC1D24"/>
    <w:rsid w:val="00AC2D11"/>
    <w:rsid w:val="00AC2DE0"/>
    <w:rsid w:val="00AC2F1D"/>
    <w:rsid w:val="00AC51CB"/>
    <w:rsid w:val="00AC5E5D"/>
    <w:rsid w:val="00AC5ED0"/>
    <w:rsid w:val="00AC613B"/>
    <w:rsid w:val="00AC6663"/>
    <w:rsid w:val="00AC686B"/>
    <w:rsid w:val="00AD2F1E"/>
    <w:rsid w:val="00AD32E2"/>
    <w:rsid w:val="00AD6304"/>
    <w:rsid w:val="00AD6401"/>
    <w:rsid w:val="00AD68FF"/>
    <w:rsid w:val="00AE1152"/>
    <w:rsid w:val="00AE1215"/>
    <w:rsid w:val="00AE16B2"/>
    <w:rsid w:val="00AE2476"/>
    <w:rsid w:val="00AE4BDF"/>
    <w:rsid w:val="00AE5AB7"/>
    <w:rsid w:val="00AE69B4"/>
    <w:rsid w:val="00AE7762"/>
    <w:rsid w:val="00AF0ACB"/>
    <w:rsid w:val="00AF0C47"/>
    <w:rsid w:val="00AF1C43"/>
    <w:rsid w:val="00AF1DF6"/>
    <w:rsid w:val="00AF2FCE"/>
    <w:rsid w:val="00AF3C7E"/>
    <w:rsid w:val="00AF3DF4"/>
    <w:rsid w:val="00AF63E6"/>
    <w:rsid w:val="00AF6ABE"/>
    <w:rsid w:val="00AF7258"/>
    <w:rsid w:val="00B00924"/>
    <w:rsid w:val="00B015CF"/>
    <w:rsid w:val="00B02C69"/>
    <w:rsid w:val="00B04918"/>
    <w:rsid w:val="00B05426"/>
    <w:rsid w:val="00B06984"/>
    <w:rsid w:val="00B06CA7"/>
    <w:rsid w:val="00B10857"/>
    <w:rsid w:val="00B10E5D"/>
    <w:rsid w:val="00B159DD"/>
    <w:rsid w:val="00B15A00"/>
    <w:rsid w:val="00B17457"/>
    <w:rsid w:val="00B17523"/>
    <w:rsid w:val="00B221B4"/>
    <w:rsid w:val="00B22322"/>
    <w:rsid w:val="00B223EC"/>
    <w:rsid w:val="00B22F44"/>
    <w:rsid w:val="00B23689"/>
    <w:rsid w:val="00B23E74"/>
    <w:rsid w:val="00B257F4"/>
    <w:rsid w:val="00B305A7"/>
    <w:rsid w:val="00B30AC8"/>
    <w:rsid w:val="00B329D2"/>
    <w:rsid w:val="00B32DFB"/>
    <w:rsid w:val="00B33DD9"/>
    <w:rsid w:val="00B3436D"/>
    <w:rsid w:val="00B36496"/>
    <w:rsid w:val="00B367E2"/>
    <w:rsid w:val="00B36F56"/>
    <w:rsid w:val="00B372EB"/>
    <w:rsid w:val="00B37658"/>
    <w:rsid w:val="00B37824"/>
    <w:rsid w:val="00B405D0"/>
    <w:rsid w:val="00B411DE"/>
    <w:rsid w:val="00B412BC"/>
    <w:rsid w:val="00B41D45"/>
    <w:rsid w:val="00B42B4A"/>
    <w:rsid w:val="00B42FC2"/>
    <w:rsid w:val="00B44E99"/>
    <w:rsid w:val="00B504FE"/>
    <w:rsid w:val="00B5268E"/>
    <w:rsid w:val="00B53A15"/>
    <w:rsid w:val="00B54E22"/>
    <w:rsid w:val="00B57393"/>
    <w:rsid w:val="00B576F2"/>
    <w:rsid w:val="00B61162"/>
    <w:rsid w:val="00B61E7A"/>
    <w:rsid w:val="00B63052"/>
    <w:rsid w:val="00B649A1"/>
    <w:rsid w:val="00B64C65"/>
    <w:rsid w:val="00B65D47"/>
    <w:rsid w:val="00B666B8"/>
    <w:rsid w:val="00B66829"/>
    <w:rsid w:val="00B67854"/>
    <w:rsid w:val="00B7056A"/>
    <w:rsid w:val="00B72E4F"/>
    <w:rsid w:val="00B759DF"/>
    <w:rsid w:val="00B760FC"/>
    <w:rsid w:val="00B80B81"/>
    <w:rsid w:val="00B80FB7"/>
    <w:rsid w:val="00B8199A"/>
    <w:rsid w:val="00B8253B"/>
    <w:rsid w:val="00B84581"/>
    <w:rsid w:val="00B84C3E"/>
    <w:rsid w:val="00B865FD"/>
    <w:rsid w:val="00B90272"/>
    <w:rsid w:val="00B90C3E"/>
    <w:rsid w:val="00B913C2"/>
    <w:rsid w:val="00B93C11"/>
    <w:rsid w:val="00B96502"/>
    <w:rsid w:val="00B968B0"/>
    <w:rsid w:val="00B97203"/>
    <w:rsid w:val="00B97D51"/>
    <w:rsid w:val="00BA07B7"/>
    <w:rsid w:val="00BA7F7F"/>
    <w:rsid w:val="00BB09A5"/>
    <w:rsid w:val="00BB112E"/>
    <w:rsid w:val="00BB20B8"/>
    <w:rsid w:val="00BB2393"/>
    <w:rsid w:val="00BB3ACD"/>
    <w:rsid w:val="00BB5677"/>
    <w:rsid w:val="00BB6BBF"/>
    <w:rsid w:val="00BC0C6D"/>
    <w:rsid w:val="00BC2AED"/>
    <w:rsid w:val="00BC7451"/>
    <w:rsid w:val="00BD1783"/>
    <w:rsid w:val="00BD17AF"/>
    <w:rsid w:val="00BD20B8"/>
    <w:rsid w:val="00BD302E"/>
    <w:rsid w:val="00BD412C"/>
    <w:rsid w:val="00BD522C"/>
    <w:rsid w:val="00BD75D8"/>
    <w:rsid w:val="00BE0A6A"/>
    <w:rsid w:val="00BE11CE"/>
    <w:rsid w:val="00BE1A45"/>
    <w:rsid w:val="00BE2698"/>
    <w:rsid w:val="00BE2F3F"/>
    <w:rsid w:val="00BE2FDE"/>
    <w:rsid w:val="00BE360E"/>
    <w:rsid w:val="00BE3BC3"/>
    <w:rsid w:val="00BE5BAE"/>
    <w:rsid w:val="00BE660F"/>
    <w:rsid w:val="00BE7922"/>
    <w:rsid w:val="00BF0D01"/>
    <w:rsid w:val="00BF2452"/>
    <w:rsid w:val="00BF3473"/>
    <w:rsid w:val="00BF6027"/>
    <w:rsid w:val="00BF6698"/>
    <w:rsid w:val="00BF6DBA"/>
    <w:rsid w:val="00BF751D"/>
    <w:rsid w:val="00BF7798"/>
    <w:rsid w:val="00C028B0"/>
    <w:rsid w:val="00C03E9F"/>
    <w:rsid w:val="00C05C8E"/>
    <w:rsid w:val="00C06A87"/>
    <w:rsid w:val="00C0725E"/>
    <w:rsid w:val="00C07623"/>
    <w:rsid w:val="00C07898"/>
    <w:rsid w:val="00C10089"/>
    <w:rsid w:val="00C11F7A"/>
    <w:rsid w:val="00C1222F"/>
    <w:rsid w:val="00C141FA"/>
    <w:rsid w:val="00C16618"/>
    <w:rsid w:val="00C16821"/>
    <w:rsid w:val="00C17479"/>
    <w:rsid w:val="00C17951"/>
    <w:rsid w:val="00C2266E"/>
    <w:rsid w:val="00C22B11"/>
    <w:rsid w:val="00C24ED4"/>
    <w:rsid w:val="00C27C65"/>
    <w:rsid w:val="00C27D68"/>
    <w:rsid w:val="00C30FC7"/>
    <w:rsid w:val="00C31FAC"/>
    <w:rsid w:val="00C325B7"/>
    <w:rsid w:val="00C32B11"/>
    <w:rsid w:val="00C32C94"/>
    <w:rsid w:val="00C32CB6"/>
    <w:rsid w:val="00C33299"/>
    <w:rsid w:val="00C3339E"/>
    <w:rsid w:val="00C354FB"/>
    <w:rsid w:val="00C3699E"/>
    <w:rsid w:val="00C377A5"/>
    <w:rsid w:val="00C37C7A"/>
    <w:rsid w:val="00C41710"/>
    <w:rsid w:val="00C41B56"/>
    <w:rsid w:val="00C42AF3"/>
    <w:rsid w:val="00C43197"/>
    <w:rsid w:val="00C434F7"/>
    <w:rsid w:val="00C47FC7"/>
    <w:rsid w:val="00C509A3"/>
    <w:rsid w:val="00C51AEE"/>
    <w:rsid w:val="00C52B38"/>
    <w:rsid w:val="00C55587"/>
    <w:rsid w:val="00C561C6"/>
    <w:rsid w:val="00C63565"/>
    <w:rsid w:val="00C723D3"/>
    <w:rsid w:val="00C738DB"/>
    <w:rsid w:val="00C76752"/>
    <w:rsid w:val="00C77307"/>
    <w:rsid w:val="00C77EC8"/>
    <w:rsid w:val="00C80EE7"/>
    <w:rsid w:val="00C81D0D"/>
    <w:rsid w:val="00C81E51"/>
    <w:rsid w:val="00C827FE"/>
    <w:rsid w:val="00C83838"/>
    <w:rsid w:val="00C85B71"/>
    <w:rsid w:val="00C85F6E"/>
    <w:rsid w:val="00C868D3"/>
    <w:rsid w:val="00C8729B"/>
    <w:rsid w:val="00C875E0"/>
    <w:rsid w:val="00C87802"/>
    <w:rsid w:val="00C87BA8"/>
    <w:rsid w:val="00C91575"/>
    <w:rsid w:val="00C91F3B"/>
    <w:rsid w:val="00C95404"/>
    <w:rsid w:val="00C96373"/>
    <w:rsid w:val="00C96888"/>
    <w:rsid w:val="00C975E7"/>
    <w:rsid w:val="00C97754"/>
    <w:rsid w:val="00CA0197"/>
    <w:rsid w:val="00CA0601"/>
    <w:rsid w:val="00CA22C7"/>
    <w:rsid w:val="00CA46A0"/>
    <w:rsid w:val="00CB0A48"/>
    <w:rsid w:val="00CB1B16"/>
    <w:rsid w:val="00CB2850"/>
    <w:rsid w:val="00CB4409"/>
    <w:rsid w:val="00CB63EF"/>
    <w:rsid w:val="00CB6A8E"/>
    <w:rsid w:val="00CB7040"/>
    <w:rsid w:val="00CB7E6B"/>
    <w:rsid w:val="00CC05B8"/>
    <w:rsid w:val="00CC09FF"/>
    <w:rsid w:val="00CC0FD5"/>
    <w:rsid w:val="00CC1303"/>
    <w:rsid w:val="00CC3820"/>
    <w:rsid w:val="00CC456A"/>
    <w:rsid w:val="00CC734B"/>
    <w:rsid w:val="00CC748E"/>
    <w:rsid w:val="00CD1663"/>
    <w:rsid w:val="00CD1767"/>
    <w:rsid w:val="00CD2A9D"/>
    <w:rsid w:val="00CD409D"/>
    <w:rsid w:val="00CD4958"/>
    <w:rsid w:val="00CD5448"/>
    <w:rsid w:val="00CD5EB2"/>
    <w:rsid w:val="00CD5ED7"/>
    <w:rsid w:val="00CD635F"/>
    <w:rsid w:val="00CE1FCF"/>
    <w:rsid w:val="00CE4188"/>
    <w:rsid w:val="00CE4830"/>
    <w:rsid w:val="00CE7F15"/>
    <w:rsid w:val="00CF1B10"/>
    <w:rsid w:val="00CF2346"/>
    <w:rsid w:val="00CF500F"/>
    <w:rsid w:val="00CF5CC4"/>
    <w:rsid w:val="00CF5E74"/>
    <w:rsid w:val="00CF614D"/>
    <w:rsid w:val="00CF6591"/>
    <w:rsid w:val="00CF6686"/>
    <w:rsid w:val="00D00542"/>
    <w:rsid w:val="00D010D8"/>
    <w:rsid w:val="00D01B1A"/>
    <w:rsid w:val="00D02447"/>
    <w:rsid w:val="00D032AE"/>
    <w:rsid w:val="00D03449"/>
    <w:rsid w:val="00D04125"/>
    <w:rsid w:val="00D061BA"/>
    <w:rsid w:val="00D125DF"/>
    <w:rsid w:val="00D14E5A"/>
    <w:rsid w:val="00D17FB0"/>
    <w:rsid w:val="00D22018"/>
    <w:rsid w:val="00D234D4"/>
    <w:rsid w:val="00D24059"/>
    <w:rsid w:val="00D25186"/>
    <w:rsid w:val="00D25AC4"/>
    <w:rsid w:val="00D3120E"/>
    <w:rsid w:val="00D31D9E"/>
    <w:rsid w:val="00D37319"/>
    <w:rsid w:val="00D40017"/>
    <w:rsid w:val="00D40D79"/>
    <w:rsid w:val="00D412E5"/>
    <w:rsid w:val="00D4298D"/>
    <w:rsid w:val="00D448B9"/>
    <w:rsid w:val="00D45E35"/>
    <w:rsid w:val="00D46F1D"/>
    <w:rsid w:val="00D51B24"/>
    <w:rsid w:val="00D520AB"/>
    <w:rsid w:val="00D52F53"/>
    <w:rsid w:val="00D531F1"/>
    <w:rsid w:val="00D54BDF"/>
    <w:rsid w:val="00D55156"/>
    <w:rsid w:val="00D55620"/>
    <w:rsid w:val="00D57F3D"/>
    <w:rsid w:val="00D603B2"/>
    <w:rsid w:val="00D644E4"/>
    <w:rsid w:val="00D64B35"/>
    <w:rsid w:val="00D64C67"/>
    <w:rsid w:val="00D66723"/>
    <w:rsid w:val="00D66AD1"/>
    <w:rsid w:val="00D70022"/>
    <w:rsid w:val="00D70EB5"/>
    <w:rsid w:val="00D764F2"/>
    <w:rsid w:val="00D76A04"/>
    <w:rsid w:val="00D77194"/>
    <w:rsid w:val="00D807A4"/>
    <w:rsid w:val="00D80802"/>
    <w:rsid w:val="00D83581"/>
    <w:rsid w:val="00D85D37"/>
    <w:rsid w:val="00D865D2"/>
    <w:rsid w:val="00D92FE7"/>
    <w:rsid w:val="00D9332A"/>
    <w:rsid w:val="00D942E1"/>
    <w:rsid w:val="00D944BF"/>
    <w:rsid w:val="00D95E6D"/>
    <w:rsid w:val="00D96560"/>
    <w:rsid w:val="00D96ACC"/>
    <w:rsid w:val="00D97BFB"/>
    <w:rsid w:val="00DA684F"/>
    <w:rsid w:val="00DA70DA"/>
    <w:rsid w:val="00DA7CAA"/>
    <w:rsid w:val="00DB0B80"/>
    <w:rsid w:val="00DB3048"/>
    <w:rsid w:val="00DB40DC"/>
    <w:rsid w:val="00DB4B57"/>
    <w:rsid w:val="00DB6A78"/>
    <w:rsid w:val="00DB772E"/>
    <w:rsid w:val="00DC2B82"/>
    <w:rsid w:val="00DC33E2"/>
    <w:rsid w:val="00DC5DFC"/>
    <w:rsid w:val="00DC7196"/>
    <w:rsid w:val="00DC7277"/>
    <w:rsid w:val="00DC74AD"/>
    <w:rsid w:val="00DD2D62"/>
    <w:rsid w:val="00DD2E51"/>
    <w:rsid w:val="00DD377F"/>
    <w:rsid w:val="00DD3844"/>
    <w:rsid w:val="00DD3DF4"/>
    <w:rsid w:val="00DD4765"/>
    <w:rsid w:val="00DD5E60"/>
    <w:rsid w:val="00DD679F"/>
    <w:rsid w:val="00DD6BC9"/>
    <w:rsid w:val="00DD7052"/>
    <w:rsid w:val="00DE0F03"/>
    <w:rsid w:val="00DE1CE3"/>
    <w:rsid w:val="00DE312F"/>
    <w:rsid w:val="00DE4BFB"/>
    <w:rsid w:val="00DF2689"/>
    <w:rsid w:val="00DF2AE5"/>
    <w:rsid w:val="00DF3BEA"/>
    <w:rsid w:val="00DF406F"/>
    <w:rsid w:val="00DF44C6"/>
    <w:rsid w:val="00DF5B26"/>
    <w:rsid w:val="00DF74BD"/>
    <w:rsid w:val="00E000DB"/>
    <w:rsid w:val="00E01839"/>
    <w:rsid w:val="00E02D14"/>
    <w:rsid w:val="00E02F0E"/>
    <w:rsid w:val="00E03B67"/>
    <w:rsid w:val="00E05ACE"/>
    <w:rsid w:val="00E07CFE"/>
    <w:rsid w:val="00E10BBA"/>
    <w:rsid w:val="00E119A6"/>
    <w:rsid w:val="00E14D18"/>
    <w:rsid w:val="00E14DCD"/>
    <w:rsid w:val="00E15806"/>
    <w:rsid w:val="00E15BA9"/>
    <w:rsid w:val="00E172F6"/>
    <w:rsid w:val="00E21821"/>
    <w:rsid w:val="00E221D8"/>
    <w:rsid w:val="00E22C04"/>
    <w:rsid w:val="00E24725"/>
    <w:rsid w:val="00E25066"/>
    <w:rsid w:val="00E27233"/>
    <w:rsid w:val="00E2737A"/>
    <w:rsid w:val="00E27CE0"/>
    <w:rsid w:val="00E305D1"/>
    <w:rsid w:val="00E31325"/>
    <w:rsid w:val="00E32290"/>
    <w:rsid w:val="00E33425"/>
    <w:rsid w:val="00E33FDF"/>
    <w:rsid w:val="00E36E03"/>
    <w:rsid w:val="00E370DC"/>
    <w:rsid w:val="00E4112A"/>
    <w:rsid w:val="00E4182E"/>
    <w:rsid w:val="00E42DDE"/>
    <w:rsid w:val="00E43B46"/>
    <w:rsid w:val="00E43D8F"/>
    <w:rsid w:val="00E46CBA"/>
    <w:rsid w:val="00E50E32"/>
    <w:rsid w:val="00E520DF"/>
    <w:rsid w:val="00E5270A"/>
    <w:rsid w:val="00E562B5"/>
    <w:rsid w:val="00E5671E"/>
    <w:rsid w:val="00E57AC1"/>
    <w:rsid w:val="00E60F66"/>
    <w:rsid w:val="00E615D8"/>
    <w:rsid w:val="00E62912"/>
    <w:rsid w:val="00E638F7"/>
    <w:rsid w:val="00E64392"/>
    <w:rsid w:val="00E6579A"/>
    <w:rsid w:val="00E65952"/>
    <w:rsid w:val="00E65D1A"/>
    <w:rsid w:val="00E67C11"/>
    <w:rsid w:val="00E711AE"/>
    <w:rsid w:val="00E72B5B"/>
    <w:rsid w:val="00E72DDF"/>
    <w:rsid w:val="00E75E36"/>
    <w:rsid w:val="00E75FA8"/>
    <w:rsid w:val="00E7659A"/>
    <w:rsid w:val="00E804FA"/>
    <w:rsid w:val="00E81FE1"/>
    <w:rsid w:val="00E82B0E"/>
    <w:rsid w:val="00E82DEE"/>
    <w:rsid w:val="00E839F8"/>
    <w:rsid w:val="00E9027C"/>
    <w:rsid w:val="00E90864"/>
    <w:rsid w:val="00E90AB7"/>
    <w:rsid w:val="00E92FC5"/>
    <w:rsid w:val="00E93BD5"/>
    <w:rsid w:val="00E93EE3"/>
    <w:rsid w:val="00E94D79"/>
    <w:rsid w:val="00E97218"/>
    <w:rsid w:val="00E973AA"/>
    <w:rsid w:val="00E97DC9"/>
    <w:rsid w:val="00EA0927"/>
    <w:rsid w:val="00EA0CFF"/>
    <w:rsid w:val="00EA1BF3"/>
    <w:rsid w:val="00EA1F58"/>
    <w:rsid w:val="00EA30F4"/>
    <w:rsid w:val="00EA3456"/>
    <w:rsid w:val="00EA4195"/>
    <w:rsid w:val="00EA5CC4"/>
    <w:rsid w:val="00EA6681"/>
    <w:rsid w:val="00EA7D9D"/>
    <w:rsid w:val="00EB2189"/>
    <w:rsid w:val="00EB2D74"/>
    <w:rsid w:val="00EB40CE"/>
    <w:rsid w:val="00EB4CEB"/>
    <w:rsid w:val="00EB6A71"/>
    <w:rsid w:val="00EB7320"/>
    <w:rsid w:val="00EB78F2"/>
    <w:rsid w:val="00EC09D5"/>
    <w:rsid w:val="00EC783A"/>
    <w:rsid w:val="00ED048E"/>
    <w:rsid w:val="00ED1520"/>
    <w:rsid w:val="00ED2810"/>
    <w:rsid w:val="00ED4EBC"/>
    <w:rsid w:val="00ED6434"/>
    <w:rsid w:val="00ED6698"/>
    <w:rsid w:val="00ED6855"/>
    <w:rsid w:val="00ED724C"/>
    <w:rsid w:val="00ED73CB"/>
    <w:rsid w:val="00ED754E"/>
    <w:rsid w:val="00EE28D9"/>
    <w:rsid w:val="00EE3C13"/>
    <w:rsid w:val="00EE4D4C"/>
    <w:rsid w:val="00EE5D67"/>
    <w:rsid w:val="00EE5F7C"/>
    <w:rsid w:val="00EF2BFA"/>
    <w:rsid w:val="00EF44CE"/>
    <w:rsid w:val="00EF5D5F"/>
    <w:rsid w:val="00EF5E79"/>
    <w:rsid w:val="00EF62CF"/>
    <w:rsid w:val="00F002C7"/>
    <w:rsid w:val="00F019C5"/>
    <w:rsid w:val="00F02460"/>
    <w:rsid w:val="00F03903"/>
    <w:rsid w:val="00F052AD"/>
    <w:rsid w:val="00F06FF2"/>
    <w:rsid w:val="00F1064F"/>
    <w:rsid w:val="00F10BFE"/>
    <w:rsid w:val="00F12312"/>
    <w:rsid w:val="00F1365E"/>
    <w:rsid w:val="00F1486F"/>
    <w:rsid w:val="00F16E9F"/>
    <w:rsid w:val="00F1EBC7"/>
    <w:rsid w:val="00F220A4"/>
    <w:rsid w:val="00F23084"/>
    <w:rsid w:val="00F2320F"/>
    <w:rsid w:val="00F23953"/>
    <w:rsid w:val="00F240FD"/>
    <w:rsid w:val="00F24286"/>
    <w:rsid w:val="00F25002"/>
    <w:rsid w:val="00F27842"/>
    <w:rsid w:val="00F30874"/>
    <w:rsid w:val="00F315B6"/>
    <w:rsid w:val="00F32543"/>
    <w:rsid w:val="00F343F3"/>
    <w:rsid w:val="00F3570D"/>
    <w:rsid w:val="00F35FF0"/>
    <w:rsid w:val="00F36115"/>
    <w:rsid w:val="00F3615E"/>
    <w:rsid w:val="00F36B20"/>
    <w:rsid w:val="00F374D1"/>
    <w:rsid w:val="00F37F1B"/>
    <w:rsid w:val="00F41F1E"/>
    <w:rsid w:val="00F43AB1"/>
    <w:rsid w:val="00F43B6E"/>
    <w:rsid w:val="00F44206"/>
    <w:rsid w:val="00F44A45"/>
    <w:rsid w:val="00F473B1"/>
    <w:rsid w:val="00F50641"/>
    <w:rsid w:val="00F508BB"/>
    <w:rsid w:val="00F56B44"/>
    <w:rsid w:val="00F57E89"/>
    <w:rsid w:val="00F6109A"/>
    <w:rsid w:val="00F61BA3"/>
    <w:rsid w:val="00F62CD8"/>
    <w:rsid w:val="00F649BC"/>
    <w:rsid w:val="00F64D66"/>
    <w:rsid w:val="00F66462"/>
    <w:rsid w:val="00F67BE8"/>
    <w:rsid w:val="00F73A0A"/>
    <w:rsid w:val="00F74BD5"/>
    <w:rsid w:val="00F77792"/>
    <w:rsid w:val="00F779F5"/>
    <w:rsid w:val="00F80C9F"/>
    <w:rsid w:val="00F80FDE"/>
    <w:rsid w:val="00F81785"/>
    <w:rsid w:val="00F82344"/>
    <w:rsid w:val="00F82FEC"/>
    <w:rsid w:val="00F8357E"/>
    <w:rsid w:val="00F842AE"/>
    <w:rsid w:val="00F846D6"/>
    <w:rsid w:val="00F86F42"/>
    <w:rsid w:val="00F872D3"/>
    <w:rsid w:val="00F87A6D"/>
    <w:rsid w:val="00F90B49"/>
    <w:rsid w:val="00F91E64"/>
    <w:rsid w:val="00F92615"/>
    <w:rsid w:val="00F92E28"/>
    <w:rsid w:val="00F95665"/>
    <w:rsid w:val="00F96505"/>
    <w:rsid w:val="00F96A9F"/>
    <w:rsid w:val="00FA053E"/>
    <w:rsid w:val="00FA1680"/>
    <w:rsid w:val="00FA2D00"/>
    <w:rsid w:val="00FA60E3"/>
    <w:rsid w:val="00FA7039"/>
    <w:rsid w:val="00FA78E1"/>
    <w:rsid w:val="00FB0893"/>
    <w:rsid w:val="00FB0EAC"/>
    <w:rsid w:val="00FB2ED6"/>
    <w:rsid w:val="00FB340F"/>
    <w:rsid w:val="00FB4222"/>
    <w:rsid w:val="00FB437C"/>
    <w:rsid w:val="00FB5CE0"/>
    <w:rsid w:val="00FB610A"/>
    <w:rsid w:val="00FC02D9"/>
    <w:rsid w:val="00FC0F43"/>
    <w:rsid w:val="00FC124D"/>
    <w:rsid w:val="00FC242E"/>
    <w:rsid w:val="00FC3909"/>
    <w:rsid w:val="00FC4C95"/>
    <w:rsid w:val="00FC5143"/>
    <w:rsid w:val="00FC65C4"/>
    <w:rsid w:val="00FC698A"/>
    <w:rsid w:val="00FD0AF4"/>
    <w:rsid w:val="00FD0C68"/>
    <w:rsid w:val="00FD256E"/>
    <w:rsid w:val="00FD34B6"/>
    <w:rsid w:val="00FD45B2"/>
    <w:rsid w:val="00FD7718"/>
    <w:rsid w:val="00FE52CA"/>
    <w:rsid w:val="00FE6B93"/>
    <w:rsid w:val="00FE77CA"/>
    <w:rsid w:val="00FF0BA1"/>
    <w:rsid w:val="00FF1CE6"/>
    <w:rsid w:val="00FF2386"/>
    <w:rsid w:val="00FF281B"/>
    <w:rsid w:val="00FF3172"/>
    <w:rsid w:val="00FF40E1"/>
    <w:rsid w:val="00FF79D4"/>
    <w:rsid w:val="00FF79F9"/>
    <w:rsid w:val="00FF7BBB"/>
    <w:rsid w:val="01013CD8"/>
    <w:rsid w:val="012FD147"/>
    <w:rsid w:val="0151E13E"/>
    <w:rsid w:val="0164CB7F"/>
    <w:rsid w:val="01665215"/>
    <w:rsid w:val="016815C3"/>
    <w:rsid w:val="018E128F"/>
    <w:rsid w:val="019165B7"/>
    <w:rsid w:val="019902E0"/>
    <w:rsid w:val="019B7978"/>
    <w:rsid w:val="019BD9E5"/>
    <w:rsid w:val="01A1557E"/>
    <w:rsid w:val="01A9E497"/>
    <w:rsid w:val="01ABB02A"/>
    <w:rsid w:val="01B4C06C"/>
    <w:rsid w:val="01BA88C3"/>
    <w:rsid w:val="01D1DA8E"/>
    <w:rsid w:val="01D24238"/>
    <w:rsid w:val="01D49704"/>
    <w:rsid w:val="01DC4048"/>
    <w:rsid w:val="01DC5596"/>
    <w:rsid w:val="01E1A3F6"/>
    <w:rsid w:val="01EFFA9D"/>
    <w:rsid w:val="01FAFBCB"/>
    <w:rsid w:val="02210389"/>
    <w:rsid w:val="02245B02"/>
    <w:rsid w:val="022D08C9"/>
    <w:rsid w:val="0245078E"/>
    <w:rsid w:val="024569D7"/>
    <w:rsid w:val="024E8E5B"/>
    <w:rsid w:val="025AB3EE"/>
    <w:rsid w:val="0277AD4D"/>
    <w:rsid w:val="0278995D"/>
    <w:rsid w:val="028D0F40"/>
    <w:rsid w:val="028E840D"/>
    <w:rsid w:val="0295E904"/>
    <w:rsid w:val="029EACA0"/>
    <w:rsid w:val="02B274EF"/>
    <w:rsid w:val="02C1E081"/>
    <w:rsid w:val="02C26987"/>
    <w:rsid w:val="02C354D3"/>
    <w:rsid w:val="02D88284"/>
    <w:rsid w:val="02DE102E"/>
    <w:rsid w:val="02EB1CBE"/>
    <w:rsid w:val="0307B34F"/>
    <w:rsid w:val="03363573"/>
    <w:rsid w:val="033870CC"/>
    <w:rsid w:val="034D3D59"/>
    <w:rsid w:val="03513968"/>
    <w:rsid w:val="0363C52B"/>
    <w:rsid w:val="036FF4CD"/>
    <w:rsid w:val="03897AD3"/>
    <w:rsid w:val="038FE794"/>
    <w:rsid w:val="03916F57"/>
    <w:rsid w:val="039330D7"/>
    <w:rsid w:val="03B3706E"/>
    <w:rsid w:val="03CD42D2"/>
    <w:rsid w:val="03D84859"/>
    <w:rsid w:val="03F7D0FA"/>
    <w:rsid w:val="03FAB61B"/>
    <w:rsid w:val="04014CFD"/>
    <w:rsid w:val="0403EB50"/>
    <w:rsid w:val="0410296C"/>
    <w:rsid w:val="04151419"/>
    <w:rsid w:val="0430C6AB"/>
    <w:rsid w:val="04641B39"/>
    <w:rsid w:val="04921088"/>
    <w:rsid w:val="04A2941D"/>
    <w:rsid w:val="04AA6BD0"/>
    <w:rsid w:val="04B1B29C"/>
    <w:rsid w:val="04BAD706"/>
    <w:rsid w:val="04C8690C"/>
    <w:rsid w:val="04CF00A2"/>
    <w:rsid w:val="04D291F9"/>
    <w:rsid w:val="04ED1D53"/>
    <w:rsid w:val="0508EA8F"/>
    <w:rsid w:val="0513D605"/>
    <w:rsid w:val="053C0878"/>
    <w:rsid w:val="054116B7"/>
    <w:rsid w:val="054B09EA"/>
    <w:rsid w:val="054B32B2"/>
    <w:rsid w:val="0557024F"/>
    <w:rsid w:val="0560F137"/>
    <w:rsid w:val="0565C38B"/>
    <w:rsid w:val="057EEECA"/>
    <w:rsid w:val="05831217"/>
    <w:rsid w:val="0596E837"/>
    <w:rsid w:val="05A26192"/>
    <w:rsid w:val="05A3831E"/>
    <w:rsid w:val="05AAF622"/>
    <w:rsid w:val="05AB5E49"/>
    <w:rsid w:val="05AFFC86"/>
    <w:rsid w:val="05B18567"/>
    <w:rsid w:val="05C56325"/>
    <w:rsid w:val="05C97CDB"/>
    <w:rsid w:val="05CB39A9"/>
    <w:rsid w:val="05CD50AB"/>
    <w:rsid w:val="05D701B5"/>
    <w:rsid w:val="05D81A76"/>
    <w:rsid w:val="05E4EDEB"/>
    <w:rsid w:val="061763C8"/>
    <w:rsid w:val="06187732"/>
    <w:rsid w:val="06283D57"/>
    <w:rsid w:val="065AB5E4"/>
    <w:rsid w:val="065C1539"/>
    <w:rsid w:val="066ACB80"/>
    <w:rsid w:val="066D7C26"/>
    <w:rsid w:val="06716CA2"/>
    <w:rsid w:val="06722AA2"/>
    <w:rsid w:val="069071A8"/>
    <w:rsid w:val="06934EFD"/>
    <w:rsid w:val="06954C5E"/>
    <w:rsid w:val="06989E10"/>
    <w:rsid w:val="06CC23ED"/>
    <w:rsid w:val="06CDF315"/>
    <w:rsid w:val="06D1CC2D"/>
    <w:rsid w:val="06D1E8D3"/>
    <w:rsid w:val="06D306B0"/>
    <w:rsid w:val="06D41CD4"/>
    <w:rsid w:val="06DE377F"/>
    <w:rsid w:val="06E53919"/>
    <w:rsid w:val="06EE42F6"/>
    <w:rsid w:val="07101474"/>
    <w:rsid w:val="071E3E4D"/>
    <w:rsid w:val="072E0748"/>
    <w:rsid w:val="073DC1B9"/>
    <w:rsid w:val="074397A4"/>
    <w:rsid w:val="075EAF63"/>
    <w:rsid w:val="0766D31C"/>
    <w:rsid w:val="07ABBC10"/>
    <w:rsid w:val="07C35854"/>
    <w:rsid w:val="07C7DB32"/>
    <w:rsid w:val="07DB15ED"/>
    <w:rsid w:val="07EF5044"/>
    <w:rsid w:val="07F0A598"/>
    <w:rsid w:val="07F23293"/>
    <w:rsid w:val="07FC0F8F"/>
    <w:rsid w:val="080D23C1"/>
    <w:rsid w:val="08119879"/>
    <w:rsid w:val="081E295E"/>
    <w:rsid w:val="0832BE34"/>
    <w:rsid w:val="08397137"/>
    <w:rsid w:val="084100B1"/>
    <w:rsid w:val="08442DEC"/>
    <w:rsid w:val="084726F4"/>
    <w:rsid w:val="084C22FF"/>
    <w:rsid w:val="08620246"/>
    <w:rsid w:val="08634150"/>
    <w:rsid w:val="086C1BAF"/>
    <w:rsid w:val="087C87E7"/>
    <w:rsid w:val="088F98A5"/>
    <w:rsid w:val="08967088"/>
    <w:rsid w:val="0897EE37"/>
    <w:rsid w:val="089B4E68"/>
    <w:rsid w:val="08AFCCD9"/>
    <w:rsid w:val="08B0FB9F"/>
    <w:rsid w:val="08BDC91B"/>
    <w:rsid w:val="08BF4025"/>
    <w:rsid w:val="08C6260A"/>
    <w:rsid w:val="08CC38C9"/>
    <w:rsid w:val="08D45367"/>
    <w:rsid w:val="08DF162D"/>
    <w:rsid w:val="08E9B4DE"/>
    <w:rsid w:val="08F5B8FF"/>
    <w:rsid w:val="0905F824"/>
    <w:rsid w:val="091D8CEA"/>
    <w:rsid w:val="09230BBB"/>
    <w:rsid w:val="0926C70A"/>
    <w:rsid w:val="0934A0B9"/>
    <w:rsid w:val="095E7509"/>
    <w:rsid w:val="0962F0FD"/>
    <w:rsid w:val="09634D97"/>
    <w:rsid w:val="09708197"/>
    <w:rsid w:val="097160D0"/>
    <w:rsid w:val="097C381B"/>
    <w:rsid w:val="099A3B05"/>
    <w:rsid w:val="09A337E1"/>
    <w:rsid w:val="09A57E6D"/>
    <w:rsid w:val="09B453EE"/>
    <w:rsid w:val="09BD219C"/>
    <w:rsid w:val="09BD8D4A"/>
    <w:rsid w:val="09C18D36"/>
    <w:rsid w:val="09CC1B85"/>
    <w:rsid w:val="09D3FA20"/>
    <w:rsid w:val="09D4FEED"/>
    <w:rsid w:val="09D7A7F2"/>
    <w:rsid w:val="09DDBB43"/>
    <w:rsid w:val="09E57C4D"/>
    <w:rsid w:val="09E610CC"/>
    <w:rsid w:val="09F17F15"/>
    <w:rsid w:val="09FEA8AD"/>
    <w:rsid w:val="0A018616"/>
    <w:rsid w:val="0A194D51"/>
    <w:rsid w:val="0A459246"/>
    <w:rsid w:val="0A4EFC10"/>
    <w:rsid w:val="0A528EE1"/>
    <w:rsid w:val="0A64FA67"/>
    <w:rsid w:val="0A80DFDF"/>
    <w:rsid w:val="0A8225D3"/>
    <w:rsid w:val="0A90ACD0"/>
    <w:rsid w:val="0AA26252"/>
    <w:rsid w:val="0AA8AE59"/>
    <w:rsid w:val="0AB0252A"/>
    <w:rsid w:val="0AB5072D"/>
    <w:rsid w:val="0AC8C1E0"/>
    <w:rsid w:val="0ACF62D7"/>
    <w:rsid w:val="0ACFB78E"/>
    <w:rsid w:val="0ACFF567"/>
    <w:rsid w:val="0AF37CEF"/>
    <w:rsid w:val="0AF9D0A3"/>
    <w:rsid w:val="0B09187C"/>
    <w:rsid w:val="0B5083E8"/>
    <w:rsid w:val="0B515ED2"/>
    <w:rsid w:val="0B6A010A"/>
    <w:rsid w:val="0B6DA2CA"/>
    <w:rsid w:val="0B97F013"/>
    <w:rsid w:val="0B9BB951"/>
    <w:rsid w:val="0B9BC7C6"/>
    <w:rsid w:val="0B9C2D68"/>
    <w:rsid w:val="0BAE5A06"/>
    <w:rsid w:val="0BB7B2AA"/>
    <w:rsid w:val="0BCE114A"/>
    <w:rsid w:val="0BCE794A"/>
    <w:rsid w:val="0BD10ABF"/>
    <w:rsid w:val="0BD90D75"/>
    <w:rsid w:val="0BDFF567"/>
    <w:rsid w:val="0BEB5907"/>
    <w:rsid w:val="0BEF17AD"/>
    <w:rsid w:val="0BFA3F5F"/>
    <w:rsid w:val="0C068EC8"/>
    <w:rsid w:val="0C0C6744"/>
    <w:rsid w:val="0C13BC57"/>
    <w:rsid w:val="0C30DB6B"/>
    <w:rsid w:val="0C3B4D54"/>
    <w:rsid w:val="0C3DC024"/>
    <w:rsid w:val="0C438B18"/>
    <w:rsid w:val="0C451745"/>
    <w:rsid w:val="0C45D4BE"/>
    <w:rsid w:val="0C4EBECD"/>
    <w:rsid w:val="0C553844"/>
    <w:rsid w:val="0C5B1FCD"/>
    <w:rsid w:val="0C649241"/>
    <w:rsid w:val="0C6F9E51"/>
    <w:rsid w:val="0C7100E4"/>
    <w:rsid w:val="0C96A35E"/>
    <w:rsid w:val="0CA0F2C3"/>
    <w:rsid w:val="0CADB3BE"/>
    <w:rsid w:val="0CB6B094"/>
    <w:rsid w:val="0CC94199"/>
    <w:rsid w:val="0CCE1D21"/>
    <w:rsid w:val="0CE96C09"/>
    <w:rsid w:val="0CEE7ABE"/>
    <w:rsid w:val="0CF143C5"/>
    <w:rsid w:val="0D0D152B"/>
    <w:rsid w:val="0D0EBD4B"/>
    <w:rsid w:val="0D20BDD0"/>
    <w:rsid w:val="0D20DFB8"/>
    <w:rsid w:val="0D2427A9"/>
    <w:rsid w:val="0D3778CF"/>
    <w:rsid w:val="0D46C46B"/>
    <w:rsid w:val="0D46CC4B"/>
    <w:rsid w:val="0D48D3F9"/>
    <w:rsid w:val="0D7837F3"/>
    <w:rsid w:val="0D813908"/>
    <w:rsid w:val="0D8F52EC"/>
    <w:rsid w:val="0DA1E3F1"/>
    <w:rsid w:val="0DAF0C64"/>
    <w:rsid w:val="0DB0F524"/>
    <w:rsid w:val="0DB23F6F"/>
    <w:rsid w:val="0DC8EAD8"/>
    <w:rsid w:val="0DF815B7"/>
    <w:rsid w:val="0E097ABB"/>
    <w:rsid w:val="0E0C5EF2"/>
    <w:rsid w:val="0E4C0619"/>
    <w:rsid w:val="0E4CD4CA"/>
    <w:rsid w:val="0E557EFF"/>
    <w:rsid w:val="0E5D1361"/>
    <w:rsid w:val="0E614797"/>
    <w:rsid w:val="0E656EB0"/>
    <w:rsid w:val="0E6CFF66"/>
    <w:rsid w:val="0E6D3678"/>
    <w:rsid w:val="0E83BC71"/>
    <w:rsid w:val="0E8F5D61"/>
    <w:rsid w:val="0E973539"/>
    <w:rsid w:val="0EA8E257"/>
    <w:rsid w:val="0EAFFC03"/>
    <w:rsid w:val="0EC83B76"/>
    <w:rsid w:val="0ECB6E61"/>
    <w:rsid w:val="0ED35A13"/>
    <w:rsid w:val="0ED60A4C"/>
    <w:rsid w:val="0EEAFD93"/>
    <w:rsid w:val="0F0696D7"/>
    <w:rsid w:val="0F0AC482"/>
    <w:rsid w:val="0F1447CD"/>
    <w:rsid w:val="0F1C782C"/>
    <w:rsid w:val="0F226690"/>
    <w:rsid w:val="0F2C01A3"/>
    <w:rsid w:val="0F51DE06"/>
    <w:rsid w:val="0F568799"/>
    <w:rsid w:val="0F59D10C"/>
    <w:rsid w:val="0F63AB7D"/>
    <w:rsid w:val="0F760D07"/>
    <w:rsid w:val="0F76952E"/>
    <w:rsid w:val="0F79404F"/>
    <w:rsid w:val="0F7DC93E"/>
    <w:rsid w:val="0F7F013C"/>
    <w:rsid w:val="0F83A74A"/>
    <w:rsid w:val="0F86DE7E"/>
    <w:rsid w:val="0F8AF82C"/>
    <w:rsid w:val="0F984D1F"/>
    <w:rsid w:val="0FB0A9AB"/>
    <w:rsid w:val="0FB41969"/>
    <w:rsid w:val="0FBE4946"/>
    <w:rsid w:val="0FC85DF1"/>
    <w:rsid w:val="0FC8DC28"/>
    <w:rsid w:val="0FC9BB31"/>
    <w:rsid w:val="0FD3E7D3"/>
    <w:rsid w:val="0FEEE8C1"/>
    <w:rsid w:val="0FF0AF36"/>
    <w:rsid w:val="0FFD5F35"/>
    <w:rsid w:val="100275F2"/>
    <w:rsid w:val="100A5C02"/>
    <w:rsid w:val="100FC2F4"/>
    <w:rsid w:val="10271590"/>
    <w:rsid w:val="10426C1D"/>
    <w:rsid w:val="104C2DF7"/>
    <w:rsid w:val="105238D9"/>
    <w:rsid w:val="10600223"/>
    <w:rsid w:val="1067DF33"/>
    <w:rsid w:val="1073FA42"/>
    <w:rsid w:val="107F6D09"/>
    <w:rsid w:val="1081822D"/>
    <w:rsid w:val="1089780D"/>
    <w:rsid w:val="108A6B92"/>
    <w:rsid w:val="10A42014"/>
    <w:rsid w:val="10A4B4FB"/>
    <w:rsid w:val="10ABE1C5"/>
    <w:rsid w:val="10AE959A"/>
    <w:rsid w:val="10D112FE"/>
    <w:rsid w:val="10D4BC24"/>
    <w:rsid w:val="10D806A0"/>
    <w:rsid w:val="10EFB923"/>
    <w:rsid w:val="10FBF9DE"/>
    <w:rsid w:val="111B21A3"/>
    <w:rsid w:val="111BB602"/>
    <w:rsid w:val="11222FF0"/>
    <w:rsid w:val="1126C304"/>
    <w:rsid w:val="1127C8C9"/>
    <w:rsid w:val="1135504A"/>
    <w:rsid w:val="113E1DB6"/>
    <w:rsid w:val="114A48FF"/>
    <w:rsid w:val="116549E2"/>
    <w:rsid w:val="116A95CE"/>
    <w:rsid w:val="1185DF22"/>
    <w:rsid w:val="118D5F10"/>
    <w:rsid w:val="11A34E86"/>
    <w:rsid w:val="11AC4B44"/>
    <w:rsid w:val="11B1E057"/>
    <w:rsid w:val="11BC22FA"/>
    <w:rsid w:val="11BE263A"/>
    <w:rsid w:val="11EB66BF"/>
    <w:rsid w:val="12001CA0"/>
    <w:rsid w:val="121D76E0"/>
    <w:rsid w:val="123A8BEA"/>
    <w:rsid w:val="123BF843"/>
    <w:rsid w:val="125E2F65"/>
    <w:rsid w:val="129B13AE"/>
    <w:rsid w:val="12B08936"/>
    <w:rsid w:val="12B996C2"/>
    <w:rsid w:val="12BC0FCA"/>
    <w:rsid w:val="12C6C17D"/>
    <w:rsid w:val="12CF2639"/>
    <w:rsid w:val="12E25CEA"/>
    <w:rsid w:val="12F33DB2"/>
    <w:rsid w:val="12F9CB7B"/>
    <w:rsid w:val="13059D51"/>
    <w:rsid w:val="1309198F"/>
    <w:rsid w:val="134856B3"/>
    <w:rsid w:val="135AD6E5"/>
    <w:rsid w:val="135CAE20"/>
    <w:rsid w:val="135FB8A8"/>
    <w:rsid w:val="136CE3BB"/>
    <w:rsid w:val="137009DE"/>
    <w:rsid w:val="1386615A"/>
    <w:rsid w:val="13950990"/>
    <w:rsid w:val="13C16C43"/>
    <w:rsid w:val="13D067FE"/>
    <w:rsid w:val="13D1F937"/>
    <w:rsid w:val="13DDEA1D"/>
    <w:rsid w:val="13F2AC77"/>
    <w:rsid w:val="13F361F3"/>
    <w:rsid w:val="13F51D4D"/>
    <w:rsid w:val="1421EA92"/>
    <w:rsid w:val="142C8379"/>
    <w:rsid w:val="142E7D22"/>
    <w:rsid w:val="1445A9D8"/>
    <w:rsid w:val="14469F5C"/>
    <w:rsid w:val="1447AD8E"/>
    <w:rsid w:val="1464309F"/>
    <w:rsid w:val="146AF69A"/>
    <w:rsid w:val="146E47A7"/>
    <w:rsid w:val="148973D5"/>
    <w:rsid w:val="1497A4E7"/>
    <w:rsid w:val="149D73C0"/>
    <w:rsid w:val="14BD8911"/>
    <w:rsid w:val="14C94FB5"/>
    <w:rsid w:val="14D876A1"/>
    <w:rsid w:val="14F1A0A4"/>
    <w:rsid w:val="14F97078"/>
    <w:rsid w:val="1501F59E"/>
    <w:rsid w:val="150605C5"/>
    <w:rsid w:val="150BE467"/>
    <w:rsid w:val="151294C9"/>
    <w:rsid w:val="1529C6FE"/>
    <w:rsid w:val="15335F52"/>
    <w:rsid w:val="153ADF2D"/>
    <w:rsid w:val="153DA369"/>
    <w:rsid w:val="154D0685"/>
    <w:rsid w:val="15656F31"/>
    <w:rsid w:val="15666B50"/>
    <w:rsid w:val="156EAFBF"/>
    <w:rsid w:val="1575F0D4"/>
    <w:rsid w:val="157FA9D8"/>
    <w:rsid w:val="1592BAAA"/>
    <w:rsid w:val="159B2387"/>
    <w:rsid w:val="15C745AD"/>
    <w:rsid w:val="15CF23C3"/>
    <w:rsid w:val="15D89D00"/>
    <w:rsid w:val="15E8F20D"/>
    <w:rsid w:val="15ED0AC2"/>
    <w:rsid w:val="15EE50BC"/>
    <w:rsid w:val="15F6C84D"/>
    <w:rsid w:val="15FE623F"/>
    <w:rsid w:val="15FE6A36"/>
    <w:rsid w:val="16052BDD"/>
    <w:rsid w:val="160A5AC9"/>
    <w:rsid w:val="16149544"/>
    <w:rsid w:val="16266118"/>
    <w:rsid w:val="162B4DB3"/>
    <w:rsid w:val="163EF102"/>
    <w:rsid w:val="163FC635"/>
    <w:rsid w:val="164E4F80"/>
    <w:rsid w:val="166434CA"/>
    <w:rsid w:val="166F3CCC"/>
    <w:rsid w:val="1672BFDF"/>
    <w:rsid w:val="168073C3"/>
    <w:rsid w:val="169F956C"/>
    <w:rsid w:val="16AE5581"/>
    <w:rsid w:val="16B4DEE1"/>
    <w:rsid w:val="16B80F01"/>
    <w:rsid w:val="16B8C12B"/>
    <w:rsid w:val="16C1C776"/>
    <w:rsid w:val="16D0BCF6"/>
    <w:rsid w:val="16E81CFC"/>
    <w:rsid w:val="16EC52EF"/>
    <w:rsid w:val="17064DEB"/>
    <w:rsid w:val="170B3B81"/>
    <w:rsid w:val="1715D468"/>
    <w:rsid w:val="171CC4D4"/>
    <w:rsid w:val="173C5C50"/>
    <w:rsid w:val="1745125F"/>
    <w:rsid w:val="174D5A2E"/>
    <w:rsid w:val="17501CB5"/>
    <w:rsid w:val="1754E212"/>
    <w:rsid w:val="17609E67"/>
    <w:rsid w:val="17753E8F"/>
    <w:rsid w:val="1776385E"/>
    <w:rsid w:val="1780BBC7"/>
    <w:rsid w:val="1780EE14"/>
    <w:rsid w:val="178507BD"/>
    <w:rsid w:val="179513A4"/>
    <w:rsid w:val="17B021C1"/>
    <w:rsid w:val="17B1EEE4"/>
    <w:rsid w:val="17C5AC7B"/>
    <w:rsid w:val="17CEFC2A"/>
    <w:rsid w:val="17DDDDF9"/>
    <w:rsid w:val="17DE0296"/>
    <w:rsid w:val="17E1320F"/>
    <w:rsid w:val="17FA63B5"/>
    <w:rsid w:val="18048D1F"/>
    <w:rsid w:val="18108ACF"/>
    <w:rsid w:val="181C4FDE"/>
    <w:rsid w:val="1843046D"/>
    <w:rsid w:val="184506B2"/>
    <w:rsid w:val="185086C0"/>
    <w:rsid w:val="1863D9DF"/>
    <w:rsid w:val="18687AB3"/>
    <w:rsid w:val="186BC5C8"/>
    <w:rsid w:val="186FDB59"/>
    <w:rsid w:val="18818B1A"/>
    <w:rsid w:val="1888AE4F"/>
    <w:rsid w:val="188FB16F"/>
    <w:rsid w:val="18908FE1"/>
    <w:rsid w:val="189C6D90"/>
    <w:rsid w:val="18AF82AC"/>
    <w:rsid w:val="18B2E63D"/>
    <w:rsid w:val="18B2FF14"/>
    <w:rsid w:val="18D264AF"/>
    <w:rsid w:val="18E77BBA"/>
    <w:rsid w:val="1916F25A"/>
    <w:rsid w:val="1918EA10"/>
    <w:rsid w:val="197B6A9A"/>
    <w:rsid w:val="198763AD"/>
    <w:rsid w:val="19897B3E"/>
    <w:rsid w:val="19D3861E"/>
    <w:rsid w:val="19D556FA"/>
    <w:rsid w:val="19D62720"/>
    <w:rsid w:val="19D62EEC"/>
    <w:rsid w:val="19E2CD07"/>
    <w:rsid w:val="1A0FD449"/>
    <w:rsid w:val="1A0FE75E"/>
    <w:rsid w:val="1A14BA69"/>
    <w:rsid w:val="1A30BEF0"/>
    <w:rsid w:val="1A58F7F8"/>
    <w:rsid w:val="1A621050"/>
    <w:rsid w:val="1A6885E3"/>
    <w:rsid w:val="1A6C2991"/>
    <w:rsid w:val="1A8AECB2"/>
    <w:rsid w:val="1A986066"/>
    <w:rsid w:val="1ACEE99D"/>
    <w:rsid w:val="1AD854CF"/>
    <w:rsid w:val="1ADD892B"/>
    <w:rsid w:val="1ADF3C78"/>
    <w:rsid w:val="1AE83938"/>
    <w:rsid w:val="1AF04BF1"/>
    <w:rsid w:val="1AFD5E38"/>
    <w:rsid w:val="1B1BB071"/>
    <w:rsid w:val="1B1C3194"/>
    <w:rsid w:val="1B30D684"/>
    <w:rsid w:val="1B31CEB6"/>
    <w:rsid w:val="1B37B39D"/>
    <w:rsid w:val="1B57F747"/>
    <w:rsid w:val="1B67EB12"/>
    <w:rsid w:val="1B749808"/>
    <w:rsid w:val="1B825411"/>
    <w:rsid w:val="1B8BC94A"/>
    <w:rsid w:val="1BA23866"/>
    <w:rsid w:val="1BACC106"/>
    <w:rsid w:val="1BB13B0B"/>
    <w:rsid w:val="1BBCDFE9"/>
    <w:rsid w:val="1BD936FB"/>
    <w:rsid w:val="1BDCA6B5"/>
    <w:rsid w:val="1BE87506"/>
    <w:rsid w:val="1BF0CD6F"/>
    <w:rsid w:val="1BF58C51"/>
    <w:rsid w:val="1C11725D"/>
    <w:rsid w:val="1C13C5A5"/>
    <w:rsid w:val="1C1A0C4B"/>
    <w:rsid w:val="1C232C52"/>
    <w:rsid w:val="1C2C3CC6"/>
    <w:rsid w:val="1C316FAB"/>
    <w:rsid w:val="1C31E3D0"/>
    <w:rsid w:val="1C37CB9E"/>
    <w:rsid w:val="1C54D992"/>
    <w:rsid w:val="1C6B087A"/>
    <w:rsid w:val="1C742CE7"/>
    <w:rsid w:val="1C867116"/>
    <w:rsid w:val="1C88AE73"/>
    <w:rsid w:val="1C903816"/>
    <w:rsid w:val="1C97C2B3"/>
    <w:rsid w:val="1CA88DF5"/>
    <w:rsid w:val="1CB566E4"/>
    <w:rsid w:val="1CC22FE4"/>
    <w:rsid w:val="1CD2BD2C"/>
    <w:rsid w:val="1CE2642E"/>
    <w:rsid w:val="1D1A65B8"/>
    <w:rsid w:val="1D29FE31"/>
    <w:rsid w:val="1D3EC8CF"/>
    <w:rsid w:val="1D4A8EBE"/>
    <w:rsid w:val="1D62E83F"/>
    <w:rsid w:val="1D9C4510"/>
    <w:rsid w:val="1DB4B94F"/>
    <w:rsid w:val="1DC6DD14"/>
    <w:rsid w:val="1DCC37C1"/>
    <w:rsid w:val="1DE6DC8E"/>
    <w:rsid w:val="1DF3BACC"/>
    <w:rsid w:val="1DFB65D1"/>
    <w:rsid w:val="1E0B147E"/>
    <w:rsid w:val="1E1EECD0"/>
    <w:rsid w:val="1E23B7F6"/>
    <w:rsid w:val="1E23F4B1"/>
    <w:rsid w:val="1E2D2996"/>
    <w:rsid w:val="1E665272"/>
    <w:rsid w:val="1E6F5ABC"/>
    <w:rsid w:val="1E75A65E"/>
    <w:rsid w:val="1E7F2B98"/>
    <w:rsid w:val="1E82A852"/>
    <w:rsid w:val="1E9F48A9"/>
    <w:rsid w:val="1EA00D6F"/>
    <w:rsid w:val="1EA1F3FB"/>
    <w:rsid w:val="1EC689B7"/>
    <w:rsid w:val="1EC6C47B"/>
    <w:rsid w:val="1EDCEE77"/>
    <w:rsid w:val="1EE25E7D"/>
    <w:rsid w:val="1EE26538"/>
    <w:rsid w:val="1EEB8D82"/>
    <w:rsid w:val="1EEC8865"/>
    <w:rsid w:val="1EF1A7D1"/>
    <w:rsid w:val="1EF86A44"/>
    <w:rsid w:val="1F038E9D"/>
    <w:rsid w:val="1F1C02E2"/>
    <w:rsid w:val="1F3B3624"/>
    <w:rsid w:val="1F3DB594"/>
    <w:rsid w:val="1F4C6246"/>
    <w:rsid w:val="1F57FA11"/>
    <w:rsid w:val="1F69106D"/>
    <w:rsid w:val="1F719516"/>
    <w:rsid w:val="1F8985F7"/>
    <w:rsid w:val="1F8C1C28"/>
    <w:rsid w:val="1F8C45DD"/>
    <w:rsid w:val="1FA76236"/>
    <w:rsid w:val="1FABC5F2"/>
    <w:rsid w:val="1FC0BB15"/>
    <w:rsid w:val="1FC127F3"/>
    <w:rsid w:val="1FC17BC7"/>
    <w:rsid w:val="1FE90609"/>
    <w:rsid w:val="1FF00883"/>
    <w:rsid w:val="1FF6A531"/>
    <w:rsid w:val="200850AC"/>
    <w:rsid w:val="200CA6CA"/>
    <w:rsid w:val="2012D7CF"/>
    <w:rsid w:val="202BF9E2"/>
    <w:rsid w:val="202EC179"/>
    <w:rsid w:val="2043D444"/>
    <w:rsid w:val="20478801"/>
    <w:rsid w:val="20595B50"/>
    <w:rsid w:val="206B727E"/>
    <w:rsid w:val="208759CC"/>
    <w:rsid w:val="208D43F5"/>
    <w:rsid w:val="209CB033"/>
    <w:rsid w:val="20A11B81"/>
    <w:rsid w:val="20A4732F"/>
    <w:rsid w:val="20D43AF2"/>
    <w:rsid w:val="2106A5CB"/>
    <w:rsid w:val="212E788E"/>
    <w:rsid w:val="21465BD0"/>
    <w:rsid w:val="2146E265"/>
    <w:rsid w:val="216012CC"/>
    <w:rsid w:val="21607733"/>
    <w:rsid w:val="219E6F19"/>
    <w:rsid w:val="21A4210D"/>
    <w:rsid w:val="21A52784"/>
    <w:rsid w:val="21B056C0"/>
    <w:rsid w:val="21BE664C"/>
    <w:rsid w:val="21C01A66"/>
    <w:rsid w:val="21D1AF4C"/>
    <w:rsid w:val="21D7D56F"/>
    <w:rsid w:val="21DE7382"/>
    <w:rsid w:val="21EBD372"/>
    <w:rsid w:val="220A8AD0"/>
    <w:rsid w:val="221D5561"/>
    <w:rsid w:val="222B387F"/>
    <w:rsid w:val="22399D36"/>
    <w:rsid w:val="22406664"/>
    <w:rsid w:val="2243F0BD"/>
    <w:rsid w:val="22461AA7"/>
    <w:rsid w:val="22485C64"/>
    <w:rsid w:val="2253160E"/>
    <w:rsid w:val="227F1F84"/>
    <w:rsid w:val="228111CD"/>
    <w:rsid w:val="22828F0F"/>
    <w:rsid w:val="2283C3A0"/>
    <w:rsid w:val="2295D6D3"/>
    <w:rsid w:val="22B08E32"/>
    <w:rsid w:val="22B5328C"/>
    <w:rsid w:val="22B80B7E"/>
    <w:rsid w:val="22CBB267"/>
    <w:rsid w:val="22D015BE"/>
    <w:rsid w:val="22E011CB"/>
    <w:rsid w:val="22E82D98"/>
    <w:rsid w:val="22F05FCB"/>
    <w:rsid w:val="230B80F8"/>
    <w:rsid w:val="23114A40"/>
    <w:rsid w:val="23280E5C"/>
    <w:rsid w:val="23466D47"/>
    <w:rsid w:val="23552FAE"/>
    <w:rsid w:val="23557C98"/>
    <w:rsid w:val="2357627C"/>
    <w:rsid w:val="237B5FCB"/>
    <w:rsid w:val="238733EF"/>
    <w:rsid w:val="2397A47D"/>
    <w:rsid w:val="23A01B47"/>
    <w:rsid w:val="23A21C77"/>
    <w:rsid w:val="23A65587"/>
    <w:rsid w:val="23B7C7DE"/>
    <w:rsid w:val="23BC4CF0"/>
    <w:rsid w:val="23C34CCA"/>
    <w:rsid w:val="23C37867"/>
    <w:rsid w:val="23CFEE1D"/>
    <w:rsid w:val="23D10666"/>
    <w:rsid w:val="23D78698"/>
    <w:rsid w:val="23E610F6"/>
    <w:rsid w:val="2400F27D"/>
    <w:rsid w:val="24130BD7"/>
    <w:rsid w:val="241FFDB6"/>
    <w:rsid w:val="243A069A"/>
    <w:rsid w:val="243CF5B5"/>
    <w:rsid w:val="2461F5C3"/>
    <w:rsid w:val="248C8488"/>
    <w:rsid w:val="248DC8B4"/>
    <w:rsid w:val="24977D7F"/>
    <w:rsid w:val="249AAA79"/>
    <w:rsid w:val="249B49FB"/>
    <w:rsid w:val="24A54092"/>
    <w:rsid w:val="24AA55A6"/>
    <w:rsid w:val="24AC17B1"/>
    <w:rsid w:val="24B866FA"/>
    <w:rsid w:val="24B8EB48"/>
    <w:rsid w:val="24BC06F2"/>
    <w:rsid w:val="24D12AF5"/>
    <w:rsid w:val="24EA8D73"/>
    <w:rsid w:val="24ED6DB9"/>
    <w:rsid w:val="24F033EE"/>
    <w:rsid w:val="24FF558A"/>
    <w:rsid w:val="2509AA1D"/>
    <w:rsid w:val="251FA50F"/>
    <w:rsid w:val="25221DB5"/>
    <w:rsid w:val="252AE643"/>
    <w:rsid w:val="25461176"/>
    <w:rsid w:val="25581D51"/>
    <w:rsid w:val="255A290D"/>
    <w:rsid w:val="25695DF8"/>
    <w:rsid w:val="256C5062"/>
    <w:rsid w:val="25981756"/>
    <w:rsid w:val="25A54EDD"/>
    <w:rsid w:val="25AC0533"/>
    <w:rsid w:val="25B3B49E"/>
    <w:rsid w:val="25C93501"/>
    <w:rsid w:val="25CC40AE"/>
    <w:rsid w:val="25D3CCEF"/>
    <w:rsid w:val="25F06B99"/>
    <w:rsid w:val="2604D903"/>
    <w:rsid w:val="2605DAE8"/>
    <w:rsid w:val="260E653C"/>
    <w:rsid w:val="2618700A"/>
    <w:rsid w:val="26241BD9"/>
    <w:rsid w:val="2631DE4A"/>
    <w:rsid w:val="2631FAF0"/>
    <w:rsid w:val="26379ABD"/>
    <w:rsid w:val="263DC4E5"/>
    <w:rsid w:val="263EAFF1"/>
    <w:rsid w:val="26415819"/>
    <w:rsid w:val="2644A849"/>
    <w:rsid w:val="26574E1C"/>
    <w:rsid w:val="26672361"/>
    <w:rsid w:val="26684F97"/>
    <w:rsid w:val="267040FA"/>
    <w:rsid w:val="268F2832"/>
    <w:rsid w:val="269A436D"/>
    <w:rsid w:val="26A318C1"/>
    <w:rsid w:val="26C66350"/>
    <w:rsid w:val="26E074E3"/>
    <w:rsid w:val="26ED4924"/>
    <w:rsid w:val="26EE7262"/>
    <w:rsid w:val="26F418B5"/>
    <w:rsid w:val="26F8DE2A"/>
    <w:rsid w:val="2704FCED"/>
    <w:rsid w:val="27180542"/>
    <w:rsid w:val="272074E2"/>
    <w:rsid w:val="272D4DF7"/>
    <w:rsid w:val="2736AF92"/>
    <w:rsid w:val="27530BD5"/>
    <w:rsid w:val="275C0BCF"/>
    <w:rsid w:val="277E0070"/>
    <w:rsid w:val="27832C02"/>
    <w:rsid w:val="2783321A"/>
    <w:rsid w:val="278CCEB2"/>
    <w:rsid w:val="27B5275A"/>
    <w:rsid w:val="27B84BE7"/>
    <w:rsid w:val="27BDA8BC"/>
    <w:rsid w:val="27F640E2"/>
    <w:rsid w:val="2803655F"/>
    <w:rsid w:val="2806117B"/>
    <w:rsid w:val="28153550"/>
    <w:rsid w:val="281ADA22"/>
    <w:rsid w:val="28457F15"/>
    <w:rsid w:val="284A3E21"/>
    <w:rsid w:val="28599ECB"/>
    <w:rsid w:val="285CDE5C"/>
    <w:rsid w:val="286D2D25"/>
    <w:rsid w:val="28715B56"/>
    <w:rsid w:val="2893CE8C"/>
    <w:rsid w:val="289AABCA"/>
    <w:rsid w:val="28A1E15E"/>
    <w:rsid w:val="28DDBFAB"/>
    <w:rsid w:val="28E090A6"/>
    <w:rsid w:val="28F53BBB"/>
    <w:rsid w:val="28FE6D8E"/>
    <w:rsid w:val="28FEBE20"/>
    <w:rsid w:val="291ADDC3"/>
    <w:rsid w:val="292D09F7"/>
    <w:rsid w:val="293D2826"/>
    <w:rsid w:val="295AB169"/>
    <w:rsid w:val="295B62E9"/>
    <w:rsid w:val="2963E6EC"/>
    <w:rsid w:val="2984A840"/>
    <w:rsid w:val="29A569D4"/>
    <w:rsid w:val="29A68ED9"/>
    <w:rsid w:val="29AF5E0D"/>
    <w:rsid w:val="29AFA04B"/>
    <w:rsid w:val="29B4AC6D"/>
    <w:rsid w:val="29C0BEFF"/>
    <w:rsid w:val="29D86B13"/>
    <w:rsid w:val="29E5CA74"/>
    <w:rsid w:val="29E93AB7"/>
    <w:rsid w:val="29FD5B47"/>
    <w:rsid w:val="29FF855B"/>
    <w:rsid w:val="2A0418E2"/>
    <w:rsid w:val="2A0535C4"/>
    <w:rsid w:val="2A074BA3"/>
    <w:rsid w:val="2A0F3EE9"/>
    <w:rsid w:val="2A22D24B"/>
    <w:rsid w:val="2A367C2B"/>
    <w:rsid w:val="2A3C047A"/>
    <w:rsid w:val="2A422AB8"/>
    <w:rsid w:val="2A53178A"/>
    <w:rsid w:val="2A598C62"/>
    <w:rsid w:val="2A624723"/>
    <w:rsid w:val="2A8E52F3"/>
    <w:rsid w:val="2A965413"/>
    <w:rsid w:val="2AAE2A21"/>
    <w:rsid w:val="2AC2FC60"/>
    <w:rsid w:val="2AC59F8C"/>
    <w:rsid w:val="2AECC81C"/>
    <w:rsid w:val="2AF5D0D7"/>
    <w:rsid w:val="2AF81303"/>
    <w:rsid w:val="2AF91C18"/>
    <w:rsid w:val="2B0D0823"/>
    <w:rsid w:val="2B101D43"/>
    <w:rsid w:val="2B17C1CD"/>
    <w:rsid w:val="2B19C59E"/>
    <w:rsid w:val="2B28E46E"/>
    <w:rsid w:val="2B351BC9"/>
    <w:rsid w:val="2B3A437E"/>
    <w:rsid w:val="2B4048AE"/>
    <w:rsid w:val="2B5F99E8"/>
    <w:rsid w:val="2B72E5A6"/>
    <w:rsid w:val="2B7986BC"/>
    <w:rsid w:val="2BC3AE42"/>
    <w:rsid w:val="2BC6304D"/>
    <w:rsid w:val="2BCE5F48"/>
    <w:rsid w:val="2BE3D205"/>
    <w:rsid w:val="2BFC1BE9"/>
    <w:rsid w:val="2BFC5E6A"/>
    <w:rsid w:val="2C0F6EC1"/>
    <w:rsid w:val="2C13938E"/>
    <w:rsid w:val="2C1A6C44"/>
    <w:rsid w:val="2C1D9626"/>
    <w:rsid w:val="2C3C099E"/>
    <w:rsid w:val="2C48079A"/>
    <w:rsid w:val="2C4A10AD"/>
    <w:rsid w:val="2C510A8E"/>
    <w:rsid w:val="2C641F6E"/>
    <w:rsid w:val="2C69BA79"/>
    <w:rsid w:val="2C69D5E2"/>
    <w:rsid w:val="2C7DA6C0"/>
    <w:rsid w:val="2C9C392B"/>
    <w:rsid w:val="2C9D9DAA"/>
    <w:rsid w:val="2CA2C573"/>
    <w:rsid w:val="2CAB2D62"/>
    <w:rsid w:val="2CB3B1C7"/>
    <w:rsid w:val="2CB96CFF"/>
    <w:rsid w:val="2CBC50F9"/>
    <w:rsid w:val="2CDDFFFA"/>
    <w:rsid w:val="2CE5725A"/>
    <w:rsid w:val="2CEE82D6"/>
    <w:rsid w:val="2CEF2657"/>
    <w:rsid w:val="2CF32E47"/>
    <w:rsid w:val="2CF8D11E"/>
    <w:rsid w:val="2D01B279"/>
    <w:rsid w:val="2D253364"/>
    <w:rsid w:val="2D2BC3E8"/>
    <w:rsid w:val="2D55A0F7"/>
    <w:rsid w:val="2D607A01"/>
    <w:rsid w:val="2D6C8AD7"/>
    <w:rsid w:val="2D7BA49F"/>
    <w:rsid w:val="2D83494E"/>
    <w:rsid w:val="2DAF3913"/>
    <w:rsid w:val="2DB049CE"/>
    <w:rsid w:val="2DB52218"/>
    <w:rsid w:val="2DBF2600"/>
    <w:rsid w:val="2DC08886"/>
    <w:rsid w:val="2DCB540E"/>
    <w:rsid w:val="2DD3611C"/>
    <w:rsid w:val="2DDC7FC1"/>
    <w:rsid w:val="2DDD8EE1"/>
    <w:rsid w:val="2DE3D7FB"/>
    <w:rsid w:val="2DE4CF34"/>
    <w:rsid w:val="2DF18604"/>
    <w:rsid w:val="2DFE40AA"/>
    <w:rsid w:val="2E01D58F"/>
    <w:rsid w:val="2E272FC2"/>
    <w:rsid w:val="2E29C623"/>
    <w:rsid w:val="2E30AB87"/>
    <w:rsid w:val="2E329D8A"/>
    <w:rsid w:val="2E461E9C"/>
    <w:rsid w:val="2E483461"/>
    <w:rsid w:val="2E5A4472"/>
    <w:rsid w:val="2E72970C"/>
    <w:rsid w:val="2E74B54C"/>
    <w:rsid w:val="2E79A91D"/>
    <w:rsid w:val="2E800DA4"/>
    <w:rsid w:val="2E9D4DBB"/>
    <w:rsid w:val="2ECA7BAD"/>
    <w:rsid w:val="2EDC8593"/>
    <w:rsid w:val="2EF34218"/>
    <w:rsid w:val="2EFEDA18"/>
    <w:rsid w:val="2F01A955"/>
    <w:rsid w:val="2F09A7EE"/>
    <w:rsid w:val="2F140C00"/>
    <w:rsid w:val="2F2CC409"/>
    <w:rsid w:val="2F515601"/>
    <w:rsid w:val="2F6669D6"/>
    <w:rsid w:val="2F6B7E6A"/>
    <w:rsid w:val="2F768249"/>
    <w:rsid w:val="2F7FF4DD"/>
    <w:rsid w:val="2F80D0D1"/>
    <w:rsid w:val="2F8843EF"/>
    <w:rsid w:val="2F90463B"/>
    <w:rsid w:val="2FA84A24"/>
    <w:rsid w:val="2FB0498C"/>
    <w:rsid w:val="2FD3D9ED"/>
    <w:rsid w:val="2FE7A78B"/>
    <w:rsid w:val="2FEBAE39"/>
    <w:rsid w:val="2FF0C64C"/>
    <w:rsid w:val="2FF2917B"/>
    <w:rsid w:val="30034D20"/>
    <w:rsid w:val="30035E27"/>
    <w:rsid w:val="3013381A"/>
    <w:rsid w:val="30226EEF"/>
    <w:rsid w:val="302CB33A"/>
    <w:rsid w:val="303FB184"/>
    <w:rsid w:val="304635A6"/>
    <w:rsid w:val="304893F6"/>
    <w:rsid w:val="30489C03"/>
    <w:rsid w:val="307CE61B"/>
    <w:rsid w:val="3089FDA5"/>
    <w:rsid w:val="30A60474"/>
    <w:rsid w:val="30A71A8C"/>
    <w:rsid w:val="30AFFF28"/>
    <w:rsid w:val="30BFE262"/>
    <w:rsid w:val="30D7D703"/>
    <w:rsid w:val="30ECEC7F"/>
    <w:rsid w:val="30EF5F9F"/>
    <w:rsid w:val="30FE3135"/>
    <w:rsid w:val="310406DA"/>
    <w:rsid w:val="3111B4E1"/>
    <w:rsid w:val="311CEA58"/>
    <w:rsid w:val="311DBA08"/>
    <w:rsid w:val="311E6D1C"/>
    <w:rsid w:val="31223C95"/>
    <w:rsid w:val="312E0F04"/>
    <w:rsid w:val="313896D8"/>
    <w:rsid w:val="313C36EB"/>
    <w:rsid w:val="31496CDE"/>
    <w:rsid w:val="3154E0F5"/>
    <w:rsid w:val="3169C33A"/>
    <w:rsid w:val="31805AE6"/>
    <w:rsid w:val="3188D4C1"/>
    <w:rsid w:val="31A431E8"/>
    <w:rsid w:val="31AF8A32"/>
    <w:rsid w:val="31C0BF81"/>
    <w:rsid w:val="31C1185D"/>
    <w:rsid w:val="31C1AFD5"/>
    <w:rsid w:val="31D8A7E1"/>
    <w:rsid w:val="31D9450B"/>
    <w:rsid w:val="31E84261"/>
    <w:rsid w:val="31EBC915"/>
    <w:rsid w:val="321015D3"/>
    <w:rsid w:val="32109873"/>
    <w:rsid w:val="321F2C56"/>
    <w:rsid w:val="3226D4BD"/>
    <w:rsid w:val="323930AA"/>
    <w:rsid w:val="324BE5B4"/>
    <w:rsid w:val="324D84AD"/>
    <w:rsid w:val="325968D5"/>
    <w:rsid w:val="326ED1D9"/>
    <w:rsid w:val="328F7061"/>
    <w:rsid w:val="328FB60B"/>
    <w:rsid w:val="3298B3FE"/>
    <w:rsid w:val="329C788E"/>
    <w:rsid w:val="32A8286D"/>
    <w:rsid w:val="32B3CA82"/>
    <w:rsid w:val="32BA625D"/>
    <w:rsid w:val="32BC31CE"/>
    <w:rsid w:val="32C3C272"/>
    <w:rsid w:val="32C58E9F"/>
    <w:rsid w:val="32E7AC83"/>
    <w:rsid w:val="32E7E715"/>
    <w:rsid w:val="32F33764"/>
    <w:rsid w:val="330C3965"/>
    <w:rsid w:val="331C783E"/>
    <w:rsid w:val="331F5B52"/>
    <w:rsid w:val="331F7B1E"/>
    <w:rsid w:val="3327A24F"/>
    <w:rsid w:val="3337265A"/>
    <w:rsid w:val="333A6878"/>
    <w:rsid w:val="33697463"/>
    <w:rsid w:val="336A7EB3"/>
    <w:rsid w:val="336F1FB4"/>
    <w:rsid w:val="337F5E6C"/>
    <w:rsid w:val="33811A7C"/>
    <w:rsid w:val="33890FB9"/>
    <w:rsid w:val="33A1C307"/>
    <w:rsid w:val="33B2F997"/>
    <w:rsid w:val="33BB30C4"/>
    <w:rsid w:val="33C72CE8"/>
    <w:rsid w:val="33E2CF3A"/>
    <w:rsid w:val="3414EDE5"/>
    <w:rsid w:val="341ED6C4"/>
    <w:rsid w:val="344D531D"/>
    <w:rsid w:val="344F601B"/>
    <w:rsid w:val="3462B0D1"/>
    <w:rsid w:val="3468D0B9"/>
    <w:rsid w:val="34A415AE"/>
    <w:rsid w:val="34A463EC"/>
    <w:rsid w:val="34B1A7AF"/>
    <w:rsid w:val="34CBEE6E"/>
    <w:rsid w:val="35068F35"/>
    <w:rsid w:val="350D1B24"/>
    <w:rsid w:val="35187C36"/>
    <w:rsid w:val="351D5475"/>
    <w:rsid w:val="355F9462"/>
    <w:rsid w:val="35705361"/>
    <w:rsid w:val="35784961"/>
    <w:rsid w:val="359C3401"/>
    <w:rsid w:val="35B2A1CE"/>
    <w:rsid w:val="35B335AC"/>
    <w:rsid w:val="35B53184"/>
    <w:rsid w:val="35B94444"/>
    <w:rsid w:val="35CDEB42"/>
    <w:rsid w:val="35D386F6"/>
    <w:rsid w:val="35D7FD67"/>
    <w:rsid w:val="35F4730B"/>
    <w:rsid w:val="3617A894"/>
    <w:rsid w:val="361C9B80"/>
    <w:rsid w:val="3629EA07"/>
    <w:rsid w:val="36399918"/>
    <w:rsid w:val="363AC5AA"/>
    <w:rsid w:val="36435769"/>
    <w:rsid w:val="3647D395"/>
    <w:rsid w:val="3648DBB1"/>
    <w:rsid w:val="364B4F02"/>
    <w:rsid w:val="36591E46"/>
    <w:rsid w:val="367BB15B"/>
    <w:rsid w:val="3683FA2E"/>
    <w:rsid w:val="36BBF678"/>
    <w:rsid w:val="36C1ED14"/>
    <w:rsid w:val="36C71813"/>
    <w:rsid w:val="36F8AB6F"/>
    <w:rsid w:val="36FE1618"/>
    <w:rsid w:val="370AF4D2"/>
    <w:rsid w:val="3716269C"/>
    <w:rsid w:val="37597776"/>
    <w:rsid w:val="376A7F7C"/>
    <w:rsid w:val="376CAA8B"/>
    <w:rsid w:val="37824041"/>
    <w:rsid w:val="3783FBB9"/>
    <w:rsid w:val="378A5C75"/>
    <w:rsid w:val="378C387C"/>
    <w:rsid w:val="37974657"/>
    <w:rsid w:val="379D51F3"/>
    <w:rsid w:val="379FEAAC"/>
    <w:rsid w:val="37A660C4"/>
    <w:rsid w:val="37A69ED4"/>
    <w:rsid w:val="37A8987D"/>
    <w:rsid w:val="37B4E9AB"/>
    <w:rsid w:val="37EB585A"/>
    <w:rsid w:val="37EBA63B"/>
    <w:rsid w:val="38014685"/>
    <w:rsid w:val="380521A2"/>
    <w:rsid w:val="38099EC2"/>
    <w:rsid w:val="380E5F05"/>
    <w:rsid w:val="381B9BB2"/>
    <w:rsid w:val="38234DEA"/>
    <w:rsid w:val="38261B09"/>
    <w:rsid w:val="382C8A68"/>
    <w:rsid w:val="383A0E3F"/>
    <w:rsid w:val="383CD752"/>
    <w:rsid w:val="3850F814"/>
    <w:rsid w:val="3858E59A"/>
    <w:rsid w:val="3859D506"/>
    <w:rsid w:val="385EEC65"/>
    <w:rsid w:val="386CF868"/>
    <w:rsid w:val="386EDB64"/>
    <w:rsid w:val="387C20B9"/>
    <w:rsid w:val="387E7D34"/>
    <w:rsid w:val="3894A706"/>
    <w:rsid w:val="389DE761"/>
    <w:rsid w:val="38B2CA01"/>
    <w:rsid w:val="38B49B73"/>
    <w:rsid w:val="38B68D76"/>
    <w:rsid w:val="38BCD936"/>
    <w:rsid w:val="38BE4608"/>
    <w:rsid w:val="38C7F6C1"/>
    <w:rsid w:val="38D86F05"/>
    <w:rsid w:val="38DF84CD"/>
    <w:rsid w:val="38E5F370"/>
    <w:rsid w:val="38F0F834"/>
    <w:rsid w:val="38F93476"/>
    <w:rsid w:val="390017EC"/>
    <w:rsid w:val="391DBCC8"/>
    <w:rsid w:val="3933A8A3"/>
    <w:rsid w:val="39657719"/>
    <w:rsid w:val="3965AA96"/>
    <w:rsid w:val="39763980"/>
    <w:rsid w:val="39D733A3"/>
    <w:rsid w:val="39E16B53"/>
    <w:rsid w:val="39E4C949"/>
    <w:rsid w:val="39EA8F33"/>
    <w:rsid w:val="39EB6ED6"/>
    <w:rsid w:val="39EC80E4"/>
    <w:rsid w:val="39F223B3"/>
    <w:rsid w:val="3A195D73"/>
    <w:rsid w:val="3A368789"/>
    <w:rsid w:val="3A3B13CC"/>
    <w:rsid w:val="3A6CAFCC"/>
    <w:rsid w:val="3A7D4893"/>
    <w:rsid w:val="3A8F3CBD"/>
    <w:rsid w:val="3A9FBE5A"/>
    <w:rsid w:val="3AA4A517"/>
    <w:rsid w:val="3AA638F3"/>
    <w:rsid w:val="3AB919AF"/>
    <w:rsid w:val="3ABCEED8"/>
    <w:rsid w:val="3AE3E8BE"/>
    <w:rsid w:val="3AFEF2C8"/>
    <w:rsid w:val="3AFF9862"/>
    <w:rsid w:val="3B03294F"/>
    <w:rsid w:val="3B1522DC"/>
    <w:rsid w:val="3B1A2E8E"/>
    <w:rsid w:val="3B1A6FD7"/>
    <w:rsid w:val="3B2E4A3E"/>
    <w:rsid w:val="3B4AECFF"/>
    <w:rsid w:val="3B59569E"/>
    <w:rsid w:val="3B5BE24A"/>
    <w:rsid w:val="3B6339A3"/>
    <w:rsid w:val="3BAC607C"/>
    <w:rsid w:val="3BBE0B7C"/>
    <w:rsid w:val="3BD1813C"/>
    <w:rsid w:val="3BD294BF"/>
    <w:rsid w:val="3BE0FF8F"/>
    <w:rsid w:val="3BE2949D"/>
    <w:rsid w:val="3BFCA0EB"/>
    <w:rsid w:val="3C05992D"/>
    <w:rsid w:val="3C06D3A7"/>
    <w:rsid w:val="3C20B700"/>
    <w:rsid w:val="3C345A52"/>
    <w:rsid w:val="3C3B7526"/>
    <w:rsid w:val="3C47C0A8"/>
    <w:rsid w:val="3C4A1E18"/>
    <w:rsid w:val="3C521DB0"/>
    <w:rsid w:val="3C68D590"/>
    <w:rsid w:val="3C73B703"/>
    <w:rsid w:val="3C826E31"/>
    <w:rsid w:val="3C94E11B"/>
    <w:rsid w:val="3C985613"/>
    <w:rsid w:val="3C9D7EC9"/>
    <w:rsid w:val="3CAB99BC"/>
    <w:rsid w:val="3CB2C4AD"/>
    <w:rsid w:val="3CB3C377"/>
    <w:rsid w:val="3CB7D261"/>
    <w:rsid w:val="3CC4153F"/>
    <w:rsid w:val="3CC4A124"/>
    <w:rsid w:val="3CE3CF21"/>
    <w:rsid w:val="3CE7DF00"/>
    <w:rsid w:val="3CEB08B9"/>
    <w:rsid w:val="3CF033B8"/>
    <w:rsid w:val="3CF3DECF"/>
    <w:rsid w:val="3CFC594B"/>
    <w:rsid w:val="3D1430FA"/>
    <w:rsid w:val="3D1F7AE0"/>
    <w:rsid w:val="3D32E0CD"/>
    <w:rsid w:val="3D350D91"/>
    <w:rsid w:val="3D40698B"/>
    <w:rsid w:val="3D45361E"/>
    <w:rsid w:val="3D506002"/>
    <w:rsid w:val="3D50A531"/>
    <w:rsid w:val="3D540DCD"/>
    <w:rsid w:val="3D5B3749"/>
    <w:rsid w:val="3D5C821B"/>
    <w:rsid w:val="3D630E8F"/>
    <w:rsid w:val="3D65258B"/>
    <w:rsid w:val="3D69CC83"/>
    <w:rsid w:val="3D7AF3DE"/>
    <w:rsid w:val="3D7FA539"/>
    <w:rsid w:val="3D8985BB"/>
    <w:rsid w:val="3D8CC6EE"/>
    <w:rsid w:val="3D8CC731"/>
    <w:rsid w:val="3DA2A5AA"/>
    <w:rsid w:val="3DC7CD3F"/>
    <w:rsid w:val="3DD9A49A"/>
    <w:rsid w:val="3DE1324C"/>
    <w:rsid w:val="3DE60391"/>
    <w:rsid w:val="3DE6722F"/>
    <w:rsid w:val="3DEF84C6"/>
    <w:rsid w:val="3DF3F3EE"/>
    <w:rsid w:val="3E00F929"/>
    <w:rsid w:val="3E02467E"/>
    <w:rsid w:val="3E0439FE"/>
    <w:rsid w:val="3E0FC29D"/>
    <w:rsid w:val="3E16AB11"/>
    <w:rsid w:val="3E1B134E"/>
    <w:rsid w:val="3E329689"/>
    <w:rsid w:val="3E4B6348"/>
    <w:rsid w:val="3E4BD674"/>
    <w:rsid w:val="3E548627"/>
    <w:rsid w:val="3E5E5CA1"/>
    <w:rsid w:val="3E65A71C"/>
    <w:rsid w:val="3E6D7E77"/>
    <w:rsid w:val="3E6E2F7A"/>
    <w:rsid w:val="3E726AED"/>
    <w:rsid w:val="3E746326"/>
    <w:rsid w:val="3E87B8B7"/>
    <w:rsid w:val="3E8C9B91"/>
    <w:rsid w:val="3E8DFC57"/>
    <w:rsid w:val="3E972D8D"/>
    <w:rsid w:val="3EA4DCA8"/>
    <w:rsid w:val="3EA760B2"/>
    <w:rsid w:val="3EB3113B"/>
    <w:rsid w:val="3EB7455B"/>
    <w:rsid w:val="3ECCFEF9"/>
    <w:rsid w:val="3ECF06B7"/>
    <w:rsid w:val="3ED29D24"/>
    <w:rsid w:val="3ED5B8F1"/>
    <w:rsid w:val="3EE582B6"/>
    <w:rsid w:val="3EEC0C40"/>
    <w:rsid w:val="3EF21DEA"/>
    <w:rsid w:val="3EFEA4C2"/>
    <w:rsid w:val="3F340584"/>
    <w:rsid w:val="3F45A31A"/>
    <w:rsid w:val="3F7D02AD"/>
    <w:rsid w:val="3F84A89F"/>
    <w:rsid w:val="3F8CC7D3"/>
    <w:rsid w:val="3F8E0C8B"/>
    <w:rsid w:val="3F9005C4"/>
    <w:rsid w:val="3FA011AB"/>
    <w:rsid w:val="3FADB4EA"/>
    <w:rsid w:val="3FC816FF"/>
    <w:rsid w:val="3FD39C2B"/>
    <w:rsid w:val="3FD58D7E"/>
    <w:rsid w:val="3FE797E0"/>
    <w:rsid w:val="3FEFFF3D"/>
    <w:rsid w:val="4012EE9A"/>
    <w:rsid w:val="402892C0"/>
    <w:rsid w:val="402C0840"/>
    <w:rsid w:val="404372AD"/>
    <w:rsid w:val="404F7CA7"/>
    <w:rsid w:val="40581F00"/>
    <w:rsid w:val="4066E144"/>
    <w:rsid w:val="406A2FB0"/>
    <w:rsid w:val="40B4E81B"/>
    <w:rsid w:val="40B51074"/>
    <w:rsid w:val="40BE0E04"/>
    <w:rsid w:val="40D5CA08"/>
    <w:rsid w:val="40E380EA"/>
    <w:rsid w:val="40EFC770"/>
    <w:rsid w:val="40FCA191"/>
    <w:rsid w:val="4100547A"/>
    <w:rsid w:val="412087F5"/>
    <w:rsid w:val="41302221"/>
    <w:rsid w:val="4133EF54"/>
    <w:rsid w:val="415054D6"/>
    <w:rsid w:val="418B6834"/>
    <w:rsid w:val="4193DB51"/>
    <w:rsid w:val="419B2159"/>
    <w:rsid w:val="419CDD35"/>
    <w:rsid w:val="41A1886C"/>
    <w:rsid w:val="41D2BECB"/>
    <w:rsid w:val="41DD3C07"/>
    <w:rsid w:val="41F55D74"/>
    <w:rsid w:val="41FAB987"/>
    <w:rsid w:val="41FFB1B5"/>
    <w:rsid w:val="421040F4"/>
    <w:rsid w:val="421424A3"/>
    <w:rsid w:val="422740A3"/>
    <w:rsid w:val="422E1B90"/>
    <w:rsid w:val="42323C7E"/>
    <w:rsid w:val="423E423F"/>
    <w:rsid w:val="4240DFD6"/>
    <w:rsid w:val="42436F1C"/>
    <w:rsid w:val="424E5F31"/>
    <w:rsid w:val="4260DA8E"/>
    <w:rsid w:val="4265E6C9"/>
    <w:rsid w:val="42739B79"/>
    <w:rsid w:val="428339E7"/>
    <w:rsid w:val="42D3FDEF"/>
    <w:rsid w:val="4319226D"/>
    <w:rsid w:val="431CE530"/>
    <w:rsid w:val="432970FF"/>
    <w:rsid w:val="4337A14E"/>
    <w:rsid w:val="43386044"/>
    <w:rsid w:val="433CDF41"/>
    <w:rsid w:val="434008CB"/>
    <w:rsid w:val="43401AB9"/>
    <w:rsid w:val="43448607"/>
    <w:rsid w:val="434B5E32"/>
    <w:rsid w:val="4354EA57"/>
    <w:rsid w:val="43563FD5"/>
    <w:rsid w:val="4358AE10"/>
    <w:rsid w:val="435F0E01"/>
    <w:rsid w:val="4367E0BF"/>
    <w:rsid w:val="4373B49A"/>
    <w:rsid w:val="4378861C"/>
    <w:rsid w:val="4378B259"/>
    <w:rsid w:val="4394357D"/>
    <w:rsid w:val="43B142D0"/>
    <w:rsid w:val="43B2E40B"/>
    <w:rsid w:val="43B6545B"/>
    <w:rsid w:val="43F480FB"/>
    <w:rsid w:val="43F85AED"/>
    <w:rsid w:val="441DDC9B"/>
    <w:rsid w:val="44259B8F"/>
    <w:rsid w:val="442EA19A"/>
    <w:rsid w:val="44319ECF"/>
    <w:rsid w:val="4444FDE3"/>
    <w:rsid w:val="44476A4A"/>
    <w:rsid w:val="44479D1B"/>
    <w:rsid w:val="4458FFB6"/>
    <w:rsid w:val="445BC535"/>
    <w:rsid w:val="445CB6BC"/>
    <w:rsid w:val="445F8B7B"/>
    <w:rsid w:val="446059E1"/>
    <w:rsid w:val="4461C53F"/>
    <w:rsid w:val="449D7433"/>
    <w:rsid w:val="44A375A8"/>
    <w:rsid w:val="44B5A0DB"/>
    <w:rsid w:val="44C2EB17"/>
    <w:rsid w:val="44C6A591"/>
    <w:rsid w:val="44C8BBCA"/>
    <w:rsid w:val="44D9C3F5"/>
    <w:rsid w:val="44E9FEC3"/>
    <w:rsid w:val="44F35A44"/>
    <w:rsid w:val="44FA7B54"/>
    <w:rsid w:val="44FAAE25"/>
    <w:rsid w:val="45038AA2"/>
    <w:rsid w:val="4530F3DD"/>
    <w:rsid w:val="45438963"/>
    <w:rsid w:val="45460B44"/>
    <w:rsid w:val="45491C1D"/>
    <w:rsid w:val="45570F13"/>
    <w:rsid w:val="456DE071"/>
    <w:rsid w:val="456E64F2"/>
    <w:rsid w:val="4581D289"/>
    <w:rsid w:val="45841310"/>
    <w:rsid w:val="45878D4F"/>
    <w:rsid w:val="458BD400"/>
    <w:rsid w:val="45979D42"/>
    <w:rsid w:val="45A5D277"/>
    <w:rsid w:val="45B85D6B"/>
    <w:rsid w:val="45D2C9CB"/>
    <w:rsid w:val="45D3C702"/>
    <w:rsid w:val="45D7C212"/>
    <w:rsid w:val="45D8A08B"/>
    <w:rsid w:val="45D91D1C"/>
    <w:rsid w:val="462262F3"/>
    <w:rsid w:val="4656B12B"/>
    <w:rsid w:val="4673CDD7"/>
    <w:rsid w:val="4677EE4C"/>
    <w:rsid w:val="467D68F2"/>
    <w:rsid w:val="4694253C"/>
    <w:rsid w:val="46A191CF"/>
    <w:rsid w:val="46B267FF"/>
    <w:rsid w:val="46C5CDE5"/>
    <w:rsid w:val="46D44635"/>
    <w:rsid w:val="46F233EF"/>
    <w:rsid w:val="470111E1"/>
    <w:rsid w:val="47030C67"/>
    <w:rsid w:val="47107186"/>
    <w:rsid w:val="4716E03F"/>
    <w:rsid w:val="471CDD14"/>
    <w:rsid w:val="4732F0E0"/>
    <w:rsid w:val="4739033B"/>
    <w:rsid w:val="473DD766"/>
    <w:rsid w:val="4753CA64"/>
    <w:rsid w:val="475A4B2A"/>
    <w:rsid w:val="477FF93B"/>
    <w:rsid w:val="478CE212"/>
    <w:rsid w:val="47940DEA"/>
    <w:rsid w:val="47AEB2F0"/>
    <w:rsid w:val="47B87ECE"/>
    <w:rsid w:val="47C2493A"/>
    <w:rsid w:val="47D9D25B"/>
    <w:rsid w:val="47E302F5"/>
    <w:rsid w:val="47E95C9F"/>
    <w:rsid w:val="4806A5FE"/>
    <w:rsid w:val="480FA64C"/>
    <w:rsid w:val="48159920"/>
    <w:rsid w:val="482ABAFD"/>
    <w:rsid w:val="48312602"/>
    <w:rsid w:val="4844E57F"/>
    <w:rsid w:val="484746CC"/>
    <w:rsid w:val="4848B48D"/>
    <w:rsid w:val="484D260F"/>
    <w:rsid w:val="4863965A"/>
    <w:rsid w:val="487A8DD4"/>
    <w:rsid w:val="487DF869"/>
    <w:rsid w:val="48A1282D"/>
    <w:rsid w:val="48A2C361"/>
    <w:rsid w:val="48AB16AE"/>
    <w:rsid w:val="48CF10C7"/>
    <w:rsid w:val="48D56A72"/>
    <w:rsid w:val="48DE2BDE"/>
    <w:rsid w:val="48FD690B"/>
    <w:rsid w:val="48FF6D4C"/>
    <w:rsid w:val="49054C99"/>
    <w:rsid w:val="491D3DF0"/>
    <w:rsid w:val="491F362E"/>
    <w:rsid w:val="4920FC96"/>
    <w:rsid w:val="49297A5E"/>
    <w:rsid w:val="49374538"/>
    <w:rsid w:val="493E941B"/>
    <w:rsid w:val="496DA704"/>
    <w:rsid w:val="496F3B94"/>
    <w:rsid w:val="4970E000"/>
    <w:rsid w:val="49905C79"/>
    <w:rsid w:val="4998172E"/>
    <w:rsid w:val="499A2557"/>
    <w:rsid w:val="49A544A3"/>
    <w:rsid w:val="49AFAFD1"/>
    <w:rsid w:val="49B3297F"/>
    <w:rsid w:val="49EDB593"/>
    <w:rsid w:val="49F0B9A1"/>
    <w:rsid w:val="4A10BDE5"/>
    <w:rsid w:val="4A15CCBB"/>
    <w:rsid w:val="4A1AC3C4"/>
    <w:rsid w:val="4A1FE495"/>
    <w:rsid w:val="4A2A065D"/>
    <w:rsid w:val="4A390637"/>
    <w:rsid w:val="4A73F69F"/>
    <w:rsid w:val="4A7A58C8"/>
    <w:rsid w:val="4A8A0708"/>
    <w:rsid w:val="4A99A5C9"/>
    <w:rsid w:val="4AA7730D"/>
    <w:rsid w:val="4AB1EAA5"/>
    <w:rsid w:val="4AB7B2E1"/>
    <w:rsid w:val="4ADD5057"/>
    <w:rsid w:val="4AFC94CA"/>
    <w:rsid w:val="4AFE74FD"/>
    <w:rsid w:val="4B084AD3"/>
    <w:rsid w:val="4B15E882"/>
    <w:rsid w:val="4B1B979B"/>
    <w:rsid w:val="4B29F733"/>
    <w:rsid w:val="4B2CDD42"/>
    <w:rsid w:val="4B36FDDA"/>
    <w:rsid w:val="4B4D05D8"/>
    <w:rsid w:val="4B4D459F"/>
    <w:rsid w:val="4B5389D3"/>
    <w:rsid w:val="4B61554B"/>
    <w:rsid w:val="4B6FE168"/>
    <w:rsid w:val="4B7A247F"/>
    <w:rsid w:val="4B7B0F15"/>
    <w:rsid w:val="4B832CC6"/>
    <w:rsid w:val="4B851A6C"/>
    <w:rsid w:val="4B93569B"/>
    <w:rsid w:val="4B995FCB"/>
    <w:rsid w:val="4BA3FA1D"/>
    <w:rsid w:val="4BAF12BC"/>
    <w:rsid w:val="4BB8FDC2"/>
    <w:rsid w:val="4BC24EC3"/>
    <w:rsid w:val="4BCE2D11"/>
    <w:rsid w:val="4BE3C47D"/>
    <w:rsid w:val="4BECFE2D"/>
    <w:rsid w:val="4BF134D7"/>
    <w:rsid w:val="4BF3E3CF"/>
    <w:rsid w:val="4BF55AC3"/>
    <w:rsid w:val="4C0D0675"/>
    <w:rsid w:val="4C162929"/>
    <w:rsid w:val="4C2104A8"/>
    <w:rsid w:val="4C24FE56"/>
    <w:rsid w:val="4C262BB1"/>
    <w:rsid w:val="4C4AD82B"/>
    <w:rsid w:val="4C75702F"/>
    <w:rsid w:val="4C96131E"/>
    <w:rsid w:val="4C9BFDEE"/>
    <w:rsid w:val="4C9DD0B5"/>
    <w:rsid w:val="4C9EDEE2"/>
    <w:rsid w:val="4CA34B2B"/>
    <w:rsid w:val="4CA73989"/>
    <w:rsid w:val="4CC4231A"/>
    <w:rsid w:val="4CD0B735"/>
    <w:rsid w:val="4CD9757B"/>
    <w:rsid w:val="4D180CBB"/>
    <w:rsid w:val="4D2F8A5B"/>
    <w:rsid w:val="4D3AEDCB"/>
    <w:rsid w:val="4D4FCD1C"/>
    <w:rsid w:val="4D6CD52B"/>
    <w:rsid w:val="4D73B7FC"/>
    <w:rsid w:val="4D74825E"/>
    <w:rsid w:val="4D7B5A28"/>
    <w:rsid w:val="4D8124B2"/>
    <w:rsid w:val="4D895DF1"/>
    <w:rsid w:val="4D96D125"/>
    <w:rsid w:val="4DA7D8BB"/>
    <w:rsid w:val="4DB1F98A"/>
    <w:rsid w:val="4DB36D97"/>
    <w:rsid w:val="4DE27982"/>
    <w:rsid w:val="4DE6BCF1"/>
    <w:rsid w:val="4DFE574F"/>
    <w:rsid w:val="4E055959"/>
    <w:rsid w:val="4E0A03EE"/>
    <w:rsid w:val="4E131044"/>
    <w:rsid w:val="4E27724B"/>
    <w:rsid w:val="4E47B6F3"/>
    <w:rsid w:val="4E6BABFE"/>
    <w:rsid w:val="4E76722E"/>
    <w:rsid w:val="4E7F2BA0"/>
    <w:rsid w:val="4E8C2701"/>
    <w:rsid w:val="4E8D334C"/>
    <w:rsid w:val="4E8FB86C"/>
    <w:rsid w:val="4EA33920"/>
    <w:rsid w:val="4EAA0B65"/>
    <w:rsid w:val="4EBD63F9"/>
    <w:rsid w:val="4EC1E38C"/>
    <w:rsid w:val="4EDD9188"/>
    <w:rsid w:val="4EE33F9D"/>
    <w:rsid w:val="4EF7B1E7"/>
    <w:rsid w:val="4F05214C"/>
    <w:rsid w:val="4F05C831"/>
    <w:rsid w:val="4F14E98F"/>
    <w:rsid w:val="4F22FA46"/>
    <w:rsid w:val="4F248EB6"/>
    <w:rsid w:val="4F27935D"/>
    <w:rsid w:val="4F351426"/>
    <w:rsid w:val="4F4D8DE5"/>
    <w:rsid w:val="4F4E82FD"/>
    <w:rsid w:val="4F504614"/>
    <w:rsid w:val="4F535ACA"/>
    <w:rsid w:val="4F591032"/>
    <w:rsid w:val="4F5DB524"/>
    <w:rsid w:val="4F61B799"/>
    <w:rsid w:val="4F650F7D"/>
    <w:rsid w:val="4F66B150"/>
    <w:rsid w:val="4F86B920"/>
    <w:rsid w:val="4F96EDAC"/>
    <w:rsid w:val="4F9EDDA8"/>
    <w:rsid w:val="4FA4FA2E"/>
    <w:rsid w:val="4FB0A55F"/>
    <w:rsid w:val="4FBC5B28"/>
    <w:rsid w:val="4FD8000D"/>
    <w:rsid w:val="4FE846F2"/>
    <w:rsid w:val="4FF13AC6"/>
    <w:rsid w:val="50033942"/>
    <w:rsid w:val="5006CE2C"/>
    <w:rsid w:val="50079DD2"/>
    <w:rsid w:val="50090A2B"/>
    <w:rsid w:val="50451A83"/>
    <w:rsid w:val="5046EE24"/>
    <w:rsid w:val="504DC31F"/>
    <w:rsid w:val="50578CCF"/>
    <w:rsid w:val="505B93F5"/>
    <w:rsid w:val="5066629A"/>
    <w:rsid w:val="507E7BFF"/>
    <w:rsid w:val="508F3ADF"/>
    <w:rsid w:val="50A8FADE"/>
    <w:rsid w:val="50D60850"/>
    <w:rsid w:val="50EA368F"/>
    <w:rsid w:val="50EBC59B"/>
    <w:rsid w:val="5116EF5A"/>
    <w:rsid w:val="5121B87D"/>
    <w:rsid w:val="512BC6EA"/>
    <w:rsid w:val="512C28D1"/>
    <w:rsid w:val="513F24EA"/>
    <w:rsid w:val="514DDB8C"/>
    <w:rsid w:val="5151B5EF"/>
    <w:rsid w:val="51543797"/>
    <w:rsid w:val="515A4C00"/>
    <w:rsid w:val="516F8EE9"/>
    <w:rsid w:val="5170439E"/>
    <w:rsid w:val="51788D4E"/>
    <w:rsid w:val="517AD573"/>
    <w:rsid w:val="5187EB92"/>
    <w:rsid w:val="519B00DE"/>
    <w:rsid w:val="51BFBF3A"/>
    <w:rsid w:val="51C0EA9F"/>
    <w:rsid w:val="51D9B128"/>
    <w:rsid w:val="51DAC454"/>
    <w:rsid w:val="51DB8DA2"/>
    <w:rsid w:val="51ECA598"/>
    <w:rsid w:val="51EEFF1A"/>
    <w:rsid w:val="51EF80FA"/>
    <w:rsid w:val="51F6CF00"/>
    <w:rsid w:val="5203B87D"/>
    <w:rsid w:val="52257426"/>
    <w:rsid w:val="522E022D"/>
    <w:rsid w:val="5237E686"/>
    <w:rsid w:val="523B34C8"/>
    <w:rsid w:val="524166A8"/>
    <w:rsid w:val="5258698E"/>
    <w:rsid w:val="525D641B"/>
    <w:rsid w:val="52649C47"/>
    <w:rsid w:val="5279258A"/>
    <w:rsid w:val="527AEB44"/>
    <w:rsid w:val="527C4CB8"/>
    <w:rsid w:val="52809C70"/>
    <w:rsid w:val="528B55C5"/>
    <w:rsid w:val="528F8515"/>
    <w:rsid w:val="52AED325"/>
    <w:rsid w:val="52BA4188"/>
    <w:rsid w:val="52C3C21B"/>
    <w:rsid w:val="52CF4A09"/>
    <w:rsid w:val="52DB9DD6"/>
    <w:rsid w:val="52DE61C8"/>
    <w:rsid w:val="53013314"/>
    <w:rsid w:val="53129F3E"/>
    <w:rsid w:val="53131F4F"/>
    <w:rsid w:val="5313F80D"/>
    <w:rsid w:val="5326B9C1"/>
    <w:rsid w:val="5341F013"/>
    <w:rsid w:val="535053DF"/>
    <w:rsid w:val="5353C020"/>
    <w:rsid w:val="536259EE"/>
    <w:rsid w:val="5372E56E"/>
    <w:rsid w:val="53775C29"/>
    <w:rsid w:val="53784468"/>
    <w:rsid w:val="5383B4BC"/>
    <w:rsid w:val="5397660C"/>
    <w:rsid w:val="53A7DC0A"/>
    <w:rsid w:val="53B4F4AB"/>
    <w:rsid w:val="53C8005F"/>
    <w:rsid w:val="53CD8FC9"/>
    <w:rsid w:val="53DB16E9"/>
    <w:rsid w:val="53DDE81E"/>
    <w:rsid w:val="53E9CB28"/>
    <w:rsid w:val="53EFDFA4"/>
    <w:rsid w:val="53F21BD7"/>
    <w:rsid w:val="54084C3D"/>
    <w:rsid w:val="54088966"/>
    <w:rsid w:val="5427179A"/>
    <w:rsid w:val="543D1B98"/>
    <w:rsid w:val="54576101"/>
    <w:rsid w:val="545EC1A7"/>
    <w:rsid w:val="545FEA5C"/>
    <w:rsid w:val="546282B0"/>
    <w:rsid w:val="5474D148"/>
    <w:rsid w:val="54767DAB"/>
    <w:rsid w:val="54783245"/>
    <w:rsid w:val="54813537"/>
    <w:rsid w:val="548FF4C4"/>
    <w:rsid w:val="549DF242"/>
    <w:rsid w:val="549FB4CB"/>
    <w:rsid w:val="54BF16E3"/>
    <w:rsid w:val="54D49211"/>
    <w:rsid w:val="54EF6D20"/>
    <w:rsid w:val="54FF95F0"/>
    <w:rsid w:val="5509C3FB"/>
    <w:rsid w:val="550FF663"/>
    <w:rsid w:val="5514A178"/>
    <w:rsid w:val="55194CE9"/>
    <w:rsid w:val="552B8DE3"/>
    <w:rsid w:val="552CA57D"/>
    <w:rsid w:val="553C6958"/>
    <w:rsid w:val="55469B05"/>
    <w:rsid w:val="556CC62C"/>
    <w:rsid w:val="558AFA7C"/>
    <w:rsid w:val="55934A72"/>
    <w:rsid w:val="55965DAC"/>
    <w:rsid w:val="55A2287D"/>
    <w:rsid w:val="55A65F3B"/>
    <w:rsid w:val="55B2571E"/>
    <w:rsid w:val="55E40B45"/>
    <w:rsid w:val="55EB0C41"/>
    <w:rsid w:val="55F09714"/>
    <w:rsid w:val="55F0F028"/>
    <w:rsid w:val="55FA6588"/>
    <w:rsid w:val="560913CD"/>
    <w:rsid w:val="56169F12"/>
    <w:rsid w:val="561C5275"/>
    <w:rsid w:val="56224E36"/>
    <w:rsid w:val="5623453F"/>
    <w:rsid w:val="5634D447"/>
    <w:rsid w:val="564983D5"/>
    <w:rsid w:val="5653DE06"/>
    <w:rsid w:val="5659B82E"/>
    <w:rsid w:val="565CB71F"/>
    <w:rsid w:val="568E892A"/>
    <w:rsid w:val="568F5418"/>
    <w:rsid w:val="569F34A4"/>
    <w:rsid w:val="56A5D8B2"/>
    <w:rsid w:val="56AD39C8"/>
    <w:rsid w:val="56B7BF0E"/>
    <w:rsid w:val="56BD6C53"/>
    <w:rsid w:val="56D75FCC"/>
    <w:rsid w:val="56DC830F"/>
    <w:rsid w:val="56DF980C"/>
    <w:rsid w:val="56ED581A"/>
    <w:rsid w:val="5708E3B7"/>
    <w:rsid w:val="570E3EBD"/>
    <w:rsid w:val="5719F0AD"/>
    <w:rsid w:val="5726D293"/>
    <w:rsid w:val="573D30B3"/>
    <w:rsid w:val="574AF9BA"/>
    <w:rsid w:val="57596772"/>
    <w:rsid w:val="5765183E"/>
    <w:rsid w:val="57674053"/>
    <w:rsid w:val="576D0D62"/>
    <w:rsid w:val="57972BB7"/>
    <w:rsid w:val="579924F0"/>
    <w:rsid w:val="57AC720A"/>
    <w:rsid w:val="57BF92D0"/>
    <w:rsid w:val="57D9FDE8"/>
    <w:rsid w:val="57EB56CA"/>
    <w:rsid w:val="57F1D9B6"/>
    <w:rsid w:val="57F354A9"/>
    <w:rsid w:val="57F3A141"/>
    <w:rsid w:val="57F78A1F"/>
    <w:rsid w:val="57FBE62B"/>
    <w:rsid w:val="57FDFA15"/>
    <w:rsid w:val="5807B4CA"/>
    <w:rsid w:val="581259B4"/>
    <w:rsid w:val="5819EF02"/>
    <w:rsid w:val="5849DF77"/>
    <w:rsid w:val="58698729"/>
    <w:rsid w:val="58A0B5A4"/>
    <w:rsid w:val="58D0F3C6"/>
    <w:rsid w:val="58DC1382"/>
    <w:rsid w:val="58E3769C"/>
    <w:rsid w:val="58F321B3"/>
    <w:rsid w:val="590672AA"/>
    <w:rsid w:val="590E462B"/>
    <w:rsid w:val="590F307C"/>
    <w:rsid w:val="592B7B49"/>
    <w:rsid w:val="5940ACF0"/>
    <w:rsid w:val="594DD522"/>
    <w:rsid w:val="5950C3B9"/>
    <w:rsid w:val="5958974E"/>
    <w:rsid w:val="5959BD4C"/>
    <w:rsid w:val="59821073"/>
    <w:rsid w:val="5987AC55"/>
    <w:rsid w:val="59999F67"/>
    <w:rsid w:val="59A706D8"/>
    <w:rsid w:val="59B66426"/>
    <w:rsid w:val="59B67AAD"/>
    <w:rsid w:val="59C0ACFD"/>
    <w:rsid w:val="59C6F4DA"/>
    <w:rsid w:val="59CB1F9D"/>
    <w:rsid w:val="59CD6241"/>
    <w:rsid w:val="59E2C43B"/>
    <w:rsid w:val="59F79CF5"/>
    <w:rsid w:val="59FF0FA9"/>
    <w:rsid w:val="5A02DB61"/>
    <w:rsid w:val="5A0D2A8E"/>
    <w:rsid w:val="5A14A353"/>
    <w:rsid w:val="5A1738CE"/>
    <w:rsid w:val="5A1957C9"/>
    <w:rsid w:val="5A2E4B86"/>
    <w:rsid w:val="5A44FC3C"/>
    <w:rsid w:val="5A45770E"/>
    <w:rsid w:val="5A5A3322"/>
    <w:rsid w:val="5A6378CF"/>
    <w:rsid w:val="5A73FBD3"/>
    <w:rsid w:val="5A7B0619"/>
    <w:rsid w:val="5A8400E6"/>
    <w:rsid w:val="5AA75028"/>
    <w:rsid w:val="5AA8AC05"/>
    <w:rsid w:val="5AC996B8"/>
    <w:rsid w:val="5ACE7BDF"/>
    <w:rsid w:val="5AD7FBC0"/>
    <w:rsid w:val="5ADDF7C4"/>
    <w:rsid w:val="5AFE27DB"/>
    <w:rsid w:val="5B0B2910"/>
    <w:rsid w:val="5B1ACCFD"/>
    <w:rsid w:val="5B3896F6"/>
    <w:rsid w:val="5B4A1965"/>
    <w:rsid w:val="5B85F41F"/>
    <w:rsid w:val="5B91EB44"/>
    <w:rsid w:val="5B9233E7"/>
    <w:rsid w:val="5B936D56"/>
    <w:rsid w:val="5B97720C"/>
    <w:rsid w:val="5B9ACDFC"/>
    <w:rsid w:val="5BB54134"/>
    <w:rsid w:val="5BC292CF"/>
    <w:rsid w:val="5BC96B18"/>
    <w:rsid w:val="5BEBF681"/>
    <w:rsid w:val="5C07F312"/>
    <w:rsid w:val="5C0CF29D"/>
    <w:rsid w:val="5C0ECCF9"/>
    <w:rsid w:val="5C1096C2"/>
    <w:rsid w:val="5C129637"/>
    <w:rsid w:val="5C139D23"/>
    <w:rsid w:val="5C1A71DF"/>
    <w:rsid w:val="5C2B1C84"/>
    <w:rsid w:val="5C2E985B"/>
    <w:rsid w:val="5C2FB6BB"/>
    <w:rsid w:val="5C4D65D4"/>
    <w:rsid w:val="5C68DF2F"/>
    <w:rsid w:val="5C72D45F"/>
    <w:rsid w:val="5C7CE313"/>
    <w:rsid w:val="5C8838C4"/>
    <w:rsid w:val="5C8E7D0F"/>
    <w:rsid w:val="5CA0242F"/>
    <w:rsid w:val="5CA898C5"/>
    <w:rsid w:val="5CB70EF7"/>
    <w:rsid w:val="5CB754CF"/>
    <w:rsid w:val="5CCB5297"/>
    <w:rsid w:val="5CCC9772"/>
    <w:rsid w:val="5CCFA1FA"/>
    <w:rsid w:val="5CDB75D4"/>
    <w:rsid w:val="5CF49784"/>
    <w:rsid w:val="5D065BD0"/>
    <w:rsid w:val="5D129588"/>
    <w:rsid w:val="5D182B0D"/>
    <w:rsid w:val="5D1E0DEE"/>
    <w:rsid w:val="5D38ACC6"/>
    <w:rsid w:val="5D940A29"/>
    <w:rsid w:val="5D9F9439"/>
    <w:rsid w:val="5DC4BB8B"/>
    <w:rsid w:val="5DC78686"/>
    <w:rsid w:val="5DCB5DA2"/>
    <w:rsid w:val="5DDC8227"/>
    <w:rsid w:val="5DE3C276"/>
    <w:rsid w:val="5DE40A48"/>
    <w:rsid w:val="5DEFC908"/>
    <w:rsid w:val="5E0B80EC"/>
    <w:rsid w:val="5E0CE410"/>
    <w:rsid w:val="5E1169BB"/>
    <w:rsid w:val="5E11C5D3"/>
    <w:rsid w:val="5E17617C"/>
    <w:rsid w:val="5E2092DF"/>
    <w:rsid w:val="5E217916"/>
    <w:rsid w:val="5E2A2E7F"/>
    <w:rsid w:val="5E2E5724"/>
    <w:rsid w:val="5E327F87"/>
    <w:rsid w:val="5E37FE44"/>
    <w:rsid w:val="5E493F6C"/>
    <w:rsid w:val="5E814B51"/>
    <w:rsid w:val="5E83438F"/>
    <w:rsid w:val="5EAF001B"/>
    <w:rsid w:val="5EC8BF8D"/>
    <w:rsid w:val="5EE3F291"/>
    <w:rsid w:val="5EF3031A"/>
    <w:rsid w:val="5EFE7579"/>
    <w:rsid w:val="5EFF42E4"/>
    <w:rsid w:val="5F0878C0"/>
    <w:rsid w:val="5F08CB75"/>
    <w:rsid w:val="5F1D78A2"/>
    <w:rsid w:val="5F234E47"/>
    <w:rsid w:val="5F2BB2D2"/>
    <w:rsid w:val="5F35009E"/>
    <w:rsid w:val="5F3D7D88"/>
    <w:rsid w:val="5F445772"/>
    <w:rsid w:val="5F4BA352"/>
    <w:rsid w:val="5F542B32"/>
    <w:rsid w:val="5F7C5D7F"/>
    <w:rsid w:val="5F7EAB7C"/>
    <w:rsid w:val="5F8AEDB5"/>
    <w:rsid w:val="5FA25BAD"/>
    <w:rsid w:val="5FA4F58B"/>
    <w:rsid w:val="5FD25272"/>
    <w:rsid w:val="5FD620F2"/>
    <w:rsid w:val="5FF52620"/>
    <w:rsid w:val="5FFAC95F"/>
    <w:rsid w:val="5FFCEB9B"/>
    <w:rsid w:val="600A9BC0"/>
    <w:rsid w:val="60378412"/>
    <w:rsid w:val="60441EAC"/>
    <w:rsid w:val="60467516"/>
    <w:rsid w:val="6053B35A"/>
    <w:rsid w:val="6063894A"/>
    <w:rsid w:val="606635EE"/>
    <w:rsid w:val="60845E68"/>
    <w:rsid w:val="608B5D50"/>
    <w:rsid w:val="609008B5"/>
    <w:rsid w:val="60ABD064"/>
    <w:rsid w:val="60ADD965"/>
    <w:rsid w:val="60AF9388"/>
    <w:rsid w:val="60C737C9"/>
    <w:rsid w:val="60CDB4D9"/>
    <w:rsid w:val="60DC5B43"/>
    <w:rsid w:val="60E89055"/>
    <w:rsid w:val="60EDCA5A"/>
    <w:rsid w:val="611C1555"/>
    <w:rsid w:val="61340871"/>
    <w:rsid w:val="613CF5A3"/>
    <w:rsid w:val="613F74F5"/>
    <w:rsid w:val="6143AFB1"/>
    <w:rsid w:val="614D4CB9"/>
    <w:rsid w:val="617722E6"/>
    <w:rsid w:val="617867E8"/>
    <w:rsid w:val="617F366C"/>
    <w:rsid w:val="61A288BF"/>
    <w:rsid w:val="61A31DB5"/>
    <w:rsid w:val="61A719C4"/>
    <w:rsid w:val="61A86435"/>
    <w:rsid w:val="61C0FA8A"/>
    <w:rsid w:val="6200205F"/>
    <w:rsid w:val="620607F7"/>
    <w:rsid w:val="620B2C62"/>
    <w:rsid w:val="620D471A"/>
    <w:rsid w:val="62134629"/>
    <w:rsid w:val="622F57A5"/>
    <w:rsid w:val="62327A76"/>
    <w:rsid w:val="6238D603"/>
    <w:rsid w:val="624E0A50"/>
    <w:rsid w:val="6252B81D"/>
    <w:rsid w:val="625DE461"/>
    <w:rsid w:val="625FF0AF"/>
    <w:rsid w:val="626612B2"/>
    <w:rsid w:val="62694990"/>
    <w:rsid w:val="626AF94A"/>
    <w:rsid w:val="6276F085"/>
    <w:rsid w:val="628A385D"/>
    <w:rsid w:val="628A8D72"/>
    <w:rsid w:val="62A489B6"/>
    <w:rsid w:val="62AD0041"/>
    <w:rsid w:val="62B5926E"/>
    <w:rsid w:val="62B846D7"/>
    <w:rsid w:val="62BBA3D6"/>
    <w:rsid w:val="62E2A90E"/>
    <w:rsid w:val="63057C48"/>
    <w:rsid w:val="6332C6BB"/>
    <w:rsid w:val="634A7900"/>
    <w:rsid w:val="6363AB79"/>
    <w:rsid w:val="636C3F6C"/>
    <w:rsid w:val="63899151"/>
    <w:rsid w:val="638DFC9F"/>
    <w:rsid w:val="6390FC8F"/>
    <w:rsid w:val="63EB65AF"/>
    <w:rsid w:val="6405D09D"/>
    <w:rsid w:val="640C2991"/>
    <w:rsid w:val="64310EA2"/>
    <w:rsid w:val="643E1920"/>
    <w:rsid w:val="6447F902"/>
    <w:rsid w:val="644C4DBD"/>
    <w:rsid w:val="64517186"/>
    <w:rsid w:val="645C4B04"/>
    <w:rsid w:val="6463F5DE"/>
    <w:rsid w:val="646A48DD"/>
    <w:rsid w:val="64844F48"/>
    <w:rsid w:val="648717DF"/>
    <w:rsid w:val="6497B98B"/>
    <w:rsid w:val="6498581D"/>
    <w:rsid w:val="64AB6A8B"/>
    <w:rsid w:val="64B6D72E"/>
    <w:rsid w:val="64BF7E84"/>
    <w:rsid w:val="64C6400C"/>
    <w:rsid w:val="64D561A2"/>
    <w:rsid w:val="64D86A13"/>
    <w:rsid w:val="64D8F3CB"/>
    <w:rsid w:val="6501643C"/>
    <w:rsid w:val="650298B0"/>
    <w:rsid w:val="650907FF"/>
    <w:rsid w:val="650D7A93"/>
    <w:rsid w:val="65154A38"/>
    <w:rsid w:val="652C680E"/>
    <w:rsid w:val="652CE6CA"/>
    <w:rsid w:val="654C1B70"/>
    <w:rsid w:val="6566D764"/>
    <w:rsid w:val="6566F867"/>
    <w:rsid w:val="6567802F"/>
    <w:rsid w:val="65850D94"/>
    <w:rsid w:val="65877C82"/>
    <w:rsid w:val="659BB6D9"/>
    <w:rsid w:val="65AAC066"/>
    <w:rsid w:val="65B179A4"/>
    <w:rsid w:val="65C8818A"/>
    <w:rsid w:val="65E024F5"/>
    <w:rsid w:val="65FFFCB8"/>
    <w:rsid w:val="66258131"/>
    <w:rsid w:val="664F1EDE"/>
    <w:rsid w:val="665123D2"/>
    <w:rsid w:val="6653CE88"/>
    <w:rsid w:val="66783D82"/>
    <w:rsid w:val="667951B5"/>
    <w:rsid w:val="6685A656"/>
    <w:rsid w:val="6686F4CE"/>
    <w:rsid w:val="66926E99"/>
    <w:rsid w:val="6696A010"/>
    <w:rsid w:val="669A3376"/>
    <w:rsid w:val="669E01C5"/>
    <w:rsid w:val="66A3E28C"/>
    <w:rsid w:val="66ADF0C4"/>
    <w:rsid w:val="66C1E4B0"/>
    <w:rsid w:val="66E11C68"/>
    <w:rsid w:val="6700A3F4"/>
    <w:rsid w:val="6703667B"/>
    <w:rsid w:val="673878C1"/>
    <w:rsid w:val="67466A82"/>
    <w:rsid w:val="6752272C"/>
    <w:rsid w:val="675B30CB"/>
    <w:rsid w:val="675BAC38"/>
    <w:rsid w:val="6773AAAF"/>
    <w:rsid w:val="67828BDD"/>
    <w:rsid w:val="678FF93F"/>
    <w:rsid w:val="679854E1"/>
    <w:rsid w:val="679A9DF9"/>
    <w:rsid w:val="67C64B02"/>
    <w:rsid w:val="67CCED4E"/>
    <w:rsid w:val="67CF231F"/>
    <w:rsid w:val="67DE9EDA"/>
    <w:rsid w:val="67F311D9"/>
    <w:rsid w:val="67F86D8E"/>
    <w:rsid w:val="67FDA6F1"/>
    <w:rsid w:val="6812A625"/>
    <w:rsid w:val="6815AC82"/>
    <w:rsid w:val="6818FF2F"/>
    <w:rsid w:val="681E817B"/>
    <w:rsid w:val="6822F923"/>
    <w:rsid w:val="6829B9D2"/>
    <w:rsid w:val="683FAF73"/>
    <w:rsid w:val="683FB2ED"/>
    <w:rsid w:val="685B3C0C"/>
    <w:rsid w:val="685CD013"/>
    <w:rsid w:val="6863C17A"/>
    <w:rsid w:val="6867EDCA"/>
    <w:rsid w:val="6879C1AE"/>
    <w:rsid w:val="687EE0F7"/>
    <w:rsid w:val="688A37DF"/>
    <w:rsid w:val="689EFA56"/>
    <w:rsid w:val="68C436FE"/>
    <w:rsid w:val="68CB2E17"/>
    <w:rsid w:val="68DD3DCF"/>
    <w:rsid w:val="68EDA355"/>
    <w:rsid w:val="6900AF2C"/>
    <w:rsid w:val="69045BC4"/>
    <w:rsid w:val="691AA58A"/>
    <w:rsid w:val="692A1B5F"/>
    <w:rsid w:val="6935AF64"/>
    <w:rsid w:val="69463D93"/>
    <w:rsid w:val="69601298"/>
    <w:rsid w:val="6981B365"/>
    <w:rsid w:val="6985740A"/>
    <w:rsid w:val="698921AA"/>
    <w:rsid w:val="698B12C4"/>
    <w:rsid w:val="699D38A7"/>
    <w:rsid w:val="69A8B758"/>
    <w:rsid w:val="69AE89A9"/>
    <w:rsid w:val="69AF158E"/>
    <w:rsid w:val="69CC4234"/>
    <w:rsid w:val="69D5B3E1"/>
    <w:rsid w:val="69F5090C"/>
    <w:rsid w:val="6A0D22CC"/>
    <w:rsid w:val="6A31A5C0"/>
    <w:rsid w:val="6A336D8B"/>
    <w:rsid w:val="6A5AAFCC"/>
    <w:rsid w:val="6A6366E0"/>
    <w:rsid w:val="6A69A2EE"/>
    <w:rsid w:val="6A748F69"/>
    <w:rsid w:val="6A7942C0"/>
    <w:rsid w:val="6A7E0B44"/>
    <w:rsid w:val="6A9FD917"/>
    <w:rsid w:val="6AA1782B"/>
    <w:rsid w:val="6AAC6436"/>
    <w:rsid w:val="6AB16F8E"/>
    <w:rsid w:val="6ACB654C"/>
    <w:rsid w:val="6ACF773F"/>
    <w:rsid w:val="6AD22891"/>
    <w:rsid w:val="6AE1952B"/>
    <w:rsid w:val="6AE66F1A"/>
    <w:rsid w:val="6AF23A9E"/>
    <w:rsid w:val="6AF2BF98"/>
    <w:rsid w:val="6B049DB7"/>
    <w:rsid w:val="6B1B517E"/>
    <w:rsid w:val="6B1C5F01"/>
    <w:rsid w:val="6B2366A0"/>
    <w:rsid w:val="6B2E5BB7"/>
    <w:rsid w:val="6B314BB2"/>
    <w:rsid w:val="6B3AC8E1"/>
    <w:rsid w:val="6B3CAB08"/>
    <w:rsid w:val="6B3F410F"/>
    <w:rsid w:val="6B428F7B"/>
    <w:rsid w:val="6B4A51AF"/>
    <w:rsid w:val="6B52A738"/>
    <w:rsid w:val="6B53CA52"/>
    <w:rsid w:val="6B548F44"/>
    <w:rsid w:val="6B560025"/>
    <w:rsid w:val="6B64326B"/>
    <w:rsid w:val="6B859E06"/>
    <w:rsid w:val="6B9BE77E"/>
    <w:rsid w:val="6BA22291"/>
    <w:rsid w:val="6BA369D9"/>
    <w:rsid w:val="6BAB75AA"/>
    <w:rsid w:val="6BBA2A27"/>
    <w:rsid w:val="6BC0B38E"/>
    <w:rsid w:val="6BC3CC37"/>
    <w:rsid w:val="6BC49E8A"/>
    <w:rsid w:val="6BF3655B"/>
    <w:rsid w:val="6C07C59C"/>
    <w:rsid w:val="6C09A83F"/>
    <w:rsid w:val="6C2341C2"/>
    <w:rsid w:val="6C367B6E"/>
    <w:rsid w:val="6C3B34D7"/>
    <w:rsid w:val="6C44651E"/>
    <w:rsid w:val="6C564840"/>
    <w:rsid w:val="6CBB4C65"/>
    <w:rsid w:val="6CBEB0FC"/>
    <w:rsid w:val="6CC18F04"/>
    <w:rsid w:val="6CEB3F3F"/>
    <w:rsid w:val="6CEF9AB3"/>
    <w:rsid w:val="6D2E6FC6"/>
    <w:rsid w:val="6D3CCC6B"/>
    <w:rsid w:val="6D4DF873"/>
    <w:rsid w:val="6D64EE65"/>
    <w:rsid w:val="6D652C3E"/>
    <w:rsid w:val="6D655DA4"/>
    <w:rsid w:val="6D6CEAE0"/>
    <w:rsid w:val="6D86F082"/>
    <w:rsid w:val="6DAC37E1"/>
    <w:rsid w:val="6DD30B55"/>
    <w:rsid w:val="6E1D0AB4"/>
    <w:rsid w:val="6E2819F4"/>
    <w:rsid w:val="6E3BBD1C"/>
    <w:rsid w:val="6E45B019"/>
    <w:rsid w:val="6E4ED5BF"/>
    <w:rsid w:val="6E5188D9"/>
    <w:rsid w:val="6E623798"/>
    <w:rsid w:val="6E6F866D"/>
    <w:rsid w:val="6E73761C"/>
    <w:rsid w:val="6E76DEAA"/>
    <w:rsid w:val="6E884687"/>
    <w:rsid w:val="6E9550D8"/>
    <w:rsid w:val="6E996DAA"/>
    <w:rsid w:val="6EA3EF2D"/>
    <w:rsid w:val="6EA6ADD7"/>
    <w:rsid w:val="6EA8EE86"/>
    <w:rsid w:val="6EAB548A"/>
    <w:rsid w:val="6EBB9F9E"/>
    <w:rsid w:val="6EBBFDC5"/>
    <w:rsid w:val="6ECE5400"/>
    <w:rsid w:val="6ED651E8"/>
    <w:rsid w:val="6EF08B16"/>
    <w:rsid w:val="6F226DAB"/>
    <w:rsid w:val="6F2CF1FF"/>
    <w:rsid w:val="6F499423"/>
    <w:rsid w:val="6F523AE3"/>
    <w:rsid w:val="6F5B31FD"/>
    <w:rsid w:val="6F67B4AE"/>
    <w:rsid w:val="6F6A610A"/>
    <w:rsid w:val="6F6D5176"/>
    <w:rsid w:val="6F6F761E"/>
    <w:rsid w:val="6F71B5F3"/>
    <w:rsid w:val="6F79997B"/>
    <w:rsid w:val="6F7D7539"/>
    <w:rsid w:val="6F7DF24B"/>
    <w:rsid w:val="6F8A67C5"/>
    <w:rsid w:val="6F8BD167"/>
    <w:rsid w:val="6F944918"/>
    <w:rsid w:val="6F98A3A7"/>
    <w:rsid w:val="6F9CF8A0"/>
    <w:rsid w:val="6FA459CC"/>
    <w:rsid w:val="6FB0ED8F"/>
    <w:rsid w:val="6FB87374"/>
    <w:rsid w:val="6FBB0DC2"/>
    <w:rsid w:val="6FEA7BF7"/>
    <w:rsid w:val="6FFB3E86"/>
    <w:rsid w:val="7006CDDF"/>
    <w:rsid w:val="70283326"/>
    <w:rsid w:val="7028C3E7"/>
    <w:rsid w:val="702C0983"/>
    <w:rsid w:val="702C889C"/>
    <w:rsid w:val="702D3504"/>
    <w:rsid w:val="703E5EC8"/>
    <w:rsid w:val="70537BA6"/>
    <w:rsid w:val="7063E924"/>
    <w:rsid w:val="7087392A"/>
    <w:rsid w:val="708ADAB7"/>
    <w:rsid w:val="708FB576"/>
    <w:rsid w:val="70954909"/>
    <w:rsid w:val="70ADABF0"/>
    <w:rsid w:val="70C35B33"/>
    <w:rsid w:val="70C46C42"/>
    <w:rsid w:val="70C791F9"/>
    <w:rsid w:val="71010CBD"/>
    <w:rsid w:val="7101DCB8"/>
    <w:rsid w:val="7111CFA6"/>
    <w:rsid w:val="7117A9AB"/>
    <w:rsid w:val="7122C05E"/>
    <w:rsid w:val="7136D54A"/>
    <w:rsid w:val="71372263"/>
    <w:rsid w:val="713B270B"/>
    <w:rsid w:val="714E93AC"/>
    <w:rsid w:val="7150FDE6"/>
    <w:rsid w:val="715B0B08"/>
    <w:rsid w:val="71CE40D1"/>
    <w:rsid w:val="71E0D794"/>
    <w:rsid w:val="71E39087"/>
    <w:rsid w:val="71E41F85"/>
    <w:rsid w:val="71E8C201"/>
    <w:rsid w:val="71F6BB22"/>
    <w:rsid w:val="71F85534"/>
    <w:rsid w:val="71FDA513"/>
    <w:rsid w:val="71FF62F4"/>
    <w:rsid w:val="721CDAB6"/>
    <w:rsid w:val="721DD51F"/>
    <w:rsid w:val="72260059"/>
    <w:rsid w:val="7240E432"/>
    <w:rsid w:val="72421D83"/>
    <w:rsid w:val="7246F89B"/>
    <w:rsid w:val="7257F0C7"/>
    <w:rsid w:val="72685D6A"/>
    <w:rsid w:val="72708C29"/>
    <w:rsid w:val="727EFD20"/>
    <w:rsid w:val="727F5DAA"/>
    <w:rsid w:val="7282F770"/>
    <w:rsid w:val="72897A5C"/>
    <w:rsid w:val="72A60849"/>
    <w:rsid w:val="72A6ACB2"/>
    <w:rsid w:val="72B7D4AB"/>
    <w:rsid w:val="72DC8471"/>
    <w:rsid w:val="72E67391"/>
    <w:rsid w:val="72E99861"/>
    <w:rsid w:val="72EE95BA"/>
    <w:rsid w:val="72F21807"/>
    <w:rsid w:val="72FA8C1E"/>
    <w:rsid w:val="72FAB235"/>
    <w:rsid w:val="72FD2BC0"/>
    <w:rsid w:val="730D37A7"/>
    <w:rsid w:val="731FEFC0"/>
    <w:rsid w:val="732379F7"/>
    <w:rsid w:val="732F9607"/>
    <w:rsid w:val="7336FA94"/>
    <w:rsid w:val="73383E56"/>
    <w:rsid w:val="73464C4D"/>
    <w:rsid w:val="73825523"/>
    <w:rsid w:val="7383A261"/>
    <w:rsid w:val="7389329F"/>
    <w:rsid w:val="7393DDD4"/>
    <w:rsid w:val="7396ACF5"/>
    <w:rsid w:val="73A21A1C"/>
    <w:rsid w:val="73BCF25A"/>
    <w:rsid w:val="73BF87E2"/>
    <w:rsid w:val="73DE6469"/>
    <w:rsid w:val="73E4AC0A"/>
    <w:rsid w:val="73F11DE8"/>
    <w:rsid w:val="73F6B19A"/>
    <w:rsid w:val="73FB80CF"/>
    <w:rsid w:val="740EBDF1"/>
    <w:rsid w:val="7411D2C9"/>
    <w:rsid w:val="742EC920"/>
    <w:rsid w:val="743716EA"/>
    <w:rsid w:val="74392D93"/>
    <w:rsid w:val="7443EEDE"/>
    <w:rsid w:val="745B0B77"/>
    <w:rsid w:val="74623B52"/>
    <w:rsid w:val="7465CAAD"/>
    <w:rsid w:val="74718657"/>
    <w:rsid w:val="7478CFBD"/>
    <w:rsid w:val="749098E1"/>
    <w:rsid w:val="749196F9"/>
    <w:rsid w:val="7494FFC4"/>
    <w:rsid w:val="749B44EC"/>
    <w:rsid w:val="74A14242"/>
    <w:rsid w:val="74B28B24"/>
    <w:rsid w:val="74BBC021"/>
    <w:rsid w:val="74C9EB1A"/>
    <w:rsid w:val="74D42A0B"/>
    <w:rsid w:val="74D50F48"/>
    <w:rsid w:val="74ECCE61"/>
    <w:rsid w:val="74F7D8A2"/>
    <w:rsid w:val="74FAF893"/>
    <w:rsid w:val="7508B4DE"/>
    <w:rsid w:val="750D801E"/>
    <w:rsid w:val="7538043F"/>
    <w:rsid w:val="754EA563"/>
    <w:rsid w:val="7557EA37"/>
    <w:rsid w:val="755860EC"/>
    <w:rsid w:val="75603C64"/>
    <w:rsid w:val="7567E0EE"/>
    <w:rsid w:val="7569F7D1"/>
    <w:rsid w:val="756BDD6D"/>
    <w:rsid w:val="7580A796"/>
    <w:rsid w:val="7588CDA1"/>
    <w:rsid w:val="758E3605"/>
    <w:rsid w:val="759916C3"/>
    <w:rsid w:val="759B2B93"/>
    <w:rsid w:val="75BDFCC9"/>
    <w:rsid w:val="75C1840D"/>
    <w:rsid w:val="75C4A981"/>
    <w:rsid w:val="75E36217"/>
    <w:rsid w:val="75F0EE2E"/>
    <w:rsid w:val="75F4A9CD"/>
    <w:rsid w:val="75FA67F6"/>
    <w:rsid w:val="7603C777"/>
    <w:rsid w:val="761E7ABC"/>
    <w:rsid w:val="762595EC"/>
    <w:rsid w:val="76281C99"/>
    <w:rsid w:val="763AD73D"/>
    <w:rsid w:val="76444C84"/>
    <w:rsid w:val="7654E54B"/>
    <w:rsid w:val="7686729C"/>
    <w:rsid w:val="768AEC3A"/>
    <w:rsid w:val="768CFADD"/>
    <w:rsid w:val="7693586C"/>
    <w:rsid w:val="76A2F437"/>
    <w:rsid w:val="76B6F712"/>
    <w:rsid w:val="76CBADB4"/>
    <w:rsid w:val="76D36466"/>
    <w:rsid w:val="76FFB540"/>
    <w:rsid w:val="771BA308"/>
    <w:rsid w:val="771CFB7A"/>
    <w:rsid w:val="7723A7DC"/>
    <w:rsid w:val="7748B2D6"/>
    <w:rsid w:val="77565645"/>
    <w:rsid w:val="778686F8"/>
    <w:rsid w:val="7798C7A9"/>
    <w:rsid w:val="77A960DD"/>
    <w:rsid w:val="77B14E63"/>
    <w:rsid w:val="77B2AF29"/>
    <w:rsid w:val="77B97E67"/>
    <w:rsid w:val="7810B5B0"/>
    <w:rsid w:val="78124566"/>
    <w:rsid w:val="781C06AB"/>
    <w:rsid w:val="781E06C2"/>
    <w:rsid w:val="7844BB59"/>
    <w:rsid w:val="78566FEE"/>
    <w:rsid w:val="785CAE5A"/>
    <w:rsid w:val="785F6B9F"/>
    <w:rsid w:val="7870F4F4"/>
    <w:rsid w:val="7877852D"/>
    <w:rsid w:val="78858248"/>
    <w:rsid w:val="789632B8"/>
    <w:rsid w:val="7899DFFC"/>
    <w:rsid w:val="789C2FB8"/>
    <w:rsid w:val="78AAD5D6"/>
    <w:rsid w:val="78C1E4B7"/>
    <w:rsid w:val="78C54005"/>
    <w:rsid w:val="78CA6A4E"/>
    <w:rsid w:val="78E445CE"/>
    <w:rsid w:val="78E8EEDF"/>
    <w:rsid w:val="78EA50CD"/>
    <w:rsid w:val="78F022AB"/>
    <w:rsid w:val="78FA3332"/>
    <w:rsid w:val="7900E85E"/>
    <w:rsid w:val="79053CEB"/>
    <w:rsid w:val="7923EAF0"/>
    <w:rsid w:val="7930D0A4"/>
    <w:rsid w:val="7940CB46"/>
    <w:rsid w:val="794863B9"/>
    <w:rsid w:val="796365D6"/>
    <w:rsid w:val="7974FCDA"/>
    <w:rsid w:val="7987EC0B"/>
    <w:rsid w:val="7991BD3B"/>
    <w:rsid w:val="7995CF2E"/>
    <w:rsid w:val="799A7AF2"/>
    <w:rsid w:val="799ED32E"/>
    <w:rsid w:val="799F5D1D"/>
    <w:rsid w:val="79A71727"/>
    <w:rsid w:val="79C4D61C"/>
    <w:rsid w:val="79CC0FDE"/>
    <w:rsid w:val="79D1E1A3"/>
    <w:rsid w:val="79D8D20F"/>
    <w:rsid w:val="79EF0514"/>
    <w:rsid w:val="7A03BAAD"/>
    <w:rsid w:val="7A0CC555"/>
    <w:rsid w:val="7A0F8E87"/>
    <w:rsid w:val="7A0FA6EE"/>
    <w:rsid w:val="7A117043"/>
    <w:rsid w:val="7A36A835"/>
    <w:rsid w:val="7A40D5FA"/>
    <w:rsid w:val="7A4B92C8"/>
    <w:rsid w:val="7A51D7AF"/>
    <w:rsid w:val="7A5747FD"/>
    <w:rsid w:val="7A5EEB5C"/>
    <w:rsid w:val="7A6F9A0E"/>
    <w:rsid w:val="7A79C2FF"/>
    <w:rsid w:val="7A7B9A44"/>
    <w:rsid w:val="7A819141"/>
    <w:rsid w:val="7A942F0E"/>
    <w:rsid w:val="7A9F898F"/>
    <w:rsid w:val="7AA9EC83"/>
    <w:rsid w:val="7AAFADFF"/>
    <w:rsid w:val="7AB0A5D7"/>
    <w:rsid w:val="7ABAA7F3"/>
    <w:rsid w:val="7ABC393D"/>
    <w:rsid w:val="7ABEBC21"/>
    <w:rsid w:val="7ACE7CC9"/>
    <w:rsid w:val="7ADEC57D"/>
    <w:rsid w:val="7AEE20DF"/>
    <w:rsid w:val="7AFA032E"/>
    <w:rsid w:val="7AFE8AB2"/>
    <w:rsid w:val="7AFF3637"/>
    <w:rsid w:val="7B0CE539"/>
    <w:rsid w:val="7B0FE64C"/>
    <w:rsid w:val="7B1301A9"/>
    <w:rsid w:val="7B1F6CC6"/>
    <w:rsid w:val="7B3EFA1D"/>
    <w:rsid w:val="7B58EBC8"/>
    <w:rsid w:val="7B65557F"/>
    <w:rsid w:val="7B69EE1C"/>
    <w:rsid w:val="7B73D3E0"/>
    <w:rsid w:val="7B7D96AD"/>
    <w:rsid w:val="7B8BBA46"/>
    <w:rsid w:val="7B8DFF9D"/>
    <w:rsid w:val="7BA4BE8A"/>
    <w:rsid w:val="7BCB0B64"/>
    <w:rsid w:val="7BDF50C3"/>
    <w:rsid w:val="7BEC5DB5"/>
    <w:rsid w:val="7BF70745"/>
    <w:rsid w:val="7C105A0B"/>
    <w:rsid w:val="7C12C36C"/>
    <w:rsid w:val="7C172DCA"/>
    <w:rsid w:val="7C1AD624"/>
    <w:rsid w:val="7C223F84"/>
    <w:rsid w:val="7C2C43ED"/>
    <w:rsid w:val="7C4CC15D"/>
    <w:rsid w:val="7C4DBA5D"/>
    <w:rsid w:val="7C604A54"/>
    <w:rsid w:val="7C63C9C8"/>
    <w:rsid w:val="7C6FC9D1"/>
    <w:rsid w:val="7CA3C804"/>
    <w:rsid w:val="7CAA4931"/>
    <w:rsid w:val="7CC6F84B"/>
    <w:rsid w:val="7CE3FED4"/>
    <w:rsid w:val="7CF03D62"/>
    <w:rsid w:val="7D07B6BB"/>
    <w:rsid w:val="7D0C43C7"/>
    <w:rsid w:val="7D16F954"/>
    <w:rsid w:val="7D1AE897"/>
    <w:rsid w:val="7D261A61"/>
    <w:rsid w:val="7D2CD64F"/>
    <w:rsid w:val="7D6F7C2E"/>
    <w:rsid w:val="7D7F4014"/>
    <w:rsid w:val="7D93CC53"/>
    <w:rsid w:val="7D94A199"/>
    <w:rsid w:val="7D988E6F"/>
    <w:rsid w:val="7DD0DA0C"/>
    <w:rsid w:val="7DD52143"/>
    <w:rsid w:val="7DEAD323"/>
    <w:rsid w:val="7DF9B7C6"/>
    <w:rsid w:val="7E0615B1"/>
    <w:rsid w:val="7E08A112"/>
    <w:rsid w:val="7E1A7EF4"/>
    <w:rsid w:val="7E1CB49B"/>
    <w:rsid w:val="7E22A8E8"/>
    <w:rsid w:val="7E264A4C"/>
    <w:rsid w:val="7E2E830D"/>
    <w:rsid w:val="7E2ECACE"/>
    <w:rsid w:val="7E3BCD6A"/>
    <w:rsid w:val="7E3D8C1A"/>
    <w:rsid w:val="7E46EDDA"/>
    <w:rsid w:val="7E49CF33"/>
    <w:rsid w:val="7E5C9D31"/>
    <w:rsid w:val="7E729E60"/>
    <w:rsid w:val="7E7F103E"/>
    <w:rsid w:val="7E8DACED"/>
    <w:rsid w:val="7E979A9C"/>
    <w:rsid w:val="7E9CD9CB"/>
    <w:rsid w:val="7E9CF641"/>
    <w:rsid w:val="7EA83610"/>
    <w:rsid w:val="7EAC63F5"/>
    <w:rsid w:val="7EAC7802"/>
    <w:rsid w:val="7EBEBE3E"/>
    <w:rsid w:val="7EC1008A"/>
    <w:rsid w:val="7ECE6F2E"/>
    <w:rsid w:val="7ED5DF10"/>
    <w:rsid w:val="7EFB4CA9"/>
    <w:rsid w:val="7F012369"/>
    <w:rsid w:val="7F0691CA"/>
    <w:rsid w:val="7F0D251A"/>
    <w:rsid w:val="7F1C50D0"/>
    <w:rsid w:val="7F2EBDEF"/>
    <w:rsid w:val="7F3FDF14"/>
    <w:rsid w:val="7F5C0B95"/>
    <w:rsid w:val="7F6393DA"/>
    <w:rsid w:val="7F6C10C1"/>
    <w:rsid w:val="7F868B6F"/>
    <w:rsid w:val="7F8AB131"/>
    <w:rsid w:val="7FB87846"/>
    <w:rsid w:val="7FC55485"/>
    <w:rsid w:val="7FD53713"/>
    <w:rsid w:val="7FFBEE0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bf7ef"/>
    </o:shapedefaults>
    <o:shapelayout v:ext="edit">
      <o:idmap v:ext="edit" data="2"/>
    </o:shapelayout>
  </w:shapeDefaults>
  <w:decimalSymbol w:val="."/>
  <w:listSeparator w:val=","/>
  <w14:docId w14:val="5E850B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912136"/>
    <w:pPr>
      <w:spacing w:after="0" w:line="240" w:lineRule="auto"/>
    </w:pPr>
    <w:rPr>
      <w:rFonts w:ascii="Segoe UI" w:eastAsia="Times New Roman" w:hAnsi="Segoe UI" w:cs="Open Sans"/>
      <w:lang w:eastAsia="en-NZ"/>
    </w:rPr>
  </w:style>
  <w:style w:type="paragraph" w:styleId="Heading1">
    <w:name w:val="heading 1"/>
    <w:aliases w:val="TP Heading"/>
    <w:basedOn w:val="Normal"/>
    <w:next w:val="Normal"/>
    <w:link w:val="Heading1Char"/>
    <w:uiPriority w:val="9"/>
    <w:qFormat/>
    <w:rsid w:val="00453421"/>
    <w:pPr>
      <w:keepNext/>
      <w:keepLines/>
      <w:spacing w:before="240"/>
      <w:outlineLvl w:val="0"/>
    </w:pPr>
    <w:rPr>
      <w:rFonts w:asciiTheme="majorHAnsi" w:eastAsiaTheme="majorEastAsia" w:hAnsiTheme="majorHAnsi" w:cstheme="majorBidi"/>
      <w:color w:val="960415" w:themeColor="accent1" w:themeShade="BF"/>
      <w:sz w:val="32"/>
      <w:szCs w:val="32"/>
    </w:rPr>
  </w:style>
  <w:style w:type="paragraph" w:styleId="Heading2">
    <w:name w:val="heading 2"/>
    <w:basedOn w:val="Normal"/>
    <w:next w:val="Normal"/>
    <w:link w:val="Heading2Char"/>
    <w:uiPriority w:val="9"/>
    <w:unhideWhenUsed/>
    <w:qFormat/>
    <w:rsid w:val="00FF1CE6"/>
    <w:pPr>
      <w:keepNext/>
      <w:keepLines/>
      <w:spacing w:before="40" w:after="120"/>
      <w:outlineLvl w:val="1"/>
    </w:pPr>
    <w:rPr>
      <w:rFonts w:ascii="Roboto" w:eastAsiaTheme="majorEastAsia" w:hAnsi="Roboto" w:cstheme="majorBidi"/>
      <w:b/>
      <w:color w:val="4D2D7A"/>
      <w:sz w:val="28"/>
      <w:szCs w:val="26"/>
    </w:rPr>
  </w:style>
  <w:style w:type="paragraph" w:styleId="Heading3">
    <w:name w:val="heading 3"/>
    <w:basedOn w:val="paragraph"/>
    <w:next w:val="Normal"/>
    <w:link w:val="Heading3Char"/>
    <w:uiPriority w:val="9"/>
    <w:unhideWhenUsed/>
    <w:qFormat/>
    <w:rsid w:val="006771F6"/>
    <w:pPr>
      <w:spacing w:before="0" w:beforeAutospacing="0" w:after="0" w:afterAutospacing="0"/>
      <w:textAlignment w:val="baseline"/>
      <w:outlineLvl w:val="2"/>
    </w:pPr>
    <w:rPr>
      <w:rFonts w:ascii="Segoe UI" w:eastAsia="Segoe UI" w:hAnsi="Segoe UI" w:cs="Segoe UI"/>
      <w:b/>
      <w:bCs/>
      <w:color w:val="33789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withpeachBG">
    <w:name w:val="Table with peach BG"/>
    <w:basedOn w:val="TableNormal"/>
    <w:uiPriority w:val="99"/>
    <w:rsid w:val="00E973AA"/>
    <w:pPr>
      <w:spacing w:after="0" w:line="240" w:lineRule="auto"/>
    </w:pPr>
    <w:rPr>
      <w:color w:val="000000" w:themeColor="text1"/>
      <w:lang w:val="en-US"/>
    </w:rPr>
    <w:tblPr>
      <w:tblBorders>
        <w:bottom w:val="single" w:sz="4" w:space="0" w:color="377B9C"/>
        <w:insideH w:val="single" w:sz="4" w:space="0" w:color="377B9C"/>
        <w:insideV w:val="single" w:sz="4" w:space="0" w:color="377B9C"/>
      </w:tblBorders>
    </w:tblPr>
    <w:tcPr>
      <w:shd w:val="clear" w:color="auto" w:fill="FBF6EC"/>
    </w:tcPr>
    <w:tblStylePr w:type="firstRow">
      <w:rPr>
        <w:rFonts w:asciiTheme="minorHAnsi" w:hAnsiTheme="minorHAnsi"/>
        <w:color w:val="000000" w:themeColor="text1"/>
        <w:sz w:val="20"/>
      </w:rPr>
      <w:tblPr/>
      <w:tcPr>
        <w:tcBorders>
          <w:bottom w:val="single" w:sz="4" w:space="0" w:color="D01D1C"/>
        </w:tcBorders>
      </w:tcPr>
    </w:tblStylePr>
  </w:style>
  <w:style w:type="character" w:customStyle="1" w:styleId="Heading2Char">
    <w:name w:val="Heading 2 Char"/>
    <w:basedOn w:val="DefaultParagraphFont"/>
    <w:link w:val="Heading2"/>
    <w:uiPriority w:val="9"/>
    <w:rsid w:val="00FF1CE6"/>
    <w:rPr>
      <w:rFonts w:ascii="Roboto" w:eastAsiaTheme="majorEastAsia" w:hAnsi="Roboto" w:cstheme="majorBidi"/>
      <w:b/>
      <w:color w:val="4D2D7A"/>
      <w:sz w:val="28"/>
      <w:szCs w:val="26"/>
      <w:lang w:eastAsia="en-NZ"/>
    </w:rPr>
  </w:style>
  <w:style w:type="character" w:customStyle="1" w:styleId="FootnoteTextChar">
    <w:name w:val="Footnote Text Char"/>
    <w:aliases w:val="Footnote Text Char Char Char,Footnote - MOH Char,5_G Char,Footnote Text Char2 Char,Footnote Text Char Char Char2 Char,Footnote Text Char2 Char Char1 Char,Footnote Text Char1 Char1 Char Char1 Char"/>
    <w:basedOn w:val="DefaultParagraphFont"/>
    <w:link w:val="FootnoteText"/>
    <w:uiPriority w:val="99"/>
    <w:rsid w:val="00AC5E5D"/>
    <w:rPr>
      <w:sz w:val="20"/>
      <w:szCs w:val="20"/>
    </w:rPr>
  </w:style>
  <w:style w:type="paragraph" w:styleId="FootnoteText">
    <w:name w:val="footnote text"/>
    <w:aliases w:val="Footnote Text Char Char,Footnote - MOH,5_G,Footnote Text Char2,Footnote Text Char Char Char2,Footnote Text Char2 Char Char1,Footnote Text Char1 Char1 Char Char1,Footnote Text Char2 Char Char Char Char"/>
    <w:basedOn w:val="Normal"/>
    <w:link w:val="FootnoteTextChar"/>
    <w:uiPriority w:val="99"/>
    <w:unhideWhenUsed/>
    <w:qFormat/>
    <w:rsid w:val="00AC5E5D"/>
    <w:rPr>
      <w:rFonts w:asciiTheme="minorHAnsi" w:eastAsiaTheme="minorHAnsi" w:hAnsiTheme="minorHAnsi" w:cstheme="minorBidi"/>
      <w:sz w:val="20"/>
      <w:szCs w:val="20"/>
      <w:lang w:eastAsia="en-US"/>
    </w:rPr>
  </w:style>
  <w:style w:type="character" w:customStyle="1" w:styleId="FootnoteTextChar1">
    <w:name w:val="Footnote Text Char1"/>
    <w:basedOn w:val="DefaultParagraphFont"/>
    <w:uiPriority w:val="99"/>
    <w:semiHidden/>
    <w:rsid w:val="00AC5E5D"/>
    <w:rPr>
      <w:rFonts w:ascii="Open Sans" w:eastAsia="Times New Roman" w:hAnsi="Open Sans" w:cs="Open Sans"/>
      <w:sz w:val="20"/>
      <w:szCs w:val="20"/>
      <w:lang w:eastAsia="en-NZ"/>
    </w:rPr>
  </w:style>
  <w:style w:type="character" w:styleId="FootnoteReference">
    <w:name w:val="footnote reference"/>
    <w:basedOn w:val="DefaultParagraphFont"/>
    <w:uiPriority w:val="99"/>
    <w:unhideWhenUsed/>
    <w:rsid w:val="00AC5E5D"/>
    <w:rPr>
      <w:rFonts w:asciiTheme="minorHAnsi" w:hAnsiTheme="minorHAnsi"/>
      <w:sz w:val="18"/>
      <w:vertAlign w:val="superscript"/>
    </w:rPr>
  </w:style>
  <w:style w:type="paragraph" w:styleId="ListParagraph">
    <w:name w:val="List Paragraph"/>
    <w:aliases w:val="Level 3,List Paragraph1,List Paragraph numbered,List Bullet indent,Bullet Normal,Body,Recommendation,List Paragraph11,TOC style,lp1,Bullet OSM,Proposal Bullet List,Bullets,Rec para"/>
    <w:basedOn w:val="Normal"/>
    <w:link w:val="ListParagraphChar"/>
    <w:uiPriority w:val="34"/>
    <w:qFormat/>
    <w:rsid w:val="006D20D0"/>
    <w:pPr>
      <w:ind w:left="720"/>
      <w:contextualSpacing/>
    </w:pPr>
  </w:style>
  <w:style w:type="character" w:customStyle="1" w:styleId="ListParagraphChar">
    <w:name w:val="List Paragraph Char"/>
    <w:aliases w:val="Level 3 Char,List Paragraph1 Char,List Paragraph numbered Char,List Bullet indent Char,Bullet Normal Char,Body Char,Recommendation Char,List Paragraph11 Char,TOC style Char,lp1 Char,Bullet OSM Char,Proposal Bullet List Char"/>
    <w:link w:val="ListParagraph"/>
    <w:uiPriority w:val="34"/>
    <w:locked/>
    <w:rsid w:val="006D20D0"/>
    <w:rPr>
      <w:rFonts w:ascii="Open Sans" w:eastAsia="Times New Roman" w:hAnsi="Open Sans" w:cs="Open Sans"/>
      <w:lang w:eastAsia="en-NZ"/>
    </w:rPr>
  </w:style>
  <w:style w:type="character" w:customStyle="1" w:styleId="Heading3Char">
    <w:name w:val="Heading 3 Char"/>
    <w:basedOn w:val="DefaultParagraphFont"/>
    <w:link w:val="Heading3"/>
    <w:uiPriority w:val="9"/>
    <w:rsid w:val="006771F6"/>
    <w:rPr>
      <w:rFonts w:ascii="Segoe UI" w:eastAsia="Segoe UI" w:hAnsi="Segoe UI" w:cs="Segoe UI"/>
      <w:b/>
      <w:bCs/>
      <w:color w:val="337896"/>
      <w:lang w:eastAsia="en-NZ"/>
    </w:rPr>
  </w:style>
  <w:style w:type="character" w:styleId="CommentReference">
    <w:name w:val="annotation reference"/>
    <w:basedOn w:val="DefaultParagraphFont"/>
    <w:uiPriority w:val="99"/>
    <w:semiHidden/>
    <w:unhideWhenUsed/>
    <w:rsid w:val="00453421"/>
    <w:rPr>
      <w:sz w:val="16"/>
      <w:szCs w:val="16"/>
    </w:rPr>
  </w:style>
  <w:style w:type="paragraph" w:styleId="CommentText">
    <w:name w:val="annotation text"/>
    <w:basedOn w:val="Normal"/>
    <w:link w:val="CommentTextChar"/>
    <w:uiPriority w:val="99"/>
    <w:unhideWhenUsed/>
    <w:rsid w:val="00453421"/>
    <w:rPr>
      <w:sz w:val="20"/>
      <w:szCs w:val="20"/>
    </w:rPr>
  </w:style>
  <w:style w:type="character" w:customStyle="1" w:styleId="CommentTextChar">
    <w:name w:val="Comment Text Char"/>
    <w:basedOn w:val="DefaultParagraphFont"/>
    <w:link w:val="CommentText"/>
    <w:uiPriority w:val="99"/>
    <w:rsid w:val="00453421"/>
    <w:rPr>
      <w:rFonts w:ascii="Open Sans" w:eastAsia="Times New Roman" w:hAnsi="Open Sans" w:cs="Open Sans"/>
      <w:sz w:val="20"/>
      <w:szCs w:val="20"/>
      <w:lang w:eastAsia="en-NZ"/>
    </w:rPr>
  </w:style>
  <w:style w:type="paragraph" w:styleId="CommentSubject">
    <w:name w:val="annotation subject"/>
    <w:basedOn w:val="CommentText"/>
    <w:next w:val="CommentText"/>
    <w:link w:val="CommentSubjectChar"/>
    <w:uiPriority w:val="99"/>
    <w:semiHidden/>
    <w:unhideWhenUsed/>
    <w:rsid w:val="00453421"/>
    <w:rPr>
      <w:b/>
      <w:bCs/>
    </w:rPr>
  </w:style>
  <w:style w:type="character" w:customStyle="1" w:styleId="CommentSubjectChar">
    <w:name w:val="Comment Subject Char"/>
    <w:basedOn w:val="CommentTextChar"/>
    <w:link w:val="CommentSubject"/>
    <w:uiPriority w:val="99"/>
    <w:semiHidden/>
    <w:rsid w:val="00453421"/>
    <w:rPr>
      <w:rFonts w:ascii="Open Sans" w:eastAsia="Times New Roman" w:hAnsi="Open Sans" w:cs="Open Sans"/>
      <w:b/>
      <w:bCs/>
      <w:sz w:val="20"/>
      <w:szCs w:val="20"/>
      <w:lang w:eastAsia="en-NZ"/>
    </w:rPr>
  </w:style>
  <w:style w:type="paragraph" w:customStyle="1" w:styleId="Bulletslist">
    <w:name w:val="Bullets list"/>
    <w:basedOn w:val="ListParagraph"/>
    <w:qFormat/>
    <w:rsid w:val="00453421"/>
    <w:pPr>
      <w:numPr>
        <w:numId w:val="1"/>
      </w:numPr>
      <w:spacing w:before="60"/>
    </w:pPr>
  </w:style>
  <w:style w:type="paragraph" w:customStyle="1" w:styleId="H1">
    <w:name w:val="H1"/>
    <w:basedOn w:val="Heading1"/>
    <w:qFormat/>
    <w:rsid w:val="00FF1CE6"/>
    <w:pPr>
      <w:keepNext w:val="0"/>
      <w:keepLines w:val="0"/>
      <w:spacing w:before="0" w:after="400"/>
    </w:pPr>
    <w:rPr>
      <w:rFonts w:ascii="Roboto" w:eastAsiaTheme="minorEastAsia" w:hAnsi="Roboto" w:cs="Open Sans"/>
      <w:b/>
      <w:color w:val="4D2D7A"/>
      <w:sz w:val="40"/>
      <w:szCs w:val="40"/>
      <w:lang w:eastAsia="zh-CN"/>
    </w:rPr>
  </w:style>
  <w:style w:type="paragraph" w:customStyle="1" w:styleId="NumberedParagraphs-MOH">
    <w:name w:val="Numbered Paragraphs - MOH"/>
    <w:basedOn w:val="Normal"/>
    <w:link w:val="NumberedParagraphs-MOHChar"/>
    <w:qFormat/>
    <w:rsid w:val="00453421"/>
    <w:pPr>
      <w:numPr>
        <w:numId w:val="9"/>
      </w:numPr>
      <w:spacing w:before="120"/>
      <w:ind w:right="284"/>
    </w:pPr>
    <w:rPr>
      <w:rFonts w:cs="Segoe UI"/>
      <w:kern w:val="22"/>
    </w:rPr>
  </w:style>
  <w:style w:type="paragraph" w:customStyle="1" w:styleId="ReportBody2-MOH">
    <w:name w:val="Report Body 2 - MOH"/>
    <w:basedOn w:val="NumberedParagraphs-MOH"/>
    <w:qFormat/>
    <w:rsid w:val="00453421"/>
    <w:pPr>
      <w:numPr>
        <w:ilvl w:val="1"/>
      </w:numPr>
      <w:tabs>
        <w:tab w:val="num" w:pos="360"/>
      </w:tabs>
    </w:pPr>
  </w:style>
  <w:style w:type="character" w:customStyle="1" w:styleId="NumberedParagraphs-MOHChar">
    <w:name w:val="Numbered Paragraphs - MOH Char"/>
    <w:basedOn w:val="DefaultParagraphFont"/>
    <w:link w:val="NumberedParagraphs-MOH"/>
    <w:rsid w:val="00453421"/>
    <w:rPr>
      <w:rFonts w:ascii="Segoe UI" w:eastAsia="Times New Roman" w:hAnsi="Segoe UI" w:cs="Segoe UI"/>
      <w:kern w:val="22"/>
      <w:lang w:eastAsia="en-NZ"/>
    </w:rPr>
  </w:style>
  <w:style w:type="paragraph" w:customStyle="1" w:styleId="SecondLevelBullets-MOH">
    <w:name w:val="Second Level Bullets - MOH"/>
    <w:basedOn w:val="Normal"/>
    <w:qFormat/>
    <w:rsid w:val="00453421"/>
    <w:pPr>
      <w:numPr>
        <w:ilvl w:val="2"/>
        <w:numId w:val="9"/>
      </w:numPr>
      <w:spacing w:before="120"/>
      <w:ind w:right="284"/>
    </w:pPr>
    <w:rPr>
      <w:rFonts w:cs="Segoe UI"/>
      <w:kern w:val="22"/>
    </w:rPr>
  </w:style>
  <w:style w:type="character" w:customStyle="1" w:styleId="Heading1Char">
    <w:name w:val="Heading 1 Char"/>
    <w:aliases w:val="TP Heading Char"/>
    <w:basedOn w:val="DefaultParagraphFont"/>
    <w:link w:val="Heading1"/>
    <w:uiPriority w:val="9"/>
    <w:rsid w:val="00453421"/>
    <w:rPr>
      <w:rFonts w:asciiTheme="majorHAnsi" w:eastAsiaTheme="majorEastAsia" w:hAnsiTheme="majorHAnsi" w:cstheme="majorBidi"/>
      <w:color w:val="960415" w:themeColor="accent1" w:themeShade="BF"/>
      <w:sz w:val="32"/>
      <w:szCs w:val="32"/>
      <w:lang w:eastAsia="en-NZ"/>
    </w:rPr>
  </w:style>
  <w:style w:type="character" w:styleId="Hyperlink">
    <w:name w:val="Hyperlink"/>
    <w:basedOn w:val="DefaultParagraphFont"/>
    <w:uiPriority w:val="99"/>
    <w:unhideWhenUsed/>
    <w:rsid w:val="008A3F63"/>
    <w:rPr>
      <w:color w:val="0563C1" w:themeColor="hyperlink"/>
      <w:u w:val="single"/>
    </w:rPr>
  </w:style>
  <w:style w:type="paragraph" w:styleId="Header">
    <w:name w:val="header"/>
    <w:basedOn w:val="Normal"/>
    <w:link w:val="HeaderChar"/>
    <w:uiPriority w:val="99"/>
    <w:unhideWhenUsed/>
    <w:rsid w:val="007C54A6"/>
    <w:pPr>
      <w:tabs>
        <w:tab w:val="center" w:pos="4513"/>
        <w:tab w:val="right" w:pos="9026"/>
      </w:tabs>
    </w:pPr>
  </w:style>
  <w:style w:type="character" w:customStyle="1" w:styleId="HeaderChar">
    <w:name w:val="Header Char"/>
    <w:basedOn w:val="DefaultParagraphFont"/>
    <w:link w:val="Header"/>
    <w:uiPriority w:val="99"/>
    <w:rsid w:val="007C54A6"/>
    <w:rPr>
      <w:rFonts w:ascii="Open Sans" w:eastAsia="Times New Roman" w:hAnsi="Open Sans" w:cs="Open Sans"/>
      <w:lang w:eastAsia="en-NZ"/>
    </w:rPr>
  </w:style>
  <w:style w:type="paragraph" w:styleId="Footer">
    <w:name w:val="footer"/>
    <w:basedOn w:val="Normal"/>
    <w:link w:val="FooterChar"/>
    <w:uiPriority w:val="99"/>
    <w:unhideWhenUsed/>
    <w:rsid w:val="007C54A6"/>
    <w:pPr>
      <w:tabs>
        <w:tab w:val="center" w:pos="4513"/>
        <w:tab w:val="right" w:pos="9026"/>
      </w:tabs>
    </w:pPr>
  </w:style>
  <w:style w:type="character" w:customStyle="1" w:styleId="FooterChar">
    <w:name w:val="Footer Char"/>
    <w:basedOn w:val="DefaultParagraphFont"/>
    <w:link w:val="Footer"/>
    <w:uiPriority w:val="99"/>
    <w:rsid w:val="007C54A6"/>
    <w:rPr>
      <w:rFonts w:ascii="Open Sans" w:eastAsia="Times New Roman" w:hAnsi="Open Sans" w:cs="Open Sans"/>
      <w:lang w:eastAsia="en-NZ"/>
    </w:rPr>
  </w:style>
  <w:style w:type="character" w:customStyle="1" w:styleId="normaltextrun">
    <w:name w:val="normaltextrun"/>
    <w:basedOn w:val="DefaultParagraphFont"/>
    <w:rsid w:val="00787757"/>
  </w:style>
  <w:style w:type="character" w:customStyle="1" w:styleId="eop">
    <w:name w:val="eop"/>
    <w:basedOn w:val="DefaultParagraphFont"/>
    <w:rsid w:val="00787757"/>
  </w:style>
  <w:style w:type="paragraph" w:customStyle="1" w:styleId="paragraph">
    <w:name w:val="paragraph"/>
    <w:basedOn w:val="Normal"/>
    <w:rsid w:val="00235AF9"/>
    <w:pPr>
      <w:spacing w:before="100" w:beforeAutospacing="1" w:after="100" w:afterAutospacing="1"/>
    </w:pPr>
    <w:rPr>
      <w:rFonts w:ascii="Times New Roman" w:hAnsi="Times New Roman" w:cs="Times New Roman"/>
      <w:sz w:val="24"/>
      <w:szCs w:val="24"/>
    </w:rPr>
  </w:style>
  <w:style w:type="character" w:customStyle="1" w:styleId="findhit">
    <w:name w:val="findhit"/>
    <w:basedOn w:val="DefaultParagraphFont"/>
    <w:rsid w:val="00235AF9"/>
  </w:style>
  <w:style w:type="paragraph" w:customStyle="1" w:styleId="msonormal0">
    <w:name w:val="msonormal"/>
    <w:basedOn w:val="Normal"/>
    <w:rsid w:val="00CF6686"/>
    <w:pPr>
      <w:spacing w:before="100" w:beforeAutospacing="1" w:after="100" w:afterAutospacing="1"/>
    </w:pPr>
    <w:rPr>
      <w:rFonts w:ascii="Times New Roman" w:hAnsi="Times New Roman" w:cs="Times New Roman"/>
      <w:sz w:val="24"/>
      <w:szCs w:val="24"/>
    </w:rPr>
  </w:style>
  <w:style w:type="character" w:customStyle="1" w:styleId="textrun">
    <w:name w:val="textrun"/>
    <w:basedOn w:val="DefaultParagraphFont"/>
    <w:rsid w:val="00CF6686"/>
  </w:style>
  <w:style w:type="paragraph" w:customStyle="1" w:styleId="outlineelement">
    <w:name w:val="outlineelement"/>
    <w:basedOn w:val="Normal"/>
    <w:rsid w:val="00CF6686"/>
    <w:pPr>
      <w:spacing w:before="100" w:beforeAutospacing="1" w:after="100" w:afterAutospacing="1"/>
    </w:pPr>
    <w:rPr>
      <w:rFonts w:ascii="Times New Roman" w:hAnsi="Times New Roman" w:cs="Times New Roman"/>
      <w:sz w:val="24"/>
      <w:szCs w:val="24"/>
    </w:rPr>
  </w:style>
  <w:style w:type="character" w:customStyle="1" w:styleId="linebreakblob">
    <w:name w:val="linebreakblob"/>
    <w:basedOn w:val="DefaultParagraphFont"/>
    <w:rsid w:val="00CF6686"/>
  </w:style>
  <w:style w:type="character" w:customStyle="1" w:styleId="scxw102313021">
    <w:name w:val="scxw102313021"/>
    <w:basedOn w:val="DefaultParagraphFont"/>
    <w:rsid w:val="00CF6686"/>
  </w:style>
  <w:style w:type="character" w:customStyle="1" w:styleId="tabrun">
    <w:name w:val="tabrun"/>
    <w:basedOn w:val="DefaultParagraphFont"/>
    <w:rsid w:val="00CF6686"/>
  </w:style>
  <w:style w:type="character" w:customStyle="1" w:styleId="tabchar">
    <w:name w:val="tabchar"/>
    <w:basedOn w:val="DefaultParagraphFont"/>
    <w:rsid w:val="00CF6686"/>
  </w:style>
  <w:style w:type="character" w:customStyle="1" w:styleId="tableaderchars">
    <w:name w:val="tableaderchars"/>
    <w:basedOn w:val="DefaultParagraphFont"/>
    <w:rsid w:val="00CF6686"/>
  </w:style>
  <w:style w:type="character" w:customStyle="1" w:styleId="pagebreakblob">
    <w:name w:val="pagebreakblob"/>
    <w:basedOn w:val="DefaultParagraphFont"/>
    <w:rsid w:val="00CF6686"/>
  </w:style>
  <w:style w:type="character" w:customStyle="1" w:styleId="pagebreakborderspan">
    <w:name w:val="pagebreakborderspan"/>
    <w:basedOn w:val="DefaultParagraphFont"/>
    <w:rsid w:val="00CF6686"/>
  </w:style>
  <w:style w:type="character" w:customStyle="1" w:styleId="pagebreaktextspan">
    <w:name w:val="pagebreaktextspan"/>
    <w:basedOn w:val="DefaultParagraphFont"/>
    <w:rsid w:val="00CF6686"/>
  </w:style>
  <w:style w:type="character" w:customStyle="1" w:styleId="superscript">
    <w:name w:val="superscript"/>
    <w:basedOn w:val="DefaultParagraphFont"/>
    <w:rsid w:val="00CF6686"/>
  </w:style>
  <w:style w:type="paragraph" w:customStyle="1" w:styleId="CoverSubheading">
    <w:name w:val="Cover Sub heading"/>
    <w:basedOn w:val="Normal"/>
    <w:qFormat/>
    <w:rsid w:val="00E4182E"/>
    <w:rPr>
      <w:rFonts w:ascii="Franklin Gothic Medium" w:eastAsiaTheme="minorEastAsia" w:hAnsi="Franklin Gothic Medium"/>
      <w:color w:val="447C9A"/>
      <w:sz w:val="36"/>
      <w:szCs w:val="36"/>
      <w:lang w:eastAsia="zh-CN"/>
    </w:rPr>
  </w:style>
  <w:style w:type="paragraph" w:styleId="Revision">
    <w:name w:val="Revision"/>
    <w:hidden/>
    <w:uiPriority w:val="99"/>
    <w:semiHidden/>
    <w:rsid w:val="004A43C0"/>
    <w:pPr>
      <w:spacing w:after="0" w:line="240" w:lineRule="auto"/>
    </w:pPr>
    <w:rPr>
      <w:rFonts w:ascii="Open Sans" w:eastAsia="Times New Roman" w:hAnsi="Open Sans" w:cs="Open Sans"/>
      <w:lang w:eastAsia="en-NZ"/>
    </w:rPr>
  </w:style>
  <w:style w:type="table" w:styleId="TableGrid">
    <w:name w:val="Table Grid"/>
    <w:basedOn w:val="TableNormal"/>
    <w:uiPriority w:val="39"/>
    <w:rsid w:val="00464C1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ing">
    <w:name w:val="Table heading"/>
    <w:basedOn w:val="Heading3"/>
    <w:link w:val="TableheadingChar"/>
    <w:qFormat/>
    <w:rsid w:val="00464C19"/>
    <w:pPr>
      <w:spacing w:before="120"/>
    </w:pPr>
    <w:rPr>
      <w:rFonts w:ascii="Franklin Gothic Medium" w:eastAsia="Times New Roman" w:hAnsi="Franklin Gothic Medium" w:cs="Open Sans"/>
      <w:bCs w:val="0"/>
      <w:color w:val="447C9A"/>
      <w:sz w:val="28"/>
      <w:szCs w:val="28"/>
    </w:rPr>
  </w:style>
  <w:style w:type="paragraph" w:customStyle="1" w:styleId="Numberslist">
    <w:name w:val="Numbers list"/>
    <w:basedOn w:val="Normal"/>
    <w:qFormat/>
    <w:rsid w:val="00464C19"/>
    <w:pPr>
      <w:numPr>
        <w:numId w:val="11"/>
      </w:numPr>
      <w:spacing w:before="60"/>
      <w:contextualSpacing/>
      <w:jc w:val="both"/>
    </w:pPr>
    <w:rPr>
      <w:rFonts w:eastAsiaTheme="minorEastAsia"/>
    </w:rPr>
  </w:style>
  <w:style w:type="character" w:styleId="PageNumber">
    <w:name w:val="page number"/>
    <w:basedOn w:val="DefaultParagraphFont"/>
    <w:uiPriority w:val="99"/>
    <w:semiHidden/>
    <w:unhideWhenUsed/>
    <w:rsid w:val="00464C19"/>
  </w:style>
  <w:style w:type="character" w:customStyle="1" w:styleId="TableheadingChar">
    <w:name w:val="Table heading Char"/>
    <w:basedOn w:val="Heading3Char"/>
    <w:link w:val="Tableheading"/>
    <w:rsid w:val="00464C19"/>
    <w:rPr>
      <w:rFonts w:ascii="Franklin Gothic Medium" w:eastAsia="Times New Roman" w:hAnsi="Franklin Gothic Medium" w:cs="Open Sans"/>
      <w:b/>
      <w:bCs w:val="0"/>
      <w:color w:val="447C9A"/>
      <w:sz w:val="28"/>
      <w:szCs w:val="28"/>
      <w:lang w:eastAsia="en-NZ"/>
    </w:rPr>
  </w:style>
  <w:style w:type="paragraph" w:customStyle="1" w:styleId="TemplateHeading1">
    <w:name w:val="Template Heading 1"/>
    <w:basedOn w:val="Heading1"/>
    <w:next w:val="TemplateNormalBody"/>
    <w:link w:val="TemplateHeading1Char"/>
    <w:qFormat/>
    <w:rsid w:val="00464C19"/>
    <w:pPr>
      <w:keepLines w:val="0"/>
      <w:numPr>
        <w:numId w:val="12"/>
      </w:numPr>
      <w:spacing w:after="120"/>
    </w:pPr>
    <w:rPr>
      <w:rFonts w:ascii="Segoe UI" w:eastAsia="Times New Roman" w:hAnsi="Segoe UI" w:cs="Segoe UI"/>
      <w:b/>
      <w:bCs/>
      <w:color w:val="5BC4BE"/>
      <w:kern w:val="32"/>
      <w:sz w:val="28"/>
      <w:szCs w:val="28"/>
      <w:lang w:val="en-GB" w:eastAsia="en-GB"/>
    </w:rPr>
  </w:style>
  <w:style w:type="character" w:customStyle="1" w:styleId="TemplateHeading1Char">
    <w:name w:val="Template Heading 1 Char"/>
    <w:basedOn w:val="Heading1Char"/>
    <w:link w:val="TemplateHeading1"/>
    <w:rsid w:val="00464C19"/>
    <w:rPr>
      <w:rFonts w:ascii="Segoe UI" w:eastAsia="Times New Roman" w:hAnsi="Segoe UI" w:cs="Segoe UI"/>
      <w:b/>
      <w:bCs/>
      <w:color w:val="5BC4BE"/>
      <w:kern w:val="32"/>
      <w:sz w:val="28"/>
      <w:szCs w:val="28"/>
      <w:lang w:val="en-GB" w:eastAsia="en-GB"/>
    </w:rPr>
  </w:style>
  <w:style w:type="paragraph" w:customStyle="1" w:styleId="TemplateNormalBody">
    <w:name w:val="Template Normal Body"/>
    <w:basedOn w:val="BodyText"/>
    <w:link w:val="TemplateNormalBodyChar"/>
    <w:qFormat/>
    <w:rsid w:val="00464C19"/>
    <w:pPr>
      <w:spacing w:before="60"/>
    </w:pPr>
    <w:rPr>
      <w:rFonts w:ascii="Arial" w:hAnsi="Arial" w:cs="Times New Roman"/>
      <w:color w:val="0D0D0D" w:themeColor="text1" w:themeTint="F2"/>
      <w:sz w:val="20"/>
      <w:szCs w:val="24"/>
      <w:lang w:val="en-GB" w:eastAsia="en-GB" w:bidi="en-NZ"/>
    </w:rPr>
  </w:style>
  <w:style w:type="character" w:customStyle="1" w:styleId="TemplateNormalBodyChar">
    <w:name w:val="Template Normal Body Char"/>
    <w:basedOn w:val="BodyTextChar"/>
    <w:link w:val="TemplateNormalBody"/>
    <w:rsid w:val="00464C19"/>
    <w:rPr>
      <w:rFonts w:ascii="Arial" w:eastAsia="Times New Roman" w:hAnsi="Arial" w:cs="Times New Roman"/>
      <w:color w:val="0D0D0D" w:themeColor="text1" w:themeTint="F2"/>
      <w:sz w:val="20"/>
      <w:szCs w:val="24"/>
      <w:lang w:val="en-GB" w:eastAsia="en-GB" w:bidi="en-NZ"/>
    </w:rPr>
  </w:style>
  <w:style w:type="paragraph" w:customStyle="1" w:styleId="p1">
    <w:name w:val="p1"/>
    <w:basedOn w:val="Normal"/>
    <w:rsid w:val="00464C19"/>
    <w:rPr>
      <w:rFonts w:ascii="Helvetica Neue" w:eastAsiaTheme="minorHAnsi" w:hAnsi="Helvetica Neue" w:cs="Calibri"/>
      <w:color w:val="000000"/>
      <w:sz w:val="20"/>
      <w:szCs w:val="20"/>
    </w:rPr>
  </w:style>
  <w:style w:type="paragraph" w:customStyle="1" w:styleId="Default">
    <w:name w:val="Default"/>
    <w:rsid w:val="00464C19"/>
    <w:pPr>
      <w:autoSpaceDE w:val="0"/>
      <w:autoSpaceDN w:val="0"/>
      <w:adjustRightInd w:val="0"/>
      <w:spacing w:after="0" w:line="240" w:lineRule="auto"/>
    </w:pPr>
    <w:rPr>
      <w:rFonts w:ascii="Symbol" w:eastAsiaTheme="minorEastAsia" w:hAnsi="Symbol" w:cs="Symbol"/>
      <w:color w:val="000000"/>
      <w:sz w:val="24"/>
      <w:szCs w:val="24"/>
    </w:rPr>
  </w:style>
  <w:style w:type="paragraph" w:styleId="BodyText">
    <w:name w:val="Body Text"/>
    <w:basedOn w:val="Normal"/>
    <w:link w:val="BodyTextChar"/>
    <w:uiPriority w:val="99"/>
    <w:semiHidden/>
    <w:unhideWhenUsed/>
    <w:rsid w:val="00464C19"/>
    <w:pPr>
      <w:spacing w:after="120"/>
    </w:pPr>
  </w:style>
  <w:style w:type="character" w:customStyle="1" w:styleId="BodyTextChar">
    <w:name w:val="Body Text Char"/>
    <w:basedOn w:val="DefaultParagraphFont"/>
    <w:link w:val="BodyText"/>
    <w:uiPriority w:val="99"/>
    <w:semiHidden/>
    <w:rsid w:val="00464C19"/>
    <w:rPr>
      <w:rFonts w:ascii="Open Sans" w:eastAsia="Times New Roman" w:hAnsi="Open Sans" w:cs="Open Sans"/>
      <w:lang w:eastAsia="en-NZ"/>
    </w:rPr>
  </w:style>
  <w:style w:type="table" w:customStyle="1" w:styleId="TableGrid1">
    <w:name w:val="Table Grid1"/>
    <w:basedOn w:val="TableNormal"/>
    <w:next w:val="TableGrid"/>
    <w:uiPriority w:val="59"/>
    <w:rsid w:val="002F0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16083719">
    <w:name w:val="scxw116083719"/>
    <w:basedOn w:val="DefaultParagraphFont"/>
    <w:rsid w:val="008A42DB"/>
  </w:style>
  <w:style w:type="paragraph" w:styleId="TOCHeading">
    <w:name w:val="TOC Heading"/>
    <w:basedOn w:val="Heading1"/>
    <w:next w:val="Normal"/>
    <w:uiPriority w:val="39"/>
    <w:unhideWhenUsed/>
    <w:qFormat/>
    <w:rsid w:val="00DB772E"/>
    <w:pPr>
      <w:spacing w:line="259" w:lineRule="auto"/>
      <w:outlineLvl w:val="9"/>
    </w:pPr>
    <w:rPr>
      <w:lang w:val="en-US" w:eastAsia="en-US"/>
    </w:rPr>
  </w:style>
  <w:style w:type="paragraph" w:styleId="TOC1">
    <w:name w:val="toc 1"/>
    <w:basedOn w:val="Normal"/>
    <w:next w:val="Normal"/>
    <w:autoRedefine/>
    <w:uiPriority w:val="39"/>
    <w:unhideWhenUsed/>
    <w:rsid w:val="00DB772E"/>
    <w:pPr>
      <w:spacing w:after="100"/>
    </w:pPr>
  </w:style>
  <w:style w:type="paragraph" w:styleId="TOC2">
    <w:name w:val="toc 2"/>
    <w:basedOn w:val="Normal"/>
    <w:next w:val="Normal"/>
    <w:autoRedefine/>
    <w:uiPriority w:val="39"/>
    <w:unhideWhenUsed/>
    <w:rsid w:val="00DB772E"/>
    <w:pPr>
      <w:spacing w:after="100"/>
      <w:ind w:left="220"/>
    </w:pPr>
  </w:style>
  <w:style w:type="paragraph" w:styleId="TOC3">
    <w:name w:val="toc 3"/>
    <w:basedOn w:val="Normal"/>
    <w:next w:val="Normal"/>
    <w:autoRedefine/>
    <w:uiPriority w:val="39"/>
    <w:unhideWhenUsed/>
    <w:rsid w:val="00DB772E"/>
    <w:pPr>
      <w:spacing w:after="100"/>
      <w:ind w:left="440"/>
    </w:pPr>
  </w:style>
  <w:style w:type="character" w:customStyle="1" w:styleId="ui-provider">
    <w:name w:val="ui-provider"/>
    <w:basedOn w:val="DefaultParagraphFont"/>
    <w:rsid w:val="00265455"/>
  </w:style>
  <w:style w:type="character" w:styleId="UnresolvedMention">
    <w:name w:val="Unresolved Mention"/>
    <w:basedOn w:val="DefaultParagraphFont"/>
    <w:uiPriority w:val="99"/>
    <w:semiHidden/>
    <w:unhideWhenUsed/>
    <w:rsid w:val="00FF1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3533">
      <w:bodyDiv w:val="1"/>
      <w:marLeft w:val="0"/>
      <w:marRight w:val="0"/>
      <w:marTop w:val="0"/>
      <w:marBottom w:val="0"/>
      <w:divBdr>
        <w:top w:val="none" w:sz="0" w:space="0" w:color="auto"/>
        <w:left w:val="none" w:sz="0" w:space="0" w:color="auto"/>
        <w:bottom w:val="none" w:sz="0" w:space="0" w:color="auto"/>
        <w:right w:val="none" w:sz="0" w:space="0" w:color="auto"/>
      </w:divBdr>
      <w:divsChild>
        <w:div w:id="473106348">
          <w:marLeft w:val="0"/>
          <w:marRight w:val="0"/>
          <w:marTop w:val="0"/>
          <w:marBottom w:val="0"/>
          <w:divBdr>
            <w:top w:val="none" w:sz="0" w:space="0" w:color="auto"/>
            <w:left w:val="none" w:sz="0" w:space="0" w:color="auto"/>
            <w:bottom w:val="none" w:sz="0" w:space="0" w:color="auto"/>
            <w:right w:val="none" w:sz="0" w:space="0" w:color="auto"/>
          </w:divBdr>
        </w:div>
        <w:div w:id="723792182">
          <w:marLeft w:val="0"/>
          <w:marRight w:val="0"/>
          <w:marTop w:val="0"/>
          <w:marBottom w:val="0"/>
          <w:divBdr>
            <w:top w:val="none" w:sz="0" w:space="0" w:color="auto"/>
            <w:left w:val="none" w:sz="0" w:space="0" w:color="auto"/>
            <w:bottom w:val="none" w:sz="0" w:space="0" w:color="auto"/>
            <w:right w:val="none" w:sz="0" w:space="0" w:color="auto"/>
          </w:divBdr>
          <w:divsChild>
            <w:div w:id="863783605">
              <w:marLeft w:val="0"/>
              <w:marRight w:val="0"/>
              <w:marTop w:val="0"/>
              <w:marBottom w:val="0"/>
              <w:divBdr>
                <w:top w:val="none" w:sz="0" w:space="0" w:color="auto"/>
                <w:left w:val="none" w:sz="0" w:space="0" w:color="auto"/>
                <w:bottom w:val="none" w:sz="0" w:space="0" w:color="auto"/>
                <w:right w:val="none" w:sz="0" w:space="0" w:color="auto"/>
              </w:divBdr>
            </w:div>
            <w:div w:id="1103724080">
              <w:marLeft w:val="0"/>
              <w:marRight w:val="0"/>
              <w:marTop w:val="0"/>
              <w:marBottom w:val="0"/>
              <w:divBdr>
                <w:top w:val="none" w:sz="0" w:space="0" w:color="auto"/>
                <w:left w:val="none" w:sz="0" w:space="0" w:color="auto"/>
                <w:bottom w:val="none" w:sz="0" w:space="0" w:color="auto"/>
                <w:right w:val="none" w:sz="0" w:space="0" w:color="auto"/>
              </w:divBdr>
            </w:div>
            <w:div w:id="1791044513">
              <w:marLeft w:val="0"/>
              <w:marRight w:val="0"/>
              <w:marTop w:val="0"/>
              <w:marBottom w:val="0"/>
              <w:divBdr>
                <w:top w:val="none" w:sz="0" w:space="0" w:color="auto"/>
                <w:left w:val="none" w:sz="0" w:space="0" w:color="auto"/>
                <w:bottom w:val="none" w:sz="0" w:space="0" w:color="auto"/>
                <w:right w:val="none" w:sz="0" w:space="0" w:color="auto"/>
              </w:divBdr>
            </w:div>
          </w:divsChild>
        </w:div>
        <w:div w:id="1090614089">
          <w:marLeft w:val="0"/>
          <w:marRight w:val="0"/>
          <w:marTop w:val="0"/>
          <w:marBottom w:val="0"/>
          <w:divBdr>
            <w:top w:val="none" w:sz="0" w:space="0" w:color="auto"/>
            <w:left w:val="none" w:sz="0" w:space="0" w:color="auto"/>
            <w:bottom w:val="none" w:sz="0" w:space="0" w:color="auto"/>
            <w:right w:val="none" w:sz="0" w:space="0" w:color="auto"/>
          </w:divBdr>
          <w:divsChild>
            <w:div w:id="838010355">
              <w:marLeft w:val="0"/>
              <w:marRight w:val="0"/>
              <w:marTop w:val="0"/>
              <w:marBottom w:val="0"/>
              <w:divBdr>
                <w:top w:val="none" w:sz="0" w:space="0" w:color="auto"/>
                <w:left w:val="none" w:sz="0" w:space="0" w:color="auto"/>
                <w:bottom w:val="none" w:sz="0" w:space="0" w:color="auto"/>
                <w:right w:val="none" w:sz="0" w:space="0" w:color="auto"/>
              </w:divBdr>
            </w:div>
          </w:divsChild>
        </w:div>
        <w:div w:id="1365905395">
          <w:marLeft w:val="0"/>
          <w:marRight w:val="0"/>
          <w:marTop w:val="0"/>
          <w:marBottom w:val="0"/>
          <w:divBdr>
            <w:top w:val="none" w:sz="0" w:space="0" w:color="auto"/>
            <w:left w:val="none" w:sz="0" w:space="0" w:color="auto"/>
            <w:bottom w:val="none" w:sz="0" w:space="0" w:color="auto"/>
            <w:right w:val="none" w:sz="0" w:space="0" w:color="auto"/>
          </w:divBdr>
        </w:div>
        <w:div w:id="1403723762">
          <w:marLeft w:val="0"/>
          <w:marRight w:val="0"/>
          <w:marTop w:val="0"/>
          <w:marBottom w:val="0"/>
          <w:divBdr>
            <w:top w:val="none" w:sz="0" w:space="0" w:color="auto"/>
            <w:left w:val="none" w:sz="0" w:space="0" w:color="auto"/>
            <w:bottom w:val="none" w:sz="0" w:space="0" w:color="auto"/>
            <w:right w:val="none" w:sz="0" w:space="0" w:color="auto"/>
          </w:divBdr>
        </w:div>
        <w:div w:id="1787771685">
          <w:marLeft w:val="0"/>
          <w:marRight w:val="0"/>
          <w:marTop w:val="0"/>
          <w:marBottom w:val="0"/>
          <w:divBdr>
            <w:top w:val="none" w:sz="0" w:space="0" w:color="auto"/>
            <w:left w:val="none" w:sz="0" w:space="0" w:color="auto"/>
            <w:bottom w:val="none" w:sz="0" w:space="0" w:color="auto"/>
            <w:right w:val="none" w:sz="0" w:space="0" w:color="auto"/>
          </w:divBdr>
        </w:div>
      </w:divsChild>
    </w:div>
    <w:div w:id="97991138">
      <w:bodyDiv w:val="1"/>
      <w:marLeft w:val="0"/>
      <w:marRight w:val="0"/>
      <w:marTop w:val="0"/>
      <w:marBottom w:val="0"/>
      <w:divBdr>
        <w:top w:val="none" w:sz="0" w:space="0" w:color="auto"/>
        <w:left w:val="none" w:sz="0" w:space="0" w:color="auto"/>
        <w:bottom w:val="none" w:sz="0" w:space="0" w:color="auto"/>
        <w:right w:val="none" w:sz="0" w:space="0" w:color="auto"/>
      </w:divBdr>
      <w:divsChild>
        <w:div w:id="1611745691">
          <w:marLeft w:val="0"/>
          <w:marRight w:val="0"/>
          <w:marTop w:val="0"/>
          <w:marBottom w:val="0"/>
          <w:divBdr>
            <w:top w:val="none" w:sz="0" w:space="0" w:color="auto"/>
            <w:left w:val="none" w:sz="0" w:space="0" w:color="auto"/>
            <w:bottom w:val="none" w:sz="0" w:space="0" w:color="auto"/>
            <w:right w:val="none" w:sz="0" w:space="0" w:color="auto"/>
          </w:divBdr>
        </w:div>
        <w:div w:id="1833138638">
          <w:marLeft w:val="0"/>
          <w:marRight w:val="0"/>
          <w:marTop w:val="0"/>
          <w:marBottom w:val="0"/>
          <w:divBdr>
            <w:top w:val="none" w:sz="0" w:space="0" w:color="auto"/>
            <w:left w:val="none" w:sz="0" w:space="0" w:color="auto"/>
            <w:bottom w:val="none" w:sz="0" w:space="0" w:color="auto"/>
            <w:right w:val="none" w:sz="0" w:space="0" w:color="auto"/>
          </w:divBdr>
        </w:div>
        <w:div w:id="1848058087">
          <w:marLeft w:val="0"/>
          <w:marRight w:val="0"/>
          <w:marTop w:val="0"/>
          <w:marBottom w:val="0"/>
          <w:divBdr>
            <w:top w:val="none" w:sz="0" w:space="0" w:color="auto"/>
            <w:left w:val="none" w:sz="0" w:space="0" w:color="auto"/>
            <w:bottom w:val="none" w:sz="0" w:space="0" w:color="auto"/>
            <w:right w:val="none" w:sz="0" w:space="0" w:color="auto"/>
          </w:divBdr>
        </w:div>
      </w:divsChild>
    </w:div>
    <w:div w:id="261375967">
      <w:bodyDiv w:val="1"/>
      <w:marLeft w:val="0"/>
      <w:marRight w:val="0"/>
      <w:marTop w:val="0"/>
      <w:marBottom w:val="0"/>
      <w:divBdr>
        <w:top w:val="none" w:sz="0" w:space="0" w:color="auto"/>
        <w:left w:val="none" w:sz="0" w:space="0" w:color="auto"/>
        <w:bottom w:val="none" w:sz="0" w:space="0" w:color="auto"/>
        <w:right w:val="none" w:sz="0" w:space="0" w:color="auto"/>
      </w:divBdr>
    </w:div>
    <w:div w:id="375744255">
      <w:bodyDiv w:val="1"/>
      <w:marLeft w:val="0"/>
      <w:marRight w:val="0"/>
      <w:marTop w:val="0"/>
      <w:marBottom w:val="0"/>
      <w:divBdr>
        <w:top w:val="none" w:sz="0" w:space="0" w:color="auto"/>
        <w:left w:val="none" w:sz="0" w:space="0" w:color="auto"/>
        <w:bottom w:val="none" w:sz="0" w:space="0" w:color="auto"/>
        <w:right w:val="none" w:sz="0" w:space="0" w:color="auto"/>
      </w:divBdr>
    </w:div>
    <w:div w:id="568928803">
      <w:bodyDiv w:val="1"/>
      <w:marLeft w:val="0"/>
      <w:marRight w:val="0"/>
      <w:marTop w:val="0"/>
      <w:marBottom w:val="0"/>
      <w:divBdr>
        <w:top w:val="none" w:sz="0" w:space="0" w:color="auto"/>
        <w:left w:val="none" w:sz="0" w:space="0" w:color="auto"/>
        <w:bottom w:val="none" w:sz="0" w:space="0" w:color="auto"/>
        <w:right w:val="none" w:sz="0" w:space="0" w:color="auto"/>
      </w:divBdr>
    </w:div>
    <w:div w:id="670255534">
      <w:bodyDiv w:val="1"/>
      <w:marLeft w:val="0"/>
      <w:marRight w:val="0"/>
      <w:marTop w:val="0"/>
      <w:marBottom w:val="0"/>
      <w:divBdr>
        <w:top w:val="none" w:sz="0" w:space="0" w:color="auto"/>
        <w:left w:val="none" w:sz="0" w:space="0" w:color="auto"/>
        <w:bottom w:val="none" w:sz="0" w:space="0" w:color="auto"/>
        <w:right w:val="none" w:sz="0" w:space="0" w:color="auto"/>
      </w:divBdr>
      <w:divsChild>
        <w:div w:id="12533862">
          <w:marLeft w:val="0"/>
          <w:marRight w:val="0"/>
          <w:marTop w:val="0"/>
          <w:marBottom w:val="0"/>
          <w:divBdr>
            <w:top w:val="none" w:sz="0" w:space="0" w:color="auto"/>
            <w:left w:val="none" w:sz="0" w:space="0" w:color="auto"/>
            <w:bottom w:val="none" w:sz="0" w:space="0" w:color="auto"/>
            <w:right w:val="none" w:sz="0" w:space="0" w:color="auto"/>
          </w:divBdr>
        </w:div>
        <w:div w:id="968819509">
          <w:marLeft w:val="0"/>
          <w:marRight w:val="0"/>
          <w:marTop w:val="0"/>
          <w:marBottom w:val="0"/>
          <w:divBdr>
            <w:top w:val="none" w:sz="0" w:space="0" w:color="auto"/>
            <w:left w:val="none" w:sz="0" w:space="0" w:color="auto"/>
            <w:bottom w:val="none" w:sz="0" w:space="0" w:color="auto"/>
            <w:right w:val="none" w:sz="0" w:space="0" w:color="auto"/>
          </w:divBdr>
        </w:div>
      </w:divsChild>
    </w:div>
    <w:div w:id="845292726">
      <w:bodyDiv w:val="1"/>
      <w:marLeft w:val="0"/>
      <w:marRight w:val="0"/>
      <w:marTop w:val="0"/>
      <w:marBottom w:val="0"/>
      <w:divBdr>
        <w:top w:val="none" w:sz="0" w:space="0" w:color="auto"/>
        <w:left w:val="none" w:sz="0" w:space="0" w:color="auto"/>
        <w:bottom w:val="none" w:sz="0" w:space="0" w:color="auto"/>
        <w:right w:val="none" w:sz="0" w:space="0" w:color="auto"/>
      </w:divBdr>
      <w:divsChild>
        <w:div w:id="6493871">
          <w:marLeft w:val="0"/>
          <w:marRight w:val="0"/>
          <w:marTop w:val="0"/>
          <w:marBottom w:val="0"/>
          <w:divBdr>
            <w:top w:val="none" w:sz="0" w:space="0" w:color="auto"/>
            <w:left w:val="none" w:sz="0" w:space="0" w:color="auto"/>
            <w:bottom w:val="none" w:sz="0" w:space="0" w:color="auto"/>
            <w:right w:val="none" w:sz="0" w:space="0" w:color="auto"/>
          </w:divBdr>
        </w:div>
        <w:div w:id="42368130">
          <w:marLeft w:val="0"/>
          <w:marRight w:val="0"/>
          <w:marTop w:val="0"/>
          <w:marBottom w:val="0"/>
          <w:divBdr>
            <w:top w:val="none" w:sz="0" w:space="0" w:color="auto"/>
            <w:left w:val="none" w:sz="0" w:space="0" w:color="auto"/>
            <w:bottom w:val="none" w:sz="0" w:space="0" w:color="auto"/>
            <w:right w:val="none" w:sz="0" w:space="0" w:color="auto"/>
          </w:divBdr>
          <w:divsChild>
            <w:div w:id="382749886">
              <w:marLeft w:val="0"/>
              <w:marRight w:val="0"/>
              <w:marTop w:val="0"/>
              <w:marBottom w:val="0"/>
              <w:divBdr>
                <w:top w:val="none" w:sz="0" w:space="0" w:color="auto"/>
                <w:left w:val="none" w:sz="0" w:space="0" w:color="auto"/>
                <w:bottom w:val="none" w:sz="0" w:space="0" w:color="auto"/>
                <w:right w:val="none" w:sz="0" w:space="0" w:color="auto"/>
              </w:divBdr>
            </w:div>
            <w:div w:id="836771697">
              <w:marLeft w:val="0"/>
              <w:marRight w:val="0"/>
              <w:marTop w:val="0"/>
              <w:marBottom w:val="0"/>
              <w:divBdr>
                <w:top w:val="none" w:sz="0" w:space="0" w:color="auto"/>
                <w:left w:val="none" w:sz="0" w:space="0" w:color="auto"/>
                <w:bottom w:val="none" w:sz="0" w:space="0" w:color="auto"/>
                <w:right w:val="none" w:sz="0" w:space="0" w:color="auto"/>
              </w:divBdr>
            </w:div>
            <w:div w:id="1774592362">
              <w:marLeft w:val="0"/>
              <w:marRight w:val="0"/>
              <w:marTop w:val="0"/>
              <w:marBottom w:val="0"/>
              <w:divBdr>
                <w:top w:val="none" w:sz="0" w:space="0" w:color="auto"/>
                <w:left w:val="none" w:sz="0" w:space="0" w:color="auto"/>
                <w:bottom w:val="none" w:sz="0" w:space="0" w:color="auto"/>
                <w:right w:val="none" w:sz="0" w:space="0" w:color="auto"/>
              </w:divBdr>
            </w:div>
          </w:divsChild>
        </w:div>
        <w:div w:id="44107103">
          <w:marLeft w:val="0"/>
          <w:marRight w:val="0"/>
          <w:marTop w:val="0"/>
          <w:marBottom w:val="0"/>
          <w:divBdr>
            <w:top w:val="none" w:sz="0" w:space="0" w:color="auto"/>
            <w:left w:val="none" w:sz="0" w:space="0" w:color="auto"/>
            <w:bottom w:val="none" w:sz="0" w:space="0" w:color="auto"/>
            <w:right w:val="none" w:sz="0" w:space="0" w:color="auto"/>
          </w:divBdr>
        </w:div>
        <w:div w:id="100420944">
          <w:marLeft w:val="0"/>
          <w:marRight w:val="0"/>
          <w:marTop w:val="0"/>
          <w:marBottom w:val="0"/>
          <w:divBdr>
            <w:top w:val="none" w:sz="0" w:space="0" w:color="auto"/>
            <w:left w:val="none" w:sz="0" w:space="0" w:color="auto"/>
            <w:bottom w:val="none" w:sz="0" w:space="0" w:color="auto"/>
            <w:right w:val="none" w:sz="0" w:space="0" w:color="auto"/>
          </w:divBdr>
        </w:div>
        <w:div w:id="143282382">
          <w:marLeft w:val="0"/>
          <w:marRight w:val="0"/>
          <w:marTop w:val="0"/>
          <w:marBottom w:val="0"/>
          <w:divBdr>
            <w:top w:val="none" w:sz="0" w:space="0" w:color="auto"/>
            <w:left w:val="none" w:sz="0" w:space="0" w:color="auto"/>
            <w:bottom w:val="none" w:sz="0" w:space="0" w:color="auto"/>
            <w:right w:val="none" w:sz="0" w:space="0" w:color="auto"/>
          </w:divBdr>
        </w:div>
        <w:div w:id="149755915">
          <w:marLeft w:val="0"/>
          <w:marRight w:val="0"/>
          <w:marTop w:val="0"/>
          <w:marBottom w:val="0"/>
          <w:divBdr>
            <w:top w:val="none" w:sz="0" w:space="0" w:color="auto"/>
            <w:left w:val="none" w:sz="0" w:space="0" w:color="auto"/>
            <w:bottom w:val="none" w:sz="0" w:space="0" w:color="auto"/>
            <w:right w:val="none" w:sz="0" w:space="0" w:color="auto"/>
          </w:divBdr>
        </w:div>
        <w:div w:id="160587590">
          <w:marLeft w:val="0"/>
          <w:marRight w:val="0"/>
          <w:marTop w:val="0"/>
          <w:marBottom w:val="0"/>
          <w:divBdr>
            <w:top w:val="none" w:sz="0" w:space="0" w:color="auto"/>
            <w:left w:val="none" w:sz="0" w:space="0" w:color="auto"/>
            <w:bottom w:val="none" w:sz="0" w:space="0" w:color="auto"/>
            <w:right w:val="none" w:sz="0" w:space="0" w:color="auto"/>
          </w:divBdr>
        </w:div>
        <w:div w:id="166946035">
          <w:marLeft w:val="0"/>
          <w:marRight w:val="0"/>
          <w:marTop w:val="0"/>
          <w:marBottom w:val="0"/>
          <w:divBdr>
            <w:top w:val="none" w:sz="0" w:space="0" w:color="auto"/>
            <w:left w:val="none" w:sz="0" w:space="0" w:color="auto"/>
            <w:bottom w:val="none" w:sz="0" w:space="0" w:color="auto"/>
            <w:right w:val="none" w:sz="0" w:space="0" w:color="auto"/>
          </w:divBdr>
        </w:div>
        <w:div w:id="205483162">
          <w:marLeft w:val="0"/>
          <w:marRight w:val="0"/>
          <w:marTop w:val="0"/>
          <w:marBottom w:val="0"/>
          <w:divBdr>
            <w:top w:val="none" w:sz="0" w:space="0" w:color="auto"/>
            <w:left w:val="none" w:sz="0" w:space="0" w:color="auto"/>
            <w:bottom w:val="none" w:sz="0" w:space="0" w:color="auto"/>
            <w:right w:val="none" w:sz="0" w:space="0" w:color="auto"/>
          </w:divBdr>
          <w:divsChild>
            <w:div w:id="1893424055">
              <w:marLeft w:val="-75"/>
              <w:marRight w:val="0"/>
              <w:marTop w:val="30"/>
              <w:marBottom w:val="30"/>
              <w:divBdr>
                <w:top w:val="none" w:sz="0" w:space="0" w:color="auto"/>
                <w:left w:val="none" w:sz="0" w:space="0" w:color="auto"/>
                <w:bottom w:val="none" w:sz="0" w:space="0" w:color="auto"/>
                <w:right w:val="none" w:sz="0" w:space="0" w:color="auto"/>
              </w:divBdr>
              <w:divsChild>
                <w:div w:id="107429479">
                  <w:marLeft w:val="0"/>
                  <w:marRight w:val="0"/>
                  <w:marTop w:val="0"/>
                  <w:marBottom w:val="0"/>
                  <w:divBdr>
                    <w:top w:val="none" w:sz="0" w:space="0" w:color="auto"/>
                    <w:left w:val="none" w:sz="0" w:space="0" w:color="auto"/>
                    <w:bottom w:val="none" w:sz="0" w:space="0" w:color="auto"/>
                    <w:right w:val="none" w:sz="0" w:space="0" w:color="auto"/>
                  </w:divBdr>
                  <w:divsChild>
                    <w:div w:id="1560290593">
                      <w:marLeft w:val="0"/>
                      <w:marRight w:val="0"/>
                      <w:marTop w:val="0"/>
                      <w:marBottom w:val="0"/>
                      <w:divBdr>
                        <w:top w:val="none" w:sz="0" w:space="0" w:color="auto"/>
                        <w:left w:val="none" w:sz="0" w:space="0" w:color="auto"/>
                        <w:bottom w:val="none" w:sz="0" w:space="0" w:color="auto"/>
                        <w:right w:val="none" w:sz="0" w:space="0" w:color="auto"/>
                      </w:divBdr>
                    </w:div>
                  </w:divsChild>
                </w:div>
                <w:div w:id="212230427">
                  <w:marLeft w:val="0"/>
                  <w:marRight w:val="0"/>
                  <w:marTop w:val="0"/>
                  <w:marBottom w:val="0"/>
                  <w:divBdr>
                    <w:top w:val="none" w:sz="0" w:space="0" w:color="auto"/>
                    <w:left w:val="none" w:sz="0" w:space="0" w:color="auto"/>
                    <w:bottom w:val="none" w:sz="0" w:space="0" w:color="auto"/>
                    <w:right w:val="none" w:sz="0" w:space="0" w:color="auto"/>
                  </w:divBdr>
                  <w:divsChild>
                    <w:div w:id="587690810">
                      <w:marLeft w:val="0"/>
                      <w:marRight w:val="0"/>
                      <w:marTop w:val="0"/>
                      <w:marBottom w:val="0"/>
                      <w:divBdr>
                        <w:top w:val="none" w:sz="0" w:space="0" w:color="auto"/>
                        <w:left w:val="none" w:sz="0" w:space="0" w:color="auto"/>
                        <w:bottom w:val="none" w:sz="0" w:space="0" w:color="auto"/>
                        <w:right w:val="none" w:sz="0" w:space="0" w:color="auto"/>
                      </w:divBdr>
                    </w:div>
                    <w:div w:id="856237392">
                      <w:marLeft w:val="0"/>
                      <w:marRight w:val="0"/>
                      <w:marTop w:val="0"/>
                      <w:marBottom w:val="0"/>
                      <w:divBdr>
                        <w:top w:val="none" w:sz="0" w:space="0" w:color="auto"/>
                        <w:left w:val="none" w:sz="0" w:space="0" w:color="auto"/>
                        <w:bottom w:val="none" w:sz="0" w:space="0" w:color="auto"/>
                        <w:right w:val="none" w:sz="0" w:space="0" w:color="auto"/>
                      </w:divBdr>
                    </w:div>
                    <w:div w:id="2136679347">
                      <w:marLeft w:val="0"/>
                      <w:marRight w:val="0"/>
                      <w:marTop w:val="0"/>
                      <w:marBottom w:val="0"/>
                      <w:divBdr>
                        <w:top w:val="none" w:sz="0" w:space="0" w:color="auto"/>
                        <w:left w:val="none" w:sz="0" w:space="0" w:color="auto"/>
                        <w:bottom w:val="none" w:sz="0" w:space="0" w:color="auto"/>
                        <w:right w:val="none" w:sz="0" w:space="0" w:color="auto"/>
                      </w:divBdr>
                    </w:div>
                  </w:divsChild>
                </w:div>
                <w:div w:id="787090045">
                  <w:marLeft w:val="0"/>
                  <w:marRight w:val="0"/>
                  <w:marTop w:val="0"/>
                  <w:marBottom w:val="0"/>
                  <w:divBdr>
                    <w:top w:val="none" w:sz="0" w:space="0" w:color="auto"/>
                    <w:left w:val="none" w:sz="0" w:space="0" w:color="auto"/>
                    <w:bottom w:val="none" w:sz="0" w:space="0" w:color="auto"/>
                    <w:right w:val="none" w:sz="0" w:space="0" w:color="auto"/>
                  </w:divBdr>
                  <w:divsChild>
                    <w:div w:id="326252622">
                      <w:marLeft w:val="0"/>
                      <w:marRight w:val="0"/>
                      <w:marTop w:val="0"/>
                      <w:marBottom w:val="0"/>
                      <w:divBdr>
                        <w:top w:val="none" w:sz="0" w:space="0" w:color="auto"/>
                        <w:left w:val="none" w:sz="0" w:space="0" w:color="auto"/>
                        <w:bottom w:val="none" w:sz="0" w:space="0" w:color="auto"/>
                        <w:right w:val="none" w:sz="0" w:space="0" w:color="auto"/>
                      </w:divBdr>
                    </w:div>
                    <w:div w:id="412581551">
                      <w:marLeft w:val="0"/>
                      <w:marRight w:val="0"/>
                      <w:marTop w:val="0"/>
                      <w:marBottom w:val="0"/>
                      <w:divBdr>
                        <w:top w:val="none" w:sz="0" w:space="0" w:color="auto"/>
                        <w:left w:val="none" w:sz="0" w:space="0" w:color="auto"/>
                        <w:bottom w:val="none" w:sz="0" w:space="0" w:color="auto"/>
                        <w:right w:val="none" w:sz="0" w:space="0" w:color="auto"/>
                      </w:divBdr>
                    </w:div>
                  </w:divsChild>
                </w:div>
                <w:div w:id="831872033">
                  <w:marLeft w:val="0"/>
                  <w:marRight w:val="0"/>
                  <w:marTop w:val="0"/>
                  <w:marBottom w:val="0"/>
                  <w:divBdr>
                    <w:top w:val="none" w:sz="0" w:space="0" w:color="auto"/>
                    <w:left w:val="none" w:sz="0" w:space="0" w:color="auto"/>
                    <w:bottom w:val="none" w:sz="0" w:space="0" w:color="auto"/>
                    <w:right w:val="none" w:sz="0" w:space="0" w:color="auto"/>
                  </w:divBdr>
                  <w:divsChild>
                    <w:div w:id="1755936604">
                      <w:marLeft w:val="0"/>
                      <w:marRight w:val="0"/>
                      <w:marTop w:val="0"/>
                      <w:marBottom w:val="0"/>
                      <w:divBdr>
                        <w:top w:val="none" w:sz="0" w:space="0" w:color="auto"/>
                        <w:left w:val="none" w:sz="0" w:space="0" w:color="auto"/>
                        <w:bottom w:val="none" w:sz="0" w:space="0" w:color="auto"/>
                        <w:right w:val="none" w:sz="0" w:space="0" w:color="auto"/>
                      </w:divBdr>
                    </w:div>
                  </w:divsChild>
                </w:div>
                <w:div w:id="925193139">
                  <w:marLeft w:val="0"/>
                  <w:marRight w:val="0"/>
                  <w:marTop w:val="0"/>
                  <w:marBottom w:val="0"/>
                  <w:divBdr>
                    <w:top w:val="none" w:sz="0" w:space="0" w:color="auto"/>
                    <w:left w:val="none" w:sz="0" w:space="0" w:color="auto"/>
                    <w:bottom w:val="none" w:sz="0" w:space="0" w:color="auto"/>
                    <w:right w:val="none" w:sz="0" w:space="0" w:color="auto"/>
                  </w:divBdr>
                  <w:divsChild>
                    <w:div w:id="658965973">
                      <w:marLeft w:val="0"/>
                      <w:marRight w:val="0"/>
                      <w:marTop w:val="0"/>
                      <w:marBottom w:val="0"/>
                      <w:divBdr>
                        <w:top w:val="none" w:sz="0" w:space="0" w:color="auto"/>
                        <w:left w:val="none" w:sz="0" w:space="0" w:color="auto"/>
                        <w:bottom w:val="none" w:sz="0" w:space="0" w:color="auto"/>
                        <w:right w:val="none" w:sz="0" w:space="0" w:color="auto"/>
                      </w:divBdr>
                    </w:div>
                    <w:div w:id="1276525950">
                      <w:marLeft w:val="0"/>
                      <w:marRight w:val="0"/>
                      <w:marTop w:val="0"/>
                      <w:marBottom w:val="0"/>
                      <w:divBdr>
                        <w:top w:val="none" w:sz="0" w:space="0" w:color="auto"/>
                        <w:left w:val="none" w:sz="0" w:space="0" w:color="auto"/>
                        <w:bottom w:val="none" w:sz="0" w:space="0" w:color="auto"/>
                        <w:right w:val="none" w:sz="0" w:space="0" w:color="auto"/>
                      </w:divBdr>
                    </w:div>
                  </w:divsChild>
                </w:div>
                <w:div w:id="948776155">
                  <w:marLeft w:val="0"/>
                  <w:marRight w:val="0"/>
                  <w:marTop w:val="0"/>
                  <w:marBottom w:val="0"/>
                  <w:divBdr>
                    <w:top w:val="none" w:sz="0" w:space="0" w:color="auto"/>
                    <w:left w:val="none" w:sz="0" w:space="0" w:color="auto"/>
                    <w:bottom w:val="none" w:sz="0" w:space="0" w:color="auto"/>
                    <w:right w:val="none" w:sz="0" w:space="0" w:color="auto"/>
                  </w:divBdr>
                  <w:divsChild>
                    <w:div w:id="767044793">
                      <w:marLeft w:val="0"/>
                      <w:marRight w:val="0"/>
                      <w:marTop w:val="0"/>
                      <w:marBottom w:val="0"/>
                      <w:divBdr>
                        <w:top w:val="none" w:sz="0" w:space="0" w:color="auto"/>
                        <w:left w:val="none" w:sz="0" w:space="0" w:color="auto"/>
                        <w:bottom w:val="none" w:sz="0" w:space="0" w:color="auto"/>
                        <w:right w:val="none" w:sz="0" w:space="0" w:color="auto"/>
                      </w:divBdr>
                    </w:div>
                    <w:div w:id="1682780505">
                      <w:marLeft w:val="0"/>
                      <w:marRight w:val="0"/>
                      <w:marTop w:val="0"/>
                      <w:marBottom w:val="0"/>
                      <w:divBdr>
                        <w:top w:val="none" w:sz="0" w:space="0" w:color="auto"/>
                        <w:left w:val="none" w:sz="0" w:space="0" w:color="auto"/>
                        <w:bottom w:val="none" w:sz="0" w:space="0" w:color="auto"/>
                        <w:right w:val="none" w:sz="0" w:space="0" w:color="auto"/>
                      </w:divBdr>
                    </w:div>
                  </w:divsChild>
                </w:div>
                <w:div w:id="1016034170">
                  <w:marLeft w:val="0"/>
                  <w:marRight w:val="0"/>
                  <w:marTop w:val="0"/>
                  <w:marBottom w:val="0"/>
                  <w:divBdr>
                    <w:top w:val="none" w:sz="0" w:space="0" w:color="auto"/>
                    <w:left w:val="none" w:sz="0" w:space="0" w:color="auto"/>
                    <w:bottom w:val="none" w:sz="0" w:space="0" w:color="auto"/>
                    <w:right w:val="none" w:sz="0" w:space="0" w:color="auto"/>
                  </w:divBdr>
                  <w:divsChild>
                    <w:div w:id="28529741">
                      <w:marLeft w:val="0"/>
                      <w:marRight w:val="0"/>
                      <w:marTop w:val="0"/>
                      <w:marBottom w:val="0"/>
                      <w:divBdr>
                        <w:top w:val="none" w:sz="0" w:space="0" w:color="auto"/>
                        <w:left w:val="none" w:sz="0" w:space="0" w:color="auto"/>
                        <w:bottom w:val="none" w:sz="0" w:space="0" w:color="auto"/>
                        <w:right w:val="none" w:sz="0" w:space="0" w:color="auto"/>
                      </w:divBdr>
                    </w:div>
                    <w:div w:id="1049380080">
                      <w:marLeft w:val="0"/>
                      <w:marRight w:val="0"/>
                      <w:marTop w:val="0"/>
                      <w:marBottom w:val="0"/>
                      <w:divBdr>
                        <w:top w:val="none" w:sz="0" w:space="0" w:color="auto"/>
                        <w:left w:val="none" w:sz="0" w:space="0" w:color="auto"/>
                        <w:bottom w:val="none" w:sz="0" w:space="0" w:color="auto"/>
                        <w:right w:val="none" w:sz="0" w:space="0" w:color="auto"/>
                      </w:divBdr>
                    </w:div>
                  </w:divsChild>
                </w:div>
                <w:div w:id="1435706069">
                  <w:marLeft w:val="0"/>
                  <w:marRight w:val="0"/>
                  <w:marTop w:val="0"/>
                  <w:marBottom w:val="0"/>
                  <w:divBdr>
                    <w:top w:val="none" w:sz="0" w:space="0" w:color="auto"/>
                    <w:left w:val="none" w:sz="0" w:space="0" w:color="auto"/>
                    <w:bottom w:val="none" w:sz="0" w:space="0" w:color="auto"/>
                    <w:right w:val="none" w:sz="0" w:space="0" w:color="auto"/>
                  </w:divBdr>
                  <w:divsChild>
                    <w:div w:id="1211266896">
                      <w:marLeft w:val="0"/>
                      <w:marRight w:val="0"/>
                      <w:marTop w:val="0"/>
                      <w:marBottom w:val="0"/>
                      <w:divBdr>
                        <w:top w:val="none" w:sz="0" w:space="0" w:color="auto"/>
                        <w:left w:val="none" w:sz="0" w:space="0" w:color="auto"/>
                        <w:bottom w:val="none" w:sz="0" w:space="0" w:color="auto"/>
                        <w:right w:val="none" w:sz="0" w:space="0" w:color="auto"/>
                      </w:divBdr>
                    </w:div>
                  </w:divsChild>
                </w:div>
                <w:div w:id="1474104850">
                  <w:marLeft w:val="0"/>
                  <w:marRight w:val="0"/>
                  <w:marTop w:val="0"/>
                  <w:marBottom w:val="0"/>
                  <w:divBdr>
                    <w:top w:val="none" w:sz="0" w:space="0" w:color="auto"/>
                    <w:left w:val="none" w:sz="0" w:space="0" w:color="auto"/>
                    <w:bottom w:val="none" w:sz="0" w:space="0" w:color="auto"/>
                    <w:right w:val="none" w:sz="0" w:space="0" w:color="auto"/>
                  </w:divBdr>
                  <w:divsChild>
                    <w:div w:id="1343892088">
                      <w:marLeft w:val="0"/>
                      <w:marRight w:val="0"/>
                      <w:marTop w:val="0"/>
                      <w:marBottom w:val="0"/>
                      <w:divBdr>
                        <w:top w:val="none" w:sz="0" w:space="0" w:color="auto"/>
                        <w:left w:val="none" w:sz="0" w:space="0" w:color="auto"/>
                        <w:bottom w:val="none" w:sz="0" w:space="0" w:color="auto"/>
                        <w:right w:val="none" w:sz="0" w:space="0" w:color="auto"/>
                      </w:divBdr>
                    </w:div>
                  </w:divsChild>
                </w:div>
                <w:div w:id="1484809083">
                  <w:marLeft w:val="0"/>
                  <w:marRight w:val="0"/>
                  <w:marTop w:val="0"/>
                  <w:marBottom w:val="0"/>
                  <w:divBdr>
                    <w:top w:val="none" w:sz="0" w:space="0" w:color="auto"/>
                    <w:left w:val="none" w:sz="0" w:space="0" w:color="auto"/>
                    <w:bottom w:val="none" w:sz="0" w:space="0" w:color="auto"/>
                    <w:right w:val="none" w:sz="0" w:space="0" w:color="auto"/>
                  </w:divBdr>
                  <w:divsChild>
                    <w:div w:id="399257155">
                      <w:marLeft w:val="0"/>
                      <w:marRight w:val="0"/>
                      <w:marTop w:val="0"/>
                      <w:marBottom w:val="0"/>
                      <w:divBdr>
                        <w:top w:val="none" w:sz="0" w:space="0" w:color="auto"/>
                        <w:left w:val="none" w:sz="0" w:space="0" w:color="auto"/>
                        <w:bottom w:val="none" w:sz="0" w:space="0" w:color="auto"/>
                        <w:right w:val="none" w:sz="0" w:space="0" w:color="auto"/>
                      </w:divBdr>
                    </w:div>
                    <w:div w:id="1023704474">
                      <w:marLeft w:val="0"/>
                      <w:marRight w:val="0"/>
                      <w:marTop w:val="0"/>
                      <w:marBottom w:val="0"/>
                      <w:divBdr>
                        <w:top w:val="none" w:sz="0" w:space="0" w:color="auto"/>
                        <w:left w:val="none" w:sz="0" w:space="0" w:color="auto"/>
                        <w:bottom w:val="none" w:sz="0" w:space="0" w:color="auto"/>
                        <w:right w:val="none" w:sz="0" w:space="0" w:color="auto"/>
                      </w:divBdr>
                    </w:div>
                  </w:divsChild>
                </w:div>
                <w:div w:id="1715496016">
                  <w:marLeft w:val="0"/>
                  <w:marRight w:val="0"/>
                  <w:marTop w:val="0"/>
                  <w:marBottom w:val="0"/>
                  <w:divBdr>
                    <w:top w:val="none" w:sz="0" w:space="0" w:color="auto"/>
                    <w:left w:val="none" w:sz="0" w:space="0" w:color="auto"/>
                    <w:bottom w:val="none" w:sz="0" w:space="0" w:color="auto"/>
                    <w:right w:val="none" w:sz="0" w:space="0" w:color="auto"/>
                  </w:divBdr>
                  <w:divsChild>
                    <w:div w:id="300506288">
                      <w:marLeft w:val="0"/>
                      <w:marRight w:val="0"/>
                      <w:marTop w:val="0"/>
                      <w:marBottom w:val="0"/>
                      <w:divBdr>
                        <w:top w:val="none" w:sz="0" w:space="0" w:color="auto"/>
                        <w:left w:val="none" w:sz="0" w:space="0" w:color="auto"/>
                        <w:bottom w:val="none" w:sz="0" w:space="0" w:color="auto"/>
                        <w:right w:val="none" w:sz="0" w:space="0" w:color="auto"/>
                      </w:divBdr>
                    </w:div>
                    <w:div w:id="1983387158">
                      <w:marLeft w:val="0"/>
                      <w:marRight w:val="0"/>
                      <w:marTop w:val="0"/>
                      <w:marBottom w:val="0"/>
                      <w:divBdr>
                        <w:top w:val="none" w:sz="0" w:space="0" w:color="auto"/>
                        <w:left w:val="none" w:sz="0" w:space="0" w:color="auto"/>
                        <w:bottom w:val="none" w:sz="0" w:space="0" w:color="auto"/>
                        <w:right w:val="none" w:sz="0" w:space="0" w:color="auto"/>
                      </w:divBdr>
                    </w:div>
                  </w:divsChild>
                </w:div>
                <w:div w:id="1825195897">
                  <w:marLeft w:val="0"/>
                  <w:marRight w:val="0"/>
                  <w:marTop w:val="0"/>
                  <w:marBottom w:val="0"/>
                  <w:divBdr>
                    <w:top w:val="none" w:sz="0" w:space="0" w:color="auto"/>
                    <w:left w:val="none" w:sz="0" w:space="0" w:color="auto"/>
                    <w:bottom w:val="none" w:sz="0" w:space="0" w:color="auto"/>
                    <w:right w:val="none" w:sz="0" w:space="0" w:color="auto"/>
                  </w:divBdr>
                  <w:divsChild>
                    <w:div w:id="416174208">
                      <w:marLeft w:val="0"/>
                      <w:marRight w:val="0"/>
                      <w:marTop w:val="0"/>
                      <w:marBottom w:val="0"/>
                      <w:divBdr>
                        <w:top w:val="none" w:sz="0" w:space="0" w:color="auto"/>
                        <w:left w:val="none" w:sz="0" w:space="0" w:color="auto"/>
                        <w:bottom w:val="none" w:sz="0" w:space="0" w:color="auto"/>
                        <w:right w:val="none" w:sz="0" w:space="0" w:color="auto"/>
                      </w:divBdr>
                    </w:div>
                    <w:div w:id="1567453306">
                      <w:marLeft w:val="0"/>
                      <w:marRight w:val="0"/>
                      <w:marTop w:val="0"/>
                      <w:marBottom w:val="0"/>
                      <w:divBdr>
                        <w:top w:val="none" w:sz="0" w:space="0" w:color="auto"/>
                        <w:left w:val="none" w:sz="0" w:space="0" w:color="auto"/>
                        <w:bottom w:val="none" w:sz="0" w:space="0" w:color="auto"/>
                        <w:right w:val="none" w:sz="0" w:space="0" w:color="auto"/>
                      </w:divBdr>
                    </w:div>
                  </w:divsChild>
                </w:div>
                <w:div w:id="1927421511">
                  <w:marLeft w:val="0"/>
                  <w:marRight w:val="0"/>
                  <w:marTop w:val="0"/>
                  <w:marBottom w:val="0"/>
                  <w:divBdr>
                    <w:top w:val="none" w:sz="0" w:space="0" w:color="auto"/>
                    <w:left w:val="none" w:sz="0" w:space="0" w:color="auto"/>
                    <w:bottom w:val="none" w:sz="0" w:space="0" w:color="auto"/>
                    <w:right w:val="none" w:sz="0" w:space="0" w:color="auto"/>
                  </w:divBdr>
                  <w:divsChild>
                    <w:div w:id="126361982">
                      <w:marLeft w:val="0"/>
                      <w:marRight w:val="0"/>
                      <w:marTop w:val="0"/>
                      <w:marBottom w:val="0"/>
                      <w:divBdr>
                        <w:top w:val="none" w:sz="0" w:space="0" w:color="auto"/>
                        <w:left w:val="none" w:sz="0" w:space="0" w:color="auto"/>
                        <w:bottom w:val="none" w:sz="0" w:space="0" w:color="auto"/>
                        <w:right w:val="none" w:sz="0" w:space="0" w:color="auto"/>
                      </w:divBdr>
                    </w:div>
                  </w:divsChild>
                </w:div>
                <w:div w:id="2045322514">
                  <w:marLeft w:val="0"/>
                  <w:marRight w:val="0"/>
                  <w:marTop w:val="0"/>
                  <w:marBottom w:val="0"/>
                  <w:divBdr>
                    <w:top w:val="none" w:sz="0" w:space="0" w:color="auto"/>
                    <w:left w:val="none" w:sz="0" w:space="0" w:color="auto"/>
                    <w:bottom w:val="none" w:sz="0" w:space="0" w:color="auto"/>
                    <w:right w:val="none" w:sz="0" w:space="0" w:color="auto"/>
                  </w:divBdr>
                  <w:divsChild>
                    <w:div w:id="150483918">
                      <w:marLeft w:val="0"/>
                      <w:marRight w:val="0"/>
                      <w:marTop w:val="0"/>
                      <w:marBottom w:val="0"/>
                      <w:divBdr>
                        <w:top w:val="none" w:sz="0" w:space="0" w:color="auto"/>
                        <w:left w:val="none" w:sz="0" w:space="0" w:color="auto"/>
                        <w:bottom w:val="none" w:sz="0" w:space="0" w:color="auto"/>
                        <w:right w:val="none" w:sz="0" w:space="0" w:color="auto"/>
                      </w:divBdr>
                    </w:div>
                    <w:div w:id="876964928">
                      <w:marLeft w:val="0"/>
                      <w:marRight w:val="0"/>
                      <w:marTop w:val="0"/>
                      <w:marBottom w:val="0"/>
                      <w:divBdr>
                        <w:top w:val="none" w:sz="0" w:space="0" w:color="auto"/>
                        <w:left w:val="none" w:sz="0" w:space="0" w:color="auto"/>
                        <w:bottom w:val="none" w:sz="0" w:space="0" w:color="auto"/>
                        <w:right w:val="none" w:sz="0" w:space="0" w:color="auto"/>
                      </w:divBdr>
                    </w:div>
                  </w:divsChild>
                </w:div>
                <w:div w:id="2051413564">
                  <w:marLeft w:val="0"/>
                  <w:marRight w:val="0"/>
                  <w:marTop w:val="0"/>
                  <w:marBottom w:val="0"/>
                  <w:divBdr>
                    <w:top w:val="none" w:sz="0" w:space="0" w:color="auto"/>
                    <w:left w:val="none" w:sz="0" w:space="0" w:color="auto"/>
                    <w:bottom w:val="none" w:sz="0" w:space="0" w:color="auto"/>
                    <w:right w:val="none" w:sz="0" w:space="0" w:color="auto"/>
                  </w:divBdr>
                  <w:divsChild>
                    <w:div w:id="105320762">
                      <w:marLeft w:val="0"/>
                      <w:marRight w:val="0"/>
                      <w:marTop w:val="0"/>
                      <w:marBottom w:val="0"/>
                      <w:divBdr>
                        <w:top w:val="none" w:sz="0" w:space="0" w:color="auto"/>
                        <w:left w:val="none" w:sz="0" w:space="0" w:color="auto"/>
                        <w:bottom w:val="none" w:sz="0" w:space="0" w:color="auto"/>
                        <w:right w:val="none" w:sz="0" w:space="0" w:color="auto"/>
                      </w:divBdr>
                    </w:div>
                    <w:div w:id="1690375233">
                      <w:marLeft w:val="0"/>
                      <w:marRight w:val="0"/>
                      <w:marTop w:val="0"/>
                      <w:marBottom w:val="0"/>
                      <w:divBdr>
                        <w:top w:val="none" w:sz="0" w:space="0" w:color="auto"/>
                        <w:left w:val="none" w:sz="0" w:space="0" w:color="auto"/>
                        <w:bottom w:val="none" w:sz="0" w:space="0" w:color="auto"/>
                        <w:right w:val="none" w:sz="0" w:space="0" w:color="auto"/>
                      </w:divBdr>
                    </w:div>
                  </w:divsChild>
                </w:div>
                <w:div w:id="2080472141">
                  <w:marLeft w:val="0"/>
                  <w:marRight w:val="0"/>
                  <w:marTop w:val="0"/>
                  <w:marBottom w:val="0"/>
                  <w:divBdr>
                    <w:top w:val="none" w:sz="0" w:space="0" w:color="auto"/>
                    <w:left w:val="none" w:sz="0" w:space="0" w:color="auto"/>
                    <w:bottom w:val="none" w:sz="0" w:space="0" w:color="auto"/>
                    <w:right w:val="none" w:sz="0" w:space="0" w:color="auto"/>
                  </w:divBdr>
                  <w:divsChild>
                    <w:div w:id="19284017">
                      <w:marLeft w:val="0"/>
                      <w:marRight w:val="0"/>
                      <w:marTop w:val="0"/>
                      <w:marBottom w:val="0"/>
                      <w:divBdr>
                        <w:top w:val="none" w:sz="0" w:space="0" w:color="auto"/>
                        <w:left w:val="none" w:sz="0" w:space="0" w:color="auto"/>
                        <w:bottom w:val="none" w:sz="0" w:space="0" w:color="auto"/>
                        <w:right w:val="none" w:sz="0" w:space="0" w:color="auto"/>
                      </w:divBdr>
                    </w:div>
                    <w:div w:id="105692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058631">
          <w:marLeft w:val="0"/>
          <w:marRight w:val="0"/>
          <w:marTop w:val="0"/>
          <w:marBottom w:val="0"/>
          <w:divBdr>
            <w:top w:val="none" w:sz="0" w:space="0" w:color="auto"/>
            <w:left w:val="none" w:sz="0" w:space="0" w:color="auto"/>
            <w:bottom w:val="none" w:sz="0" w:space="0" w:color="auto"/>
            <w:right w:val="none" w:sz="0" w:space="0" w:color="auto"/>
          </w:divBdr>
        </w:div>
        <w:div w:id="275723878">
          <w:marLeft w:val="0"/>
          <w:marRight w:val="0"/>
          <w:marTop w:val="0"/>
          <w:marBottom w:val="0"/>
          <w:divBdr>
            <w:top w:val="none" w:sz="0" w:space="0" w:color="auto"/>
            <w:left w:val="none" w:sz="0" w:space="0" w:color="auto"/>
            <w:bottom w:val="none" w:sz="0" w:space="0" w:color="auto"/>
            <w:right w:val="none" w:sz="0" w:space="0" w:color="auto"/>
          </w:divBdr>
        </w:div>
        <w:div w:id="298532511">
          <w:marLeft w:val="0"/>
          <w:marRight w:val="0"/>
          <w:marTop w:val="0"/>
          <w:marBottom w:val="0"/>
          <w:divBdr>
            <w:top w:val="none" w:sz="0" w:space="0" w:color="auto"/>
            <w:left w:val="none" w:sz="0" w:space="0" w:color="auto"/>
            <w:bottom w:val="none" w:sz="0" w:space="0" w:color="auto"/>
            <w:right w:val="none" w:sz="0" w:space="0" w:color="auto"/>
          </w:divBdr>
        </w:div>
        <w:div w:id="300039400">
          <w:marLeft w:val="0"/>
          <w:marRight w:val="0"/>
          <w:marTop w:val="0"/>
          <w:marBottom w:val="0"/>
          <w:divBdr>
            <w:top w:val="none" w:sz="0" w:space="0" w:color="auto"/>
            <w:left w:val="none" w:sz="0" w:space="0" w:color="auto"/>
            <w:bottom w:val="none" w:sz="0" w:space="0" w:color="auto"/>
            <w:right w:val="none" w:sz="0" w:space="0" w:color="auto"/>
          </w:divBdr>
        </w:div>
        <w:div w:id="312950411">
          <w:marLeft w:val="0"/>
          <w:marRight w:val="0"/>
          <w:marTop w:val="0"/>
          <w:marBottom w:val="0"/>
          <w:divBdr>
            <w:top w:val="none" w:sz="0" w:space="0" w:color="auto"/>
            <w:left w:val="none" w:sz="0" w:space="0" w:color="auto"/>
            <w:bottom w:val="none" w:sz="0" w:space="0" w:color="auto"/>
            <w:right w:val="none" w:sz="0" w:space="0" w:color="auto"/>
          </w:divBdr>
        </w:div>
        <w:div w:id="323317969">
          <w:marLeft w:val="0"/>
          <w:marRight w:val="0"/>
          <w:marTop w:val="0"/>
          <w:marBottom w:val="0"/>
          <w:divBdr>
            <w:top w:val="none" w:sz="0" w:space="0" w:color="auto"/>
            <w:left w:val="none" w:sz="0" w:space="0" w:color="auto"/>
            <w:bottom w:val="none" w:sz="0" w:space="0" w:color="auto"/>
            <w:right w:val="none" w:sz="0" w:space="0" w:color="auto"/>
          </w:divBdr>
        </w:div>
        <w:div w:id="328673784">
          <w:marLeft w:val="0"/>
          <w:marRight w:val="0"/>
          <w:marTop w:val="0"/>
          <w:marBottom w:val="0"/>
          <w:divBdr>
            <w:top w:val="none" w:sz="0" w:space="0" w:color="auto"/>
            <w:left w:val="none" w:sz="0" w:space="0" w:color="auto"/>
            <w:bottom w:val="none" w:sz="0" w:space="0" w:color="auto"/>
            <w:right w:val="none" w:sz="0" w:space="0" w:color="auto"/>
          </w:divBdr>
        </w:div>
        <w:div w:id="358700078">
          <w:marLeft w:val="0"/>
          <w:marRight w:val="0"/>
          <w:marTop w:val="0"/>
          <w:marBottom w:val="0"/>
          <w:divBdr>
            <w:top w:val="none" w:sz="0" w:space="0" w:color="auto"/>
            <w:left w:val="none" w:sz="0" w:space="0" w:color="auto"/>
            <w:bottom w:val="none" w:sz="0" w:space="0" w:color="auto"/>
            <w:right w:val="none" w:sz="0" w:space="0" w:color="auto"/>
          </w:divBdr>
        </w:div>
        <w:div w:id="364185314">
          <w:marLeft w:val="0"/>
          <w:marRight w:val="0"/>
          <w:marTop w:val="0"/>
          <w:marBottom w:val="0"/>
          <w:divBdr>
            <w:top w:val="none" w:sz="0" w:space="0" w:color="auto"/>
            <w:left w:val="none" w:sz="0" w:space="0" w:color="auto"/>
            <w:bottom w:val="none" w:sz="0" w:space="0" w:color="auto"/>
            <w:right w:val="none" w:sz="0" w:space="0" w:color="auto"/>
          </w:divBdr>
        </w:div>
        <w:div w:id="368843569">
          <w:marLeft w:val="0"/>
          <w:marRight w:val="0"/>
          <w:marTop w:val="0"/>
          <w:marBottom w:val="0"/>
          <w:divBdr>
            <w:top w:val="none" w:sz="0" w:space="0" w:color="auto"/>
            <w:left w:val="none" w:sz="0" w:space="0" w:color="auto"/>
            <w:bottom w:val="none" w:sz="0" w:space="0" w:color="auto"/>
            <w:right w:val="none" w:sz="0" w:space="0" w:color="auto"/>
          </w:divBdr>
        </w:div>
        <w:div w:id="373238533">
          <w:marLeft w:val="0"/>
          <w:marRight w:val="0"/>
          <w:marTop w:val="0"/>
          <w:marBottom w:val="0"/>
          <w:divBdr>
            <w:top w:val="none" w:sz="0" w:space="0" w:color="auto"/>
            <w:left w:val="none" w:sz="0" w:space="0" w:color="auto"/>
            <w:bottom w:val="none" w:sz="0" w:space="0" w:color="auto"/>
            <w:right w:val="none" w:sz="0" w:space="0" w:color="auto"/>
          </w:divBdr>
        </w:div>
        <w:div w:id="393704896">
          <w:marLeft w:val="0"/>
          <w:marRight w:val="0"/>
          <w:marTop w:val="0"/>
          <w:marBottom w:val="0"/>
          <w:divBdr>
            <w:top w:val="none" w:sz="0" w:space="0" w:color="auto"/>
            <w:left w:val="none" w:sz="0" w:space="0" w:color="auto"/>
            <w:bottom w:val="none" w:sz="0" w:space="0" w:color="auto"/>
            <w:right w:val="none" w:sz="0" w:space="0" w:color="auto"/>
          </w:divBdr>
        </w:div>
        <w:div w:id="406653874">
          <w:marLeft w:val="0"/>
          <w:marRight w:val="0"/>
          <w:marTop w:val="0"/>
          <w:marBottom w:val="0"/>
          <w:divBdr>
            <w:top w:val="none" w:sz="0" w:space="0" w:color="auto"/>
            <w:left w:val="none" w:sz="0" w:space="0" w:color="auto"/>
            <w:bottom w:val="none" w:sz="0" w:space="0" w:color="auto"/>
            <w:right w:val="none" w:sz="0" w:space="0" w:color="auto"/>
          </w:divBdr>
        </w:div>
        <w:div w:id="457115264">
          <w:marLeft w:val="0"/>
          <w:marRight w:val="0"/>
          <w:marTop w:val="0"/>
          <w:marBottom w:val="0"/>
          <w:divBdr>
            <w:top w:val="none" w:sz="0" w:space="0" w:color="auto"/>
            <w:left w:val="none" w:sz="0" w:space="0" w:color="auto"/>
            <w:bottom w:val="none" w:sz="0" w:space="0" w:color="auto"/>
            <w:right w:val="none" w:sz="0" w:space="0" w:color="auto"/>
          </w:divBdr>
        </w:div>
        <w:div w:id="465272159">
          <w:marLeft w:val="0"/>
          <w:marRight w:val="0"/>
          <w:marTop w:val="0"/>
          <w:marBottom w:val="0"/>
          <w:divBdr>
            <w:top w:val="none" w:sz="0" w:space="0" w:color="auto"/>
            <w:left w:val="none" w:sz="0" w:space="0" w:color="auto"/>
            <w:bottom w:val="none" w:sz="0" w:space="0" w:color="auto"/>
            <w:right w:val="none" w:sz="0" w:space="0" w:color="auto"/>
          </w:divBdr>
        </w:div>
        <w:div w:id="479419573">
          <w:marLeft w:val="0"/>
          <w:marRight w:val="0"/>
          <w:marTop w:val="0"/>
          <w:marBottom w:val="0"/>
          <w:divBdr>
            <w:top w:val="none" w:sz="0" w:space="0" w:color="auto"/>
            <w:left w:val="none" w:sz="0" w:space="0" w:color="auto"/>
            <w:bottom w:val="none" w:sz="0" w:space="0" w:color="auto"/>
            <w:right w:val="none" w:sz="0" w:space="0" w:color="auto"/>
          </w:divBdr>
          <w:divsChild>
            <w:div w:id="49812395">
              <w:marLeft w:val="0"/>
              <w:marRight w:val="0"/>
              <w:marTop w:val="0"/>
              <w:marBottom w:val="0"/>
              <w:divBdr>
                <w:top w:val="none" w:sz="0" w:space="0" w:color="auto"/>
                <w:left w:val="none" w:sz="0" w:space="0" w:color="auto"/>
                <w:bottom w:val="none" w:sz="0" w:space="0" w:color="auto"/>
                <w:right w:val="none" w:sz="0" w:space="0" w:color="auto"/>
              </w:divBdr>
            </w:div>
            <w:div w:id="100876346">
              <w:marLeft w:val="0"/>
              <w:marRight w:val="0"/>
              <w:marTop w:val="0"/>
              <w:marBottom w:val="0"/>
              <w:divBdr>
                <w:top w:val="none" w:sz="0" w:space="0" w:color="auto"/>
                <w:left w:val="none" w:sz="0" w:space="0" w:color="auto"/>
                <w:bottom w:val="none" w:sz="0" w:space="0" w:color="auto"/>
                <w:right w:val="none" w:sz="0" w:space="0" w:color="auto"/>
              </w:divBdr>
            </w:div>
            <w:div w:id="148987248">
              <w:marLeft w:val="0"/>
              <w:marRight w:val="0"/>
              <w:marTop w:val="0"/>
              <w:marBottom w:val="0"/>
              <w:divBdr>
                <w:top w:val="none" w:sz="0" w:space="0" w:color="auto"/>
                <w:left w:val="none" w:sz="0" w:space="0" w:color="auto"/>
                <w:bottom w:val="none" w:sz="0" w:space="0" w:color="auto"/>
                <w:right w:val="none" w:sz="0" w:space="0" w:color="auto"/>
              </w:divBdr>
            </w:div>
            <w:div w:id="221450893">
              <w:marLeft w:val="0"/>
              <w:marRight w:val="0"/>
              <w:marTop w:val="0"/>
              <w:marBottom w:val="0"/>
              <w:divBdr>
                <w:top w:val="none" w:sz="0" w:space="0" w:color="auto"/>
                <w:left w:val="none" w:sz="0" w:space="0" w:color="auto"/>
                <w:bottom w:val="none" w:sz="0" w:space="0" w:color="auto"/>
                <w:right w:val="none" w:sz="0" w:space="0" w:color="auto"/>
              </w:divBdr>
            </w:div>
            <w:div w:id="726420452">
              <w:marLeft w:val="0"/>
              <w:marRight w:val="0"/>
              <w:marTop w:val="0"/>
              <w:marBottom w:val="0"/>
              <w:divBdr>
                <w:top w:val="none" w:sz="0" w:space="0" w:color="auto"/>
                <w:left w:val="none" w:sz="0" w:space="0" w:color="auto"/>
                <w:bottom w:val="none" w:sz="0" w:space="0" w:color="auto"/>
                <w:right w:val="none" w:sz="0" w:space="0" w:color="auto"/>
              </w:divBdr>
            </w:div>
            <w:div w:id="998190792">
              <w:marLeft w:val="0"/>
              <w:marRight w:val="0"/>
              <w:marTop w:val="0"/>
              <w:marBottom w:val="0"/>
              <w:divBdr>
                <w:top w:val="none" w:sz="0" w:space="0" w:color="auto"/>
                <w:left w:val="none" w:sz="0" w:space="0" w:color="auto"/>
                <w:bottom w:val="none" w:sz="0" w:space="0" w:color="auto"/>
                <w:right w:val="none" w:sz="0" w:space="0" w:color="auto"/>
              </w:divBdr>
            </w:div>
            <w:div w:id="1070007891">
              <w:marLeft w:val="0"/>
              <w:marRight w:val="0"/>
              <w:marTop w:val="0"/>
              <w:marBottom w:val="0"/>
              <w:divBdr>
                <w:top w:val="none" w:sz="0" w:space="0" w:color="auto"/>
                <w:left w:val="none" w:sz="0" w:space="0" w:color="auto"/>
                <w:bottom w:val="none" w:sz="0" w:space="0" w:color="auto"/>
                <w:right w:val="none" w:sz="0" w:space="0" w:color="auto"/>
              </w:divBdr>
            </w:div>
            <w:div w:id="1246920059">
              <w:marLeft w:val="0"/>
              <w:marRight w:val="0"/>
              <w:marTop w:val="0"/>
              <w:marBottom w:val="0"/>
              <w:divBdr>
                <w:top w:val="none" w:sz="0" w:space="0" w:color="auto"/>
                <w:left w:val="none" w:sz="0" w:space="0" w:color="auto"/>
                <w:bottom w:val="none" w:sz="0" w:space="0" w:color="auto"/>
                <w:right w:val="none" w:sz="0" w:space="0" w:color="auto"/>
              </w:divBdr>
            </w:div>
            <w:div w:id="2109961766">
              <w:marLeft w:val="0"/>
              <w:marRight w:val="0"/>
              <w:marTop w:val="0"/>
              <w:marBottom w:val="0"/>
              <w:divBdr>
                <w:top w:val="none" w:sz="0" w:space="0" w:color="auto"/>
                <w:left w:val="none" w:sz="0" w:space="0" w:color="auto"/>
                <w:bottom w:val="none" w:sz="0" w:space="0" w:color="auto"/>
                <w:right w:val="none" w:sz="0" w:space="0" w:color="auto"/>
              </w:divBdr>
            </w:div>
          </w:divsChild>
        </w:div>
        <w:div w:id="498811545">
          <w:marLeft w:val="0"/>
          <w:marRight w:val="0"/>
          <w:marTop w:val="0"/>
          <w:marBottom w:val="0"/>
          <w:divBdr>
            <w:top w:val="none" w:sz="0" w:space="0" w:color="auto"/>
            <w:left w:val="none" w:sz="0" w:space="0" w:color="auto"/>
            <w:bottom w:val="none" w:sz="0" w:space="0" w:color="auto"/>
            <w:right w:val="none" w:sz="0" w:space="0" w:color="auto"/>
          </w:divBdr>
          <w:divsChild>
            <w:div w:id="178855307">
              <w:marLeft w:val="0"/>
              <w:marRight w:val="0"/>
              <w:marTop w:val="0"/>
              <w:marBottom w:val="0"/>
              <w:divBdr>
                <w:top w:val="none" w:sz="0" w:space="0" w:color="auto"/>
                <w:left w:val="none" w:sz="0" w:space="0" w:color="auto"/>
                <w:bottom w:val="none" w:sz="0" w:space="0" w:color="auto"/>
                <w:right w:val="none" w:sz="0" w:space="0" w:color="auto"/>
              </w:divBdr>
            </w:div>
            <w:div w:id="1014112612">
              <w:marLeft w:val="0"/>
              <w:marRight w:val="0"/>
              <w:marTop w:val="0"/>
              <w:marBottom w:val="0"/>
              <w:divBdr>
                <w:top w:val="none" w:sz="0" w:space="0" w:color="auto"/>
                <w:left w:val="none" w:sz="0" w:space="0" w:color="auto"/>
                <w:bottom w:val="none" w:sz="0" w:space="0" w:color="auto"/>
                <w:right w:val="none" w:sz="0" w:space="0" w:color="auto"/>
              </w:divBdr>
            </w:div>
            <w:div w:id="1732802215">
              <w:marLeft w:val="0"/>
              <w:marRight w:val="0"/>
              <w:marTop w:val="0"/>
              <w:marBottom w:val="0"/>
              <w:divBdr>
                <w:top w:val="none" w:sz="0" w:space="0" w:color="auto"/>
                <w:left w:val="none" w:sz="0" w:space="0" w:color="auto"/>
                <w:bottom w:val="none" w:sz="0" w:space="0" w:color="auto"/>
                <w:right w:val="none" w:sz="0" w:space="0" w:color="auto"/>
              </w:divBdr>
            </w:div>
          </w:divsChild>
        </w:div>
        <w:div w:id="508984223">
          <w:marLeft w:val="0"/>
          <w:marRight w:val="0"/>
          <w:marTop w:val="0"/>
          <w:marBottom w:val="0"/>
          <w:divBdr>
            <w:top w:val="none" w:sz="0" w:space="0" w:color="auto"/>
            <w:left w:val="none" w:sz="0" w:space="0" w:color="auto"/>
            <w:bottom w:val="none" w:sz="0" w:space="0" w:color="auto"/>
            <w:right w:val="none" w:sz="0" w:space="0" w:color="auto"/>
          </w:divBdr>
        </w:div>
        <w:div w:id="528298149">
          <w:marLeft w:val="0"/>
          <w:marRight w:val="0"/>
          <w:marTop w:val="0"/>
          <w:marBottom w:val="0"/>
          <w:divBdr>
            <w:top w:val="none" w:sz="0" w:space="0" w:color="auto"/>
            <w:left w:val="none" w:sz="0" w:space="0" w:color="auto"/>
            <w:bottom w:val="none" w:sz="0" w:space="0" w:color="auto"/>
            <w:right w:val="none" w:sz="0" w:space="0" w:color="auto"/>
          </w:divBdr>
        </w:div>
        <w:div w:id="541022229">
          <w:marLeft w:val="0"/>
          <w:marRight w:val="0"/>
          <w:marTop w:val="0"/>
          <w:marBottom w:val="0"/>
          <w:divBdr>
            <w:top w:val="none" w:sz="0" w:space="0" w:color="auto"/>
            <w:left w:val="none" w:sz="0" w:space="0" w:color="auto"/>
            <w:bottom w:val="none" w:sz="0" w:space="0" w:color="auto"/>
            <w:right w:val="none" w:sz="0" w:space="0" w:color="auto"/>
          </w:divBdr>
        </w:div>
        <w:div w:id="544950387">
          <w:marLeft w:val="0"/>
          <w:marRight w:val="0"/>
          <w:marTop w:val="0"/>
          <w:marBottom w:val="0"/>
          <w:divBdr>
            <w:top w:val="none" w:sz="0" w:space="0" w:color="auto"/>
            <w:left w:val="none" w:sz="0" w:space="0" w:color="auto"/>
            <w:bottom w:val="none" w:sz="0" w:space="0" w:color="auto"/>
            <w:right w:val="none" w:sz="0" w:space="0" w:color="auto"/>
          </w:divBdr>
        </w:div>
        <w:div w:id="545141758">
          <w:marLeft w:val="0"/>
          <w:marRight w:val="0"/>
          <w:marTop w:val="0"/>
          <w:marBottom w:val="0"/>
          <w:divBdr>
            <w:top w:val="none" w:sz="0" w:space="0" w:color="auto"/>
            <w:left w:val="none" w:sz="0" w:space="0" w:color="auto"/>
            <w:bottom w:val="none" w:sz="0" w:space="0" w:color="auto"/>
            <w:right w:val="none" w:sz="0" w:space="0" w:color="auto"/>
          </w:divBdr>
        </w:div>
        <w:div w:id="571548483">
          <w:marLeft w:val="0"/>
          <w:marRight w:val="0"/>
          <w:marTop w:val="0"/>
          <w:marBottom w:val="0"/>
          <w:divBdr>
            <w:top w:val="none" w:sz="0" w:space="0" w:color="auto"/>
            <w:left w:val="none" w:sz="0" w:space="0" w:color="auto"/>
            <w:bottom w:val="none" w:sz="0" w:space="0" w:color="auto"/>
            <w:right w:val="none" w:sz="0" w:space="0" w:color="auto"/>
          </w:divBdr>
        </w:div>
        <w:div w:id="586883096">
          <w:marLeft w:val="0"/>
          <w:marRight w:val="0"/>
          <w:marTop w:val="0"/>
          <w:marBottom w:val="0"/>
          <w:divBdr>
            <w:top w:val="none" w:sz="0" w:space="0" w:color="auto"/>
            <w:left w:val="none" w:sz="0" w:space="0" w:color="auto"/>
            <w:bottom w:val="none" w:sz="0" w:space="0" w:color="auto"/>
            <w:right w:val="none" w:sz="0" w:space="0" w:color="auto"/>
          </w:divBdr>
        </w:div>
        <w:div w:id="594023092">
          <w:marLeft w:val="0"/>
          <w:marRight w:val="0"/>
          <w:marTop w:val="0"/>
          <w:marBottom w:val="0"/>
          <w:divBdr>
            <w:top w:val="none" w:sz="0" w:space="0" w:color="auto"/>
            <w:left w:val="none" w:sz="0" w:space="0" w:color="auto"/>
            <w:bottom w:val="none" w:sz="0" w:space="0" w:color="auto"/>
            <w:right w:val="none" w:sz="0" w:space="0" w:color="auto"/>
          </w:divBdr>
          <w:divsChild>
            <w:div w:id="2116291395">
              <w:marLeft w:val="0"/>
              <w:marRight w:val="0"/>
              <w:marTop w:val="0"/>
              <w:marBottom w:val="0"/>
              <w:divBdr>
                <w:top w:val="none" w:sz="0" w:space="0" w:color="auto"/>
                <w:left w:val="none" w:sz="0" w:space="0" w:color="auto"/>
                <w:bottom w:val="none" w:sz="0" w:space="0" w:color="auto"/>
                <w:right w:val="none" w:sz="0" w:space="0" w:color="auto"/>
              </w:divBdr>
            </w:div>
          </w:divsChild>
        </w:div>
        <w:div w:id="620845881">
          <w:marLeft w:val="0"/>
          <w:marRight w:val="0"/>
          <w:marTop w:val="0"/>
          <w:marBottom w:val="0"/>
          <w:divBdr>
            <w:top w:val="none" w:sz="0" w:space="0" w:color="auto"/>
            <w:left w:val="none" w:sz="0" w:space="0" w:color="auto"/>
            <w:bottom w:val="none" w:sz="0" w:space="0" w:color="auto"/>
            <w:right w:val="none" w:sz="0" w:space="0" w:color="auto"/>
          </w:divBdr>
        </w:div>
        <w:div w:id="641887989">
          <w:marLeft w:val="0"/>
          <w:marRight w:val="0"/>
          <w:marTop w:val="0"/>
          <w:marBottom w:val="0"/>
          <w:divBdr>
            <w:top w:val="none" w:sz="0" w:space="0" w:color="auto"/>
            <w:left w:val="none" w:sz="0" w:space="0" w:color="auto"/>
            <w:bottom w:val="none" w:sz="0" w:space="0" w:color="auto"/>
            <w:right w:val="none" w:sz="0" w:space="0" w:color="auto"/>
          </w:divBdr>
        </w:div>
        <w:div w:id="674067616">
          <w:marLeft w:val="0"/>
          <w:marRight w:val="0"/>
          <w:marTop w:val="0"/>
          <w:marBottom w:val="0"/>
          <w:divBdr>
            <w:top w:val="none" w:sz="0" w:space="0" w:color="auto"/>
            <w:left w:val="none" w:sz="0" w:space="0" w:color="auto"/>
            <w:bottom w:val="none" w:sz="0" w:space="0" w:color="auto"/>
            <w:right w:val="none" w:sz="0" w:space="0" w:color="auto"/>
          </w:divBdr>
        </w:div>
        <w:div w:id="679696211">
          <w:marLeft w:val="0"/>
          <w:marRight w:val="0"/>
          <w:marTop w:val="0"/>
          <w:marBottom w:val="0"/>
          <w:divBdr>
            <w:top w:val="none" w:sz="0" w:space="0" w:color="auto"/>
            <w:left w:val="none" w:sz="0" w:space="0" w:color="auto"/>
            <w:bottom w:val="none" w:sz="0" w:space="0" w:color="auto"/>
            <w:right w:val="none" w:sz="0" w:space="0" w:color="auto"/>
          </w:divBdr>
          <w:divsChild>
            <w:div w:id="2123381812">
              <w:marLeft w:val="-75"/>
              <w:marRight w:val="0"/>
              <w:marTop w:val="30"/>
              <w:marBottom w:val="30"/>
              <w:divBdr>
                <w:top w:val="none" w:sz="0" w:space="0" w:color="auto"/>
                <w:left w:val="none" w:sz="0" w:space="0" w:color="auto"/>
                <w:bottom w:val="none" w:sz="0" w:space="0" w:color="auto"/>
                <w:right w:val="none" w:sz="0" w:space="0" w:color="auto"/>
              </w:divBdr>
              <w:divsChild>
                <w:div w:id="56321949">
                  <w:marLeft w:val="0"/>
                  <w:marRight w:val="0"/>
                  <w:marTop w:val="0"/>
                  <w:marBottom w:val="0"/>
                  <w:divBdr>
                    <w:top w:val="none" w:sz="0" w:space="0" w:color="auto"/>
                    <w:left w:val="none" w:sz="0" w:space="0" w:color="auto"/>
                    <w:bottom w:val="none" w:sz="0" w:space="0" w:color="auto"/>
                    <w:right w:val="none" w:sz="0" w:space="0" w:color="auto"/>
                  </w:divBdr>
                  <w:divsChild>
                    <w:div w:id="227498137">
                      <w:marLeft w:val="0"/>
                      <w:marRight w:val="0"/>
                      <w:marTop w:val="0"/>
                      <w:marBottom w:val="0"/>
                      <w:divBdr>
                        <w:top w:val="none" w:sz="0" w:space="0" w:color="auto"/>
                        <w:left w:val="none" w:sz="0" w:space="0" w:color="auto"/>
                        <w:bottom w:val="none" w:sz="0" w:space="0" w:color="auto"/>
                        <w:right w:val="none" w:sz="0" w:space="0" w:color="auto"/>
                      </w:divBdr>
                    </w:div>
                  </w:divsChild>
                </w:div>
                <w:div w:id="588739458">
                  <w:marLeft w:val="0"/>
                  <w:marRight w:val="0"/>
                  <w:marTop w:val="0"/>
                  <w:marBottom w:val="0"/>
                  <w:divBdr>
                    <w:top w:val="none" w:sz="0" w:space="0" w:color="auto"/>
                    <w:left w:val="none" w:sz="0" w:space="0" w:color="auto"/>
                    <w:bottom w:val="none" w:sz="0" w:space="0" w:color="auto"/>
                    <w:right w:val="none" w:sz="0" w:space="0" w:color="auto"/>
                  </w:divBdr>
                  <w:divsChild>
                    <w:div w:id="75790192">
                      <w:marLeft w:val="0"/>
                      <w:marRight w:val="0"/>
                      <w:marTop w:val="0"/>
                      <w:marBottom w:val="0"/>
                      <w:divBdr>
                        <w:top w:val="none" w:sz="0" w:space="0" w:color="auto"/>
                        <w:left w:val="none" w:sz="0" w:space="0" w:color="auto"/>
                        <w:bottom w:val="none" w:sz="0" w:space="0" w:color="auto"/>
                        <w:right w:val="none" w:sz="0" w:space="0" w:color="auto"/>
                      </w:divBdr>
                    </w:div>
                    <w:div w:id="890964616">
                      <w:marLeft w:val="0"/>
                      <w:marRight w:val="0"/>
                      <w:marTop w:val="0"/>
                      <w:marBottom w:val="0"/>
                      <w:divBdr>
                        <w:top w:val="none" w:sz="0" w:space="0" w:color="auto"/>
                        <w:left w:val="none" w:sz="0" w:space="0" w:color="auto"/>
                        <w:bottom w:val="none" w:sz="0" w:space="0" w:color="auto"/>
                        <w:right w:val="none" w:sz="0" w:space="0" w:color="auto"/>
                      </w:divBdr>
                    </w:div>
                    <w:div w:id="2037808105">
                      <w:marLeft w:val="0"/>
                      <w:marRight w:val="0"/>
                      <w:marTop w:val="0"/>
                      <w:marBottom w:val="0"/>
                      <w:divBdr>
                        <w:top w:val="none" w:sz="0" w:space="0" w:color="auto"/>
                        <w:left w:val="none" w:sz="0" w:space="0" w:color="auto"/>
                        <w:bottom w:val="none" w:sz="0" w:space="0" w:color="auto"/>
                        <w:right w:val="none" w:sz="0" w:space="0" w:color="auto"/>
                      </w:divBdr>
                    </w:div>
                  </w:divsChild>
                </w:div>
                <w:div w:id="614947509">
                  <w:marLeft w:val="0"/>
                  <w:marRight w:val="0"/>
                  <w:marTop w:val="0"/>
                  <w:marBottom w:val="0"/>
                  <w:divBdr>
                    <w:top w:val="none" w:sz="0" w:space="0" w:color="auto"/>
                    <w:left w:val="none" w:sz="0" w:space="0" w:color="auto"/>
                    <w:bottom w:val="none" w:sz="0" w:space="0" w:color="auto"/>
                    <w:right w:val="none" w:sz="0" w:space="0" w:color="auto"/>
                  </w:divBdr>
                  <w:divsChild>
                    <w:div w:id="1209492978">
                      <w:marLeft w:val="0"/>
                      <w:marRight w:val="0"/>
                      <w:marTop w:val="0"/>
                      <w:marBottom w:val="0"/>
                      <w:divBdr>
                        <w:top w:val="none" w:sz="0" w:space="0" w:color="auto"/>
                        <w:left w:val="none" w:sz="0" w:space="0" w:color="auto"/>
                        <w:bottom w:val="none" w:sz="0" w:space="0" w:color="auto"/>
                        <w:right w:val="none" w:sz="0" w:space="0" w:color="auto"/>
                      </w:divBdr>
                    </w:div>
                  </w:divsChild>
                </w:div>
                <w:div w:id="654646091">
                  <w:marLeft w:val="0"/>
                  <w:marRight w:val="0"/>
                  <w:marTop w:val="0"/>
                  <w:marBottom w:val="0"/>
                  <w:divBdr>
                    <w:top w:val="none" w:sz="0" w:space="0" w:color="auto"/>
                    <w:left w:val="none" w:sz="0" w:space="0" w:color="auto"/>
                    <w:bottom w:val="none" w:sz="0" w:space="0" w:color="auto"/>
                    <w:right w:val="none" w:sz="0" w:space="0" w:color="auto"/>
                  </w:divBdr>
                  <w:divsChild>
                    <w:div w:id="1012533239">
                      <w:marLeft w:val="0"/>
                      <w:marRight w:val="0"/>
                      <w:marTop w:val="0"/>
                      <w:marBottom w:val="0"/>
                      <w:divBdr>
                        <w:top w:val="none" w:sz="0" w:space="0" w:color="auto"/>
                        <w:left w:val="none" w:sz="0" w:space="0" w:color="auto"/>
                        <w:bottom w:val="none" w:sz="0" w:space="0" w:color="auto"/>
                        <w:right w:val="none" w:sz="0" w:space="0" w:color="auto"/>
                      </w:divBdr>
                    </w:div>
                    <w:div w:id="1699429061">
                      <w:marLeft w:val="0"/>
                      <w:marRight w:val="0"/>
                      <w:marTop w:val="0"/>
                      <w:marBottom w:val="0"/>
                      <w:divBdr>
                        <w:top w:val="none" w:sz="0" w:space="0" w:color="auto"/>
                        <w:left w:val="none" w:sz="0" w:space="0" w:color="auto"/>
                        <w:bottom w:val="none" w:sz="0" w:space="0" w:color="auto"/>
                        <w:right w:val="none" w:sz="0" w:space="0" w:color="auto"/>
                      </w:divBdr>
                    </w:div>
                  </w:divsChild>
                </w:div>
                <w:div w:id="664744553">
                  <w:marLeft w:val="0"/>
                  <w:marRight w:val="0"/>
                  <w:marTop w:val="0"/>
                  <w:marBottom w:val="0"/>
                  <w:divBdr>
                    <w:top w:val="none" w:sz="0" w:space="0" w:color="auto"/>
                    <w:left w:val="none" w:sz="0" w:space="0" w:color="auto"/>
                    <w:bottom w:val="none" w:sz="0" w:space="0" w:color="auto"/>
                    <w:right w:val="none" w:sz="0" w:space="0" w:color="auto"/>
                  </w:divBdr>
                  <w:divsChild>
                    <w:div w:id="2058775210">
                      <w:marLeft w:val="0"/>
                      <w:marRight w:val="0"/>
                      <w:marTop w:val="0"/>
                      <w:marBottom w:val="0"/>
                      <w:divBdr>
                        <w:top w:val="none" w:sz="0" w:space="0" w:color="auto"/>
                        <w:left w:val="none" w:sz="0" w:space="0" w:color="auto"/>
                        <w:bottom w:val="none" w:sz="0" w:space="0" w:color="auto"/>
                        <w:right w:val="none" w:sz="0" w:space="0" w:color="auto"/>
                      </w:divBdr>
                    </w:div>
                  </w:divsChild>
                </w:div>
                <w:div w:id="823357983">
                  <w:marLeft w:val="0"/>
                  <w:marRight w:val="0"/>
                  <w:marTop w:val="0"/>
                  <w:marBottom w:val="0"/>
                  <w:divBdr>
                    <w:top w:val="none" w:sz="0" w:space="0" w:color="auto"/>
                    <w:left w:val="none" w:sz="0" w:space="0" w:color="auto"/>
                    <w:bottom w:val="none" w:sz="0" w:space="0" w:color="auto"/>
                    <w:right w:val="none" w:sz="0" w:space="0" w:color="auto"/>
                  </w:divBdr>
                  <w:divsChild>
                    <w:div w:id="1660768696">
                      <w:marLeft w:val="0"/>
                      <w:marRight w:val="0"/>
                      <w:marTop w:val="0"/>
                      <w:marBottom w:val="0"/>
                      <w:divBdr>
                        <w:top w:val="none" w:sz="0" w:space="0" w:color="auto"/>
                        <w:left w:val="none" w:sz="0" w:space="0" w:color="auto"/>
                        <w:bottom w:val="none" w:sz="0" w:space="0" w:color="auto"/>
                        <w:right w:val="none" w:sz="0" w:space="0" w:color="auto"/>
                      </w:divBdr>
                    </w:div>
                  </w:divsChild>
                </w:div>
                <w:div w:id="908228264">
                  <w:marLeft w:val="0"/>
                  <w:marRight w:val="0"/>
                  <w:marTop w:val="0"/>
                  <w:marBottom w:val="0"/>
                  <w:divBdr>
                    <w:top w:val="none" w:sz="0" w:space="0" w:color="auto"/>
                    <w:left w:val="none" w:sz="0" w:space="0" w:color="auto"/>
                    <w:bottom w:val="none" w:sz="0" w:space="0" w:color="auto"/>
                    <w:right w:val="none" w:sz="0" w:space="0" w:color="auto"/>
                  </w:divBdr>
                  <w:divsChild>
                    <w:div w:id="355498135">
                      <w:marLeft w:val="0"/>
                      <w:marRight w:val="0"/>
                      <w:marTop w:val="0"/>
                      <w:marBottom w:val="0"/>
                      <w:divBdr>
                        <w:top w:val="none" w:sz="0" w:space="0" w:color="auto"/>
                        <w:left w:val="none" w:sz="0" w:space="0" w:color="auto"/>
                        <w:bottom w:val="none" w:sz="0" w:space="0" w:color="auto"/>
                        <w:right w:val="none" w:sz="0" w:space="0" w:color="auto"/>
                      </w:divBdr>
                    </w:div>
                    <w:div w:id="649753926">
                      <w:marLeft w:val="0"/>
                      <w:marRight w:val="0"/>
                      <w:marTop w:val="0"/>
                      <w:marBottom w:val="0"/>
                      <w:divBdr>
                        <w:top w:val="none" w:sz="0" w:space="0" w:color="auto"/>
                        <w:left w:val="none" w:sz="0" w:space="0" w:color="auto"/>
                        <w:bottom w:val="none" w:sz="0" w:space="0" w:color="auto"/>
                        <w:right w:val="none" w:sz="0" w:space="0" w:color="auto"/>
                      </w:divBdr>
                    </w:div>
                    <w:div w:id="1932228417">
                      <w:marLeft w:val="0"/>
                      <w:marRight w:val="0"/>
                      <w:marTop w:val="0"/>
                      <w:marBottom w:val="0"/>
                      <w:divBdr>
                        <w:top w:val="none" w:sz="0" w:space="0" w:color="auto"/>
                        <w:left w:val="none" w:sz="0" w:space="0" w:color="auto"/>
                        <w:bottom w:val="none" w:sz="0" w:space="0" w:color="auto"/>
                        <w:right w:val="none" w:sz="0" w:space="0" w:color="auto"/>
                      </w:divBdr>
                    </w:div>
                  </w:divsChild>
                </w:div>
                <w:div w:id="980304290">
                  <w:marLeft w:val="0"/>
                  <w:marRight w:val="0"/>
                  <w:marTop w:val="0"/>
                  <w:marBottom w:val="0"/>
                  <w:divBdr>
                    <w:top w:val="none" w:sz="0" w:space="0" w:color="auto"/>
                    <w:left w:val="none" w:sz="0" w:space="0" w:color="auto"/>
                    <w:bottom w:val="none" w:sz="0" w:space="0" w:color="auto"/>
                    <w:right w:val="none" w:sz="0" w:space="0" w:color="auto"/>
                  </w:divBdr>
                  <w:divsChild>
                    <w:div w:id="528448884">
                      <w:marLeft w:val="0"/>
                      <w:marRight w:val="0"/>
                      <w:marTop w:val="0"/>
                      <w:marBottom w:val="0"/>
                      <w:divBdr>
                        <w:top w:val="none" w:sz="0" w:space="0" w:color="auto"/>
                        <w:left w:val="none" w:sz="0" w:space="0" w:color="auto"/>
                        <w:bottom w:val="none" w:sz="0" w:space="0" w:color="auto"/>
                        <w:right w:val="none" w:sz="0" w:space="0" w:color="auto"/>
                      </w:divBdr>
                    </w:div>
                    <w:div w:id="805010628">
                      <w:marLeft w:val="0"/>
                      <w:marRight w:val="0"/>
                      <w:marTop w:val="0"/>
                      <w:marBottom w:val="0"/>
                      <w:divBdr>
                        <w:top w:val="none" w:sz="0" w:space="0" w:color="auto"/>
                        <w:left w:val="none" w:sz="0" w:space="0" w:color="auto"/>
                        <w:bottom w:val="none" w:sz="0" w:space="0" w:color="auto"/>
                        <w:right w:val="none" w:sz="0" w:space="0" w:color="auto"/>
                      </w:divBdr>
                    </w:div>
                    <w:div w:id="1635670851">
                      <w:marLeft w:val="0"/>
                      <w:marRight w:val="0"/>
                      <w:marTop w:val="0"/>
                      <w:marBottom w:val="0"/>
                      <w:divBdr>
                        <w:top w:val="none" w:sz="0" w:space="0" w:color="auto"/>
                        <w:left w:val="none" w:sz="0" w:space="0" w:color="auto"/>
                        <w:bottom w:val="none" w:sz="0" w:space="0" w:color="auto"/>
                        <w:right w:val="none" w:sz="0" w:space="0" w:color="auto"/>
                      </w:divBdr>
                    </w:div>
                    <w:div w:id="2074423024">
                      <w:marLeft w:val="0"/>
                      <w:marRight w:val="0"/>
                      <w:marTop w:val="0"/>
                      <w:marBottom w:val="0"/>
                      <w:divBdr>
                        <w:top w:val="none" w:sz="0" w:space="0" w:color="auto"/>
                        <w:left w:val="none" w:sz="0" w:space="0" w:color="auto"/>
                        <w:bottom w:val="none" w:sz="0" w:space="0" w:color="auto"/>
                        <w:right w:val="none" w:sz="0" w:space="0" w:color="auto"/>
                      </w:divBdr>
                    </w:div>
                  </w:divsChild>
                </w:div>
                <w:div w:id="1053045532">
                  <w:marLeft w:val="0"/>
                  <w:marRight w:val="0"/>
                  <w:marTop w:val="0"/>
                  <w:marBottom w:val="0"/>
                  <w:divBdr>
                    <w:top w:val="none" w:sz="0" w:space="0" w:color="auto"/>
                    <w:left w:val="none" w:sz="0" w:space="0" w:color="auto"/>
                    <w:bottom w:val="none" w:sz="0" w:space="0" w:color="auto"/>
                    <w:right w:val="none" w:sz="0" w:space="0" w:color="auto"/>
                  </w:divBdr>
                  <w:divsChild>
                    <w:div w:id="238030016">
                      <w:marLeft w:val="0"/>
                      <w:marRight w:val="0"/>
                      <w:marTop w:val="0"/>
                      <w:marBottom w:val="0"/>
                      <w:divBdr>
                        <w:top w:val="none" w:sz="0" w:space="0" w:color="auto"/>
                        <w:left w:val="none" w:sz="0" w:space="0" w:color="auto"/>
                        <w:bottom w:val="none" w:sz="0" w:space="0" w:color="auto"/>
                        <w:right w:val="none" w:sz="0" w:space="0" w:color="auto"/>
                      </w:divBdr>
                    </w:div>
                    <w:div w:id="467818618">
                      <w:marLeft w:val="0"/>
                      <w:marRight w:val="0"/>
                      <w:marTop w:val="0"/>
                      <w:marBottom w:val="0"/>
                      <w:divBdr>
                        <w:top w:val="none" w:sz="0" w:space="0" w:color="auto"/>
                        <w:left w:val="none" w:sz="0" w:space="0" w:color="auto"/>
                        <w:bottom w:val="none" w:sz="0" w:space="0" w:color="auto"/>
                        <w:right w:val="none" w:sz="0" w:space="0" w:color="auto"/>
                      </w:divBdr>
                    </w:div>
                    <w:div w:id="1430546761">
                      <w:marLeft w:val="0"/>
                      <w:marRight w:val="0"/>
                      <w:marTop w:val="0"/>
                      <w:marBottom w:val="0"/>
                      <w:divBdr>
                        <w:top w:val="none" w:sz="0" w:space="0" w:color="auto"/>
                        <w:left w:val="none" w:sz="0" w:space="0" w:color="auto"/>
                        <w:bottom w:val="none" w:sz="0" w:space="0" w:color="auto"/>
                        <w:right w:val="none" w:sz="0" w:space="0" w:color="auto"/>
                      </w:divBdr>
                    </w:div>
                  </w:divsChild>
                </w:div>
                <w:div w:id="1130786461">
                  <w:marLeft w:val="0"/>
                  <w:marRight w:val="0"/>
                  <w:marTop w:val="0"/>
                  <w:marBottom w:val="0"/>
                  <w:divBdr>
                    <w:top w:val="none" w:sz="0" w:space="0" w:color="auto"/>
                    <w:left w:val="none" w:sz="0" w:space="0" w:color="auto"/>
                    <w:bottom w:val="none" w:sz="0" w:space="0" w:color="auto"/>
                    <w:right w:val="none" w:sz="0" w:space="0" w:color="auto"/>
                  </w:divBdr>
                  <w:divsChild>
                    <w:div w:id="709649040">
                      <w:marLeft w:val="0"/>
                      <w:marRight w:val="0"/>
                      <w:marTop w:val="0"/>
                      <w:marBottom w:val="0"/>
                      <w:divBdr>
                        <w:top w:val="none" w:sz="0" w:space="0" w:color="auto"/>
                        <w:left w:val="none" w:sz="0" w:space="0" w:color="auto"/>
                        <w:bottom w:val="none" w:sz="0" w:space="0" w:color="auto"/>
                        <w:right w:val="none" w:sz="0" w:space="0" w:color="auto"/>
                      </w:divBdr>
                    </w:div>
                  </w:divsChild>
                </w:div>
                <w:div w:id="1220484022">
                  <w:marLeft w:val="0"/>
                  <w:marRight w:val="0"/>
                  <w:marTop w:val="0"/>
                  <w:marBottom w:val="0"/>
                  <w:divBdr>
                    <w:top w:val="none" w:sz="0" w:space="0" w:color="auto"/>
                    <w:left w:val="none" w:sz="0" w:space="0" w:color="auto"/>
                    <w:bottom w:val="none" w:sz="0" w:space="0" w:color="auto"/>
                    <w:right w:val="none" w:sz="0" w:space="0" w:color="auto"/>
                  </w:divBdr>
                  <w:divsChild>
                    <w:div w:id="757747185">
                      <w:marLeft w:val="0"/>
                      <w:marRight w:val="0"/>
                      <w:marTop w:val="0"/>
                      <w:marBottom w:val="0"/>
                      <w:divBdr>
                        <w:top w:val="none" w:sz="0" w:space="0" w:color="auto"/>
                        <w:left w:val="none" w:sz="0" w:space="0" w:color="auto"/>
                        <w:bottom w:val="none" w:sz="0" w:space="0" w:color="auto"/>
                        <w:right w:val="none" w:sz="0" w:space="0" w:color="auto"/>
                      </w:divBdr>
                    </w:div>
                  </w:divsChild>
                </w:div>
                <w:div w:id="1315140456">
                  <w:marLeft w:val="0"/>
                  <w:marRight w:val="0"/>
                  <w:marTop w:val="0"/>
                  <w:marBottom w:val="0"/>
                  <w:divBdr>
                    <w:top w:val="none" w:sz="0" w:space="0" w:color="auto"/>
                    <w:left w:val="none" w:sz="0" w:space="0" w:color="auto"/>
                    <w:bottom w:val="none" w:sz="0" w:space="0" w:color="auto"/>
                    <w:right w:val="none" w:sz="0" w:space="0" w:color="auto"/>
                  </w:divBdr>
                  <w:divsChild>
                    <w:div w:id="764424714">
                      <w:marLeft w:val="0"/>
                      <w:marRight w:val="0"/>
                      <w:marTop w:val="0"/>
                      <w:marBottom w:val="0"/>
                      <w:divBdr>
                        <w:top w:val="none" w:sz="0" w:space="0" w:color="auto"/>
                        <w:left w:val="none" w:sz="0" w:space="0" w:color="auto"/>
                        <w:bottom w:val="none" w:sz="0" w:space="0" w:color="auto"/>
                        <w:right w:val="none" w:sz="0" w:space="0" w:color="auto"/>
                      </w:divBdr>
                    </w:div>
                    <w:div w:id="1128471001">
                      <w:marLeft w:val="0"/>
                      <w:marRight w:val="0"/>
                      <w:marTop w:val="0"/>
                      <w:marBottom w:val="0"/>
                      <w:divBdr>
                        <w:top w:val="none" w:sz="0" w:space="0" w:color="auto"/>
                        <w:left w:val="none" w:sz="0" w:space="0" w:color="auto"/>
                        <w:bottom w:val="none" w:sz="0" w:space="0" w:color="auto"/>
                        <w:right w:val="none" w:sz="0" w:space="0" w:color="auto"/>
                      </w:divBdr>
                    </w:div>
                  </w:divsChild>
                </w:div>
                <w:div w:id="1370570832">
                  <w:marLeft w:val="0"/>
                  <w:marRight w:val="0"/>
                  <w:marTop w:val="0"/>
                  <w:marBottom w:val="0"/>
                  <w:divBdr>
                    <w:top w:val="none" w:sz="0" w:space="0" w:color="auto"/>
                    <w:left w:val="none" w:sz="0" w:space="0" w:color="auto"/>
                    <w:bottom w:val="none" w:sz="0" w:space="0" w:color="auto"/>
                    <w:right w:val="none" w:sz="0" w:space="0" w:color="auto"/>
                  </w:divBdr>
                  <w:divsChild>
                    <w:div w:id="1561211146">
                      <w:marLeft w:val="0"/>
                      <w:marRight w:val="0"/>
                      <w:marTop w:val="0"/>
                      <w:marBottom w:val="0"/>
                      <w:divBdr>
                        <w:top w:val="none" w:sz="0" w:space="0" w:color="auto"/>
                        <w:left w:val="none" w:sz="0" w:space="0" w:color="auto"/>
                        <w:bottom w:val="none" w:sz="0" w:space="0" w:color="auto"/>
                        <w:right w:val="none" w:sz="0" w:space="0" w:color="auto"/>
                      </w:divBdr>
                    </w:div>
                    <w:div w:id="2006088628">
                      <w:marLeft w:val="0"/>
                      <w:marRight w:val="0"/>
                      <w:marTop w:val="0"/>
                      <w:marBottom w:val="0"/>
                      <w:divBdr>
                        <w:top w:val="none" w:sz="0" w:space="0" w:color="auto"/>
                        <w:left w:val="none" w:sz="0" w:space="0" w:color="auto"/>
                        <w:bottom w:val="none" w:sz="0" w:space="0" w:color="auto"/>
                        <w:right w:val="none" w:sz="0" w:space="0" w:color="auto"/>
                      </w:divBdr>
                    </w:div>
                  </w:divsChild>
                </w:div>
                <w:div w:id="1642467351">
                  <w:marLeft w:val="0"/>
                  <w:marRight w:val="0"/>
                  <w:marTop w:val="0"/>
                  <w:marBottom w:val="0"/>
                  <w:divBdr>
                    <w:top w:val="none" w:sz="0" w:space="0" w:color="auto"/>
                    <w:left w:val="none" w:sz="0" w:space="0" w:color="auto"/>
                    <w:bottom w:val="none" w:sz="0" w:space="0" w:color="auto"/>
                    <w:right w:val="none" w:sz="0" w:space="0" w:color="auto"/>
                  </w:divBdr>
                  <w:divsChild>
                    <w:div w:id="575673928">
                      <w:marLeft w:val="0"/>
                      <w:marRight w:val="0"/>
                      <w:marTop w:val="0"/>
                      <w:marBottom w:val="0"/>
                      <w:divBdr>
                        <w:top w:val="none" w:sz="0" w:space="0" w:color="auto"/>
                        <w:left w:val="none" w:sz="0" w:space="0" w:color="auto"/>
                        <w:bottom w:val="none" w:sz="0" w:space="0" w:color="auto"/>
                        <w:right w:val="none" w:sz="0" w:space="0" w:color="auto"/>
                      </w:divBdr>
                    </w:div>
                  </w:divsChild>
                </w:div>
                <w:div w:id="1653870923">
                  <w:marLeft w:val="0"/>
                  <w:marRight w:val="0"/>
                  <w:marTop w:val="0"/>
                  <w:marBottom w:val="0"/>
                  <w:divBdr>
                    <w:top w:val="none" w:sz="0" w:space="0" w:color="auto"/>
                    <w:left w:val="none" w:sz="0" w:space="0" w:color="auto"/>
                    <w:bottom w:val="none" w:sz="0" w:space="0" w:color="auto"/>
                    <w:right w:val="none" w:sz="0" w:space="0" w:color="auto"/>
                  </w:divBdr>
                  <w:divsChild>
                    <w:div w:id="1274290448">
                      <w:marLeft w:val="0"/>
                      <w:marRight w:val="0"/>
                      <w:marTop w:val="0"/>
                      <w:marBottom w:val="0"/>
                      <w:divBdr>
                        <w:top w:val="none" w:sz="0" w:space="0" w:color="auto"/>
                        <w:left w:val="none" w:sz="0" w:space="0" w:color="auto"/>
                        <w:bottom w:val="none" w:sz="0" w:space="0" w:color="auto"/>
                        <w:right w:val="none" w:sz="0" w:space="0" w:color="auto"/>
                      </w:divBdr>
                    </w:div>
                  </w:divsChild>
                </w:div>
                <w:div w:id="1700356283">
                  <w:marLeft w:val="0"/>
                  <w:marRight w:val="0"/>
                  <w:marTop w:val="0"/>
                  <w:marBottom w:val="0"/>
                  <w:divBdr>
                    <w:top w:val="none" w:sz="0" w:space="0" w:color="auto"/>
                    <w:left w:val="none" w:sz="0" w:space="0" w:color="auto"/>
                    <w:bottom w:val="none" w:sz="0" w:space="0" w:color="auto"/>
                    <w:right w:val="none" w:sz="0" w:space="0" w:color="auto"/>
                  </w:divBdr>
                  <w:divsChild>
                    <w:div w:id="309600177">
                      <w:marLeft w:val="0"/>
                      <w:marRight w:val="0"/>
                      <w:marTop w:val="0"/>
                      <w:marBottom w:val="0"/>
                      <w:divBdr>
                        <w:top w:val="none" w:sz="0" w:space="0" w:color="auto"/>
                        <w:left w:val="none" w:sz="0" w:space="0" w:color="auto"/>
                        <w:bottom w:val="none" w:sz="0" w:space="0" w:color="auto"/>
                        <w:right w:val="none" w:sz="0" w:space="0" w:color="auto"/>
                      </w:divBdr>
                    </w:div>
                    <w:div w:id="6552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68468">
          <w:marLeft w:val="0"/>
          <w:marRight w:val="0"/>
          <w:marTop w:val="0"/>
          <w:marBottom w:val="0"/>
          <w:divBdr>
            <w:top w:val="none" w:sz="0" w:space="0" w:color="auto"/>
            <w:left w:val="none" w:sz="0" w:space="0" w:color="auto"/>
            <w:bottom w:val="none" w:sz="0" w:space="0" w:color="auto"/>
            <w:right w:val="none" w:sz="0" w:space="0" w:color="auto"/>
          </w:divBdr>
          <w:divsChild>
            <w:div w:id="830827105">
              <w:marLeft w:val="0"/>
              <w:marRight w:val="0"/>
              <w:marTop w:val="0"/>
              <w:marBottom w:val="0"/>
              <w:divBdr>
                <w:top w:val="none" w:sz="0" w:space="0" w:color="auto"/>
                <w:left w:val="none" w:sz="0" w:space="0" w:color="auto"/>
                <w:bottom w:val="none" w:sz="0" w:space="0" w:color="auto"/>
                <w:right w:val="none" w:sz="0" w:space="0" w:color="auto"/>
              </w:divBdr>
            </w:div>
            <w:div w:id="2086954099">
              <w:marLeft w:val="0"/>
              <w:marRight w:val="0"/>
              <w:marTop w:val="0"/>
              <w:marBottom w:val="0"/>
              <w:divBdr>
                <w:top w:val="none" w:sz="0" w:space="0" w:color="auto"/>
                <w:left w:val="none" w:sz="0" w:space="0" w:color="auto"/>
                <w:bottom w:val="none" w:sz="0" w:space="0" w:color="auto"/>
                <w:right w:val="none" w:sz="0" w:space="0" w:color="auto"/>
              </w:divBdr>
            </w:div>
          </w:divsChild>
        </w:div>
        <w:div w:id="718016346">
          <w:marLeft w:val="0"/>
          <w:marRight w:val="0"/>
          <w:marTop w:val="0"/>
          <w:marBottom w:val="0"/>
          <w:divBdr>
            <w:top w:val="none" w:sz="0" w:space="0" w:color="auto"/>
            <w:left w:val="none" w:sz="0" w:space="0" w:color="auto"/>
            <w:bottom w:val="none" w:sz="0" w:space="0" w:color="auto"/>
            <w:right w:val="none" w:sz="0" w:space="0" w:color="auto"/>
          </w:divBdr>
        </w:div>
        <w:div w:id="726806654">
          <w:marLeft w:val="0"/>
          <w:marRight w:val="0"/>
          <w:marTop w:val="0"/>
          <w:marBottom w:val="0"/>
          <w:divBdr>
            <w:top w:val="none" w:sz="0" w:space="0" w:color="auto"/>
            <w:left w:val="none" w:sz="0" w:space="0" w:color="auto"/>
            <w:bottom w:val="none" w:sz="0" w:space="0" w:color="auto"/>
            <w:right w:val="none" w:sz="0" w:space="0" w:color="auto"/>
          </w:divBdr>
        </w:div>
        <w:div w:id="736629323">
          <w:marLeft w:val="0"/>
          <w:marRight w:val="0"/>
          <w:marTop w:val="0"/>
          <w:marBottom w:val="0"/>
          <w:divBdr>
            <w:top w:val="none" w:sz="0" w:space="0" w:color="auto"/>
            <w:left w:val="none" w:sz="0" w:space="0" w:color="auto"/>
            <w:bottom w:val="none" w:sz="0" w:space="0" w:color="auto"/>
            <w:right w:val="none" w:sz="0" w:space="0" w:color="auto"/>
          </w:divBdr>
          <w:divsChild>
            <w:div w:id="44522633">
              <w:marLeft w:val="0"/>
              <w:marRight w:val="0"/>
              <w:marTop w:val="0"/>
              <w:marBottom w:val="0"/>
              <w:divBdr>
                <w:top w:val="none" w:sz="0" w:space="0" w:color="auto"/>
                <w:left w:val="none" w:sz="0" w:space="0" w:color="auto"/>
                <w:bottom w:val="none" w:sz="0" w:space="0" w:color="auto"/>
                <w:right w:val="none" w:sz="0" w:space="0" w:color="auto"/>
              </w:divBdr>
            </w:div>
            <w:div w:id="661809189">
              <w:marLeft w:val="0"/>
              <w:marRight w:val="0"/>
              <w:marTop w:val="0"/>
              <w:marBottom w:val="0"/>
              <w:divBdr>
                <w:top w:val="none" w:sz="0" w:space="0" w:color="auto"/>
                <w:left w:val="none" w:sz="0" w:space="0" w:color="auto"/>
                <w:bottom w:val="none" w:sz="0" w:space="0" w:color="auto"/>
                <w:right w:val="none" w:sz="0" w:space="0" w:color="auto"/>
              </w:divBdr>
            </w:div>
            <w:div w:id="704715932">
              <w:marLeft w:val="0"/>
              <w:marRight w:val="0"/>
              <w:marTop w:val="0"/>
              <w:marBottom w:val="0"/>
              <w:divBdr>
                <w:top w:val="none" w:sz="0" w:space="0" w:color="auto"/>
                <w:left w:val="none" w:sz="0" w:space="0" w:color="auto"/>
                <w:bottom w:val="none" w:sz="0" w:space="0" w:color="auto"/>
                <w:right w:val="none" w:sz="0" w:space="0" w:color="auto"/>
              </w:divBdr>
            </w:div>
            <w:div w:id="1063023874">
              <w:marLeft w:val="0"/>
              <w:marRight w:val="0"/>
              <w:marTop w:val="0"/>
              <w:marBottom w:val="0"/>
              <w:divBdr>
                <w:top w:val="none" w:sz="0" w:space="0" w:color="auto"/>
                <w:left w:val="none" w:sz="0" w:space="0" w:color="auto"/>
                <w:bottom w:val="none" w:sz="0" w:space="0" w:color="auto"/>
                <w:right w:val="none" w:sz="0" w:space="0" w:color="auto"/>
              </w:divBdr>
            </w:div>
            <w:div w:id="2100254931">
              <w:marLeft w:val="0"/>
              <w:marRight w:val="0"/>
              <w:marTop w:val="0"/>
              <w:marBottom w:val="0"/>
              <w:divBdr>
                <w:top w:val="none" w:sz="0" w:space="0" w:color="auto"/>
                <w:left w:val="none" w:sz="0" w:space="0" w:color="auto"/>
                <w:bottom w:val="none" w:sz="0" w:space="0" w:color="auto"/>
                <w:right w:val="none" w:sz="0" w:space="0" w:color="auto"/>
              </w:divBdr>
            </w:div>
          </w:divsChild>
        </w:div>
        <w:div w:id="748356372">
          <w:marLeft w:val="0"/>
          <w:marRight w:val="0"/>
          <w:marTop w:val="0"/>
          <w:marBottom w:val="0"/>
          <w:divBdr>
            <w:top w:val="none" w:sz="0" w:space="0" w:color="auto"/>
            <w:left w:val="none" w:sz="0" w:space="0" w:color="auto"/>
            <w:bottom w:val="none" w:sz="0" w:space="0" w:color="auto"/>
            <w:right w:val="none" w:sz="0" w:space="0" w:color="auto"/>
          </w:divBdr>
        </w:div>
        <w:div w:id="759376338">
          <w:marLeft w:val="0"/>
          <w:marRight w:val="0"/>
          <w:marTop w:val="0"/>
          <w:marBottom w:val="0"/>
          <w:divBdr>
            <w:top w:val="none" w:sz="0" w:space="0" w:color="auto"/>
            <w:left w:val="none" w:sz="0" w:space="0" w:color="auto"/>
            <w:bottom w:val="none" w:sz="0" w:space="0" w:color="auto"/>
            <w:right w:val="none" w:sz="0" w:space="0" w:color="auto"/>
          </w:divBdr>
        </w:div>
        <w:div w:id="842863947">
          <w:marLeft w:val="0"/>
          <w:marRight w:val="0"/>
          <w:marTop w:val="0"/>
          <w:marBottom w:val="0"/>
          <w:divBdr>
            <w:top w:val="none" w:sz="0" w:space="0" w:color="auto"/>
            <w:left w:val="none" w:sz="0" w:space="0" w:color="auto"/>
            <w:bottom w:val="none" w:sz="0" w:space="0" w:color="auto"/>
            <w:right w:val="none" w:sz="0" w:space="0" w:color="auto"/>
          </w:divBdr>
        </w:div>
        <w:div w:id="860826344">
          <w:marLeft w:val="0"/>
          <w:marRight w:val="0"/>
          <w:marTop w:val="0"/>
          <w:marBottom w:val="0"/>
          <w:divBdr>
            <w:top w:val="none" w:sz="0" w:space="0" w:color="auto"/>
            <w:left w:val="none" w:sz="0" w:space="0" w:color="auto"/>
            <w:bottom w:val="none" w:sz="0" w:space="0" w:color="auto"/>
            <w:right w:val="none" w:sz="0" w:space="0" w:color="auto"/>
          </w:divBdr>
        </w:div>
        <w:div w:id="918901075">
          <w:marLeft w:val="0"/>
          <w:marRight w:val="0"/>
          <w:marTop w:val="0"/>
          <w:marBottom w:val="0"/>
          <w:divBdr>
            <w:top w:val="none" w:sz="0" w:space="0" w:color="auto"/>
            <w:left w:val="none" w:sz="0" w:space="0" w:color="auto"/>
            <w:bottom w:val="none" w:sz="0" w:space="0" w:color="auto"/>
            <w:right w:val="none" w:sz="0" w:space="0" w:color="auto"/>
          </w:divBdr>
        </w:div>
        <w:div w:id="920798079">
          <w:marLeft w:val="0"/>
          <w:marRight w:val="0"/>
          <w:marTop w:val="0"/>
          <w:marBottom w:val="0"/>
          <w:divBdr>
            <w:top w:val="none" w:sz="0" w:space="0" w:color="auto"/>
            <w:left w:val="none" w:sz="0" w:space="0" w:color="auto"/>
            <w:bottom w:val="none" w:sz="0" w:space="0" w:color="auto"/>
            <w:right w:val="none" w:sz="0" w:space="0" w:color="auto"/>
          </w:divBdr>
          <w:divsChild>
            <w:div w:id="63453577">
              <w:marLeft w:val="0"/>
              <w:marRight w:val="0"/>
              <w:marTop w:val="0"/>
              <w:marBottom w:val="0"/>
              <w:divBdr>
                <w:top w:val="none" w:sz="0" w:space="0" w:color="auto"/>
                <w:left w:val="none" w:sz="0" w:space="0" w:color="auto"/>
                <w:bottom w:val="none" w:sz="0" w:space="0" w:color="auto"/>
                <w:right w:val="none" w:sz="0" w:space="0" w:color="auto"/>
              </w:divBdr>
            </w:div>
            <w:div w:id="111827898">
              <w:marLeft w:val="0"/>
              <w:marRight w:val="0"/>
              <w:marTop w:val="0"/>
              <w:marBottom w:val="0"/>
              <w:divBdr>
                <w:top w:val="none" w:sz="0" w:space="0" w:color="auto"/>
                <w:left w:val="none" w:sz="0" w:space="0" w:color="auto"/>
                <w:bottom w:val="none" w:sz="0" w:space="0" w:color="auto"/>
                <w:right w:val="none" w:sz="0" w:space="0" w:color="auto"/>
              </w:divBdr>
            </w:div>
            <w:div w:id="541673598">
              <w:marLeft w:val="0"/>
              <w:marRight w:val="0"/>
              <w:marTop w:val="0"/>
              <w:marBottom w:val="0"/>
              <w:divBdr>
                <w:top w:val="none" w:sz="0" w:space="0" w:color="auto"/>
                <w:left w:val="none" w:sz="0" w:space="0" w:color="auto"/>
                <w:bottom w:val="none" w:sz="0" w:space="0" w:color="auto"/>
                <w:right w:val="none" w:sz="0" w:space="0" w:color="auto"/>
              </w:divBdr>
            </w:div>
            <w:div w:id="555554531">
              <w:marLeft w:val="0"/>
              <w:marRight w:val="0"/>
              <w:marTop w:val="0"/>
              <w:marBottom w:val="0"/>
              <w:divBdr>
                <w:top w:val="none" w:sz="0" w:space="0" w:color="auto"/>
                <w:left w:val="none" w:sz="0" w:space="0" w:color="auto"/>
                <w:bottom w:val="none" w:sz="0" w:space="0" w:color="auto"/>
                <w:right w:val="none" w:sz="0" w:space="0" w:color="auto"/>
              </w:divBdr>
            </w:div>
            <w:div w:id="1748653853">
              <w:marLeft w:val="0"/>
              <w:marRight w:val="0"/>
              <w:marTop w:val="0"/>
              <w:marBottom w:val="0"/>
              <w:divBdr>
                <w:top w:val="none" w:sz="0" w:space="0" w:color="auto"/>
                <w:left w:val="none" w:sz="0" w:space="0" w:color="auto"/>
                <w:bottom w:val="none" w:sz="0" w:space="0" w:color="auto"/>
                <w:right w:val="none" w:sz="0" w:space="0" w:color="auto"/>
              </w:divBdr>
            </w:div>
          </w:divsChild>
        </w:div>
        <w:div w:id="948437138">
          <w:marLeft w:val="0"/>
          <w:marRight w:val="0"/>
          <w:marTop w:val="0"/>
          <w:marBottom w:val="0"/>
          <w:divBdr>
            <w:top w:val="none" w:sz="0" w:space="0" w:color="auto"/>
            <w:left w:val="none" w:sz="0" w:space="0" w:color="auto"/>
            <w:bottom w:val="none" w:sz="0" w:space="0" w:color="auto"/>
            <w:right w:val="none" w:sz="0" w:space="0" w:color="auto"/>
          </w:divBdr>
        </w:div>
        <w:div w:id="958030527">
          <w:marLeft w:val="0"/>
          <w:marRight w:val="0"/>
          <w:marTop w:val="0"/>
          <w:marBottom w:val="0"/>
          <w:divBdr>
            <w:top w:val="none" w:sz="0" w:space="0" w:color="auto"/>
            <w:left w:val="none" w:sz="0" w:space="0" w:color="auto"/>
            <w:bottom w:val="none" w:sz="0" w:space="0" w:color="auto"/>
            <w:right w:val="none" w:sz="0" w:space="0" w:color="auto"/>
          </w:divBdr>
        </w:div>
        <w:div w:id="993609344">
          <w:marLeft w:val="0"/>
          <w:marRight w:val="0"/>
          <w:marTop w:val="0"/>
          <w:marBottom w:val="0"/>
          <w:divBdr>
            <w:top w:val="none" w:sz="0" w:space="0" w:color="auto"/>
            <w:left w:val="none" w:sz="0" w:space="0" w:color="auto"/>
            <w:bottom w:val="none" w:sz="0" w:space="0" w:color="auto"/>
            <w:right w:val="none" w:sz="0" w:space="0" w:color="auto"/>
          </w:divBdr>
        </w:div>
        <w:div w:id="1032460829">
          <w:marLeft w:val="0"/>
          <w:marRight w:val="0"/>
          <w:marTop w:val="0"/>
          <w:marBottom w:val="0"/>
          <w:divBdr>
            <w:top w:val="none" w:sz="0" w:space="0" w:color="auto"/>
            <w:left w:val="none" w:sz="0" w:space="0" w:color="auto"/>
            <w:bottom w:val="none" w:sz="0" w:space="0" w:color="auto"/>
            <w:right w:val="none" w:sz="0" w:space="0" w:color="auto"/>
          </w:divBdr>
        </w:div>
        <w:div w:id="1070537794">
          <w:marLeft w:val="0"/>
          <w:marRight w:val="0"/>
          <w:marTop w:val="0"/>
          <w:marBottom w:val="0"/>
          <w:divBdr>
            <w:top w:val="none" w:sz="0" w:space="0" w:color="auto"/>
            <w:left w:val="none" w:sz="0" w:space="0" w:color="auto"/>
            <w:bottom w:val="none" w:sz="0" w:space="0" w:color="auto"/>
            <w:right w:val="none" w:sz="0" w:space="0" w:color="auto"/>
          </w:divBdr>
        </w:div>
        <w:div w:id="1110318619">
          <w:marLeft w:val="0"/>
          <w:marRight w:val="0"/>
          <w:marTop w:val="0"/>
          <w:marBottom w:val="0"/>
          <w:divBdr>
            <w:top w:val="none" w:sz="0" w:space="0" w:color="auto"/>
            <w:left w:val="none" w:sz="0" w:space="0" w:color="auto"/>
            <w:bottom w:val="none" w:sz="0" w:space="0" w:color="auto"/>
            <w:right w:val="none" w:sz="0" w:space="0" w:color="auto"/>
          </w:divBdr>
        </w:div>
        <w:div w:id="1130199675">
          <w:marLeft w:val="0"/>
          <w:marRight w:val="0"/>
          <w:marTop w:val="0"/>
          <w:marBottom w:val="0"/>
          <w:divBdr>
            <w:top w:val="none" w:sz="0" w:space="0" w:color="auto"/>
            <w:left w:val="none" w:sz="0" w:space="0" w:color="auto"/>
            <w:bottom w:val="none" w:sz="0" w:space="0" w:color="auto"/>
            <w:right w:val="none" w:sz="0" w:space="0" w:color="auto"/>
          </w:divBdr>
        </w:div>
        <w:div w:id="1167982852">
          <w:marLeft w:val="0"/>
          <w:marRight w:val="0"/>
          <w:marTop w:val="0"/>
          <w:marBottom w:val="0"/>
          <w:divBdr>
            <w:top w:val="none" w:sz="0" w:space="0" w:color="auto"/>
            <w:left w:val="none" w:sz="0" w:space="0" w:color="auto"/>
            <w:bottom w:val="none" w:sz="0" w:space="0" w:color="auto"/>
            <w:right w:val="none" w:sz="0" w:space="0" w:color="auto"/>
          </w:divBdr>
          <w:divsChild>
            <w:div w:id="274169442">
              <w:marLeft w:val="0"/>
              <w:marRight w:val="0"/>
              <w:marTop w:val="0"/>
              <w:marBottom w:val="0"/>
              <w:divBdr>
                <w:top w:val="none" w:sz="0" w:space="0" w:color="auto"/>
                <w:left w:val="none" w:sz="0" w:space="0" w:color="auto"/>
                <w:bottom w:val="none" w:sz="0" w:space="0" w:color="auto"/>
                <w:right w:val="none" w:sz="0" w:space="0" w:color="auto"/>
              </w:divBdr>
            </w:div>
            <w:div w:id="626159642">
              <w:marLeft w:val="0"/>
              <w:marRight w:val="0"/>
              <w:marTop w:val="0"/>
              <w:marBottom w:val="0"/>
              <w:divBdr>
                <w:top w:val="none" w:sz="0" w:space="0" w:color="auto"/>
                <w:left w:val="none" w:sz="0" w:space="0" w:color="auto"/>
                <w:bottom w:val="none" w:sz="0" w:space="0" w:color="auto"/>
                <w:right w:val="none" w:sz="0" w:space="0" w:color="auto"/>
              </w:divBdr>
            </w:div>
            <w:div w:id="674502445">
              <w:marLeft w:val="0"/>
              <w:marRight w:val="0"/>
              <w:marTop w:val="0"/>
              <w:marBottom w:val="0"/>
              <w:divBdr>
                <w:top w:val="none" w:sz="0" w:space="0" w:color="auto"/>
                <w:left w:val="none" w:sz="0" w:space="0" w:color="auto"/>
                <w:bottom w:val="none" w:sz="0" w:space="0" w:color="auto"/>
                <w:right w:val="none" w:sz="0" w:space="0" w:color="auto"/>
              </w:divBdr>
            </w:div>
            <w:div w:id="701326285">
              <w:marLeft w:val="0"/>
              <w:marRight w:val="0"/>
              <w:marTop w:val="0"/>
              <w:marBottom w:val="0"/>
              <w:divBdr>
                <w:top w:val="none" w:sz="0" w:space="0" w:color="auto"/>
                <w:left w:val="none" w:sz="0" w:space="0" w:color="auto"/>
                <w:bottom w:val="none" w:sz="0" w:space="0" w:color="auto"/>
                <w:right w:val="none" w:sz="0" w:space="0" w:color="auto"/>
              </w:divBdr>
            </w:div>
            <w:div w:id="1069884072">
              <w:marLeft w:val="0"/>
              <w:marRight w:val="0"/>
              <w:marTop w:val="0"/>
              <w:marBottom w:val="0"/>
              <w:divBdr>
                <w:top w:val="none" w:sz="0" w:space="0" w:color="auto"/>
                <w:left w:val="none" w:sz="0" w:space="0" w:color="auto"/>
                <w:bottom w:val="none" w:sz="0" w:space="0" w:color="auto"/>
                <w:right w:val="none" w:sz="0" w:space="0" w:color="auto"/>
              </w:divBdr>
            </w:div>
          </w:divsChild>
        </w:div>
        <w:div w:id="1172644784">
          <w:marLeft w:val="0"/>
          <w:marRight w:val="0"/>
          <w:marTop w:val="0"/>
          <w:marBottom w:val="0"/>
          <w:divBdr>
            <w:top w:val="none" w:sz="0" w:space="0" w:color="auto"/>
            <w:left w:val="none" w:sz="0" w:space="0" w:color="auto"/>
            <w:bottom w:val="none" w:sz="0" w:space="0" w:color="auto"/>
            <w:right w:val="none" w:sz="0" w:space="0" w:color="auto"/>
          </w:divBdr>
        </w:div>
        <w:div w:id="1172645165">
          <w:marLeft w:val="0"/>
          <w:marRight w:val="0"/>
          <w:marTop w:val="0"/>
          <w:marBottom w:val="0"/>
          <w:divBdr>
            <w:top w:val="none" w:sz="0" w:space="0" w:color="auto"/>
            <w:left w:val="none" w:sz="0" w:space="0" w:color="auto"/>
            <w:bottom w:val="none" w:sz="0" w:space="0" w:color="auto"/>
            <w:right w:val="none" w:sz="0" w:space="0" w:color="auto"/>
          </w:divBdr>
        </w:div>
        <w:div w:id="1173374366">
          <w:marLeft w:val="0"/>
          <w:marRight w:val="0"/>
          <w:marTop w:val="0"/>
          <w:marBottom w:val="0"/>
          <w:divBdr>
            <w:top w:val="none" w:sz="0" w:space="0" w:color="auto"/>
            <w:left w:val="none" w:sz="0" w:space="0" w:color="auto"/>
            <w:bottom w:val="none" w:sz="0" w:space="0" w:color="auto"/>
            <w:right w:val="none" w:sz="0" w:space="0" w:color="auto"/>
          </w:divBdr>
          <w:divsChild>
            <w:div w:id="925841527">
              <w:marLeft w:val="-75"/>
              <w:marRight w:val="0"/>
              <w:marTop w:val="30"/>
              <w:marBottom w:val="30"/>
              <w:divBdr>
                <w:top w:val="none" w:sz="0" w:space="0" w:color="auto"/>
                <w:left w:val="none" w:sz="0" w:space="0" w:color="auto"/>
                <w:bottom w:val="none" w:sz="0" w:space="0" w:color="auto"/>
                <w:right w:val="none" w:sz="0" w:space="0" w:color="auto"/>
              </w:divBdr>
              <w:divsChild>
                <w:div w:id="65688589">
                  <w:marLeft w:val="0"/>
                  <w:marRight w:val="0"/>
                  <w:marTop w:val="0"/>
                  <w:marBottom w:val="0"/>
                  <w:divBdr>
                    <w:top w:val="none" w:sz="0" w:space="0" w:color="auto"/>
                    <w:left w:val="none" w:sz="0" w:space="0" w:color="auto"/>
                    <w:bottom w:val="none" w:sz="0" w:space="0" w:color="auto"/>
                    <w:right w:val="none" w:sz="0" w:space="0" w:color="auto"/>
                  </w:divBdr>
                  <w:divsChild>
                    <w:div w:id="2014332756">
                      <w:marLeft w:val="0"/>
                      <w:marRight w:val="0"/>
                      <w:marTop w:val="0"/>
                      <w:marBottom w:val="0"/>
                      <w:divBdr>
                        <w:top w:val="none" w:sz="0" w:space="0" w:color="auto"/>
                        <w:left w:val="none" w:sz="0" w:space="0" w:color="auto"/>
                        <w:bottom w:val="none" w:sz="0" w:space="0" w:color="auto"/>
                        <w:right w:val="none" w:sz="0" w:space="0" w:color="auto"/>
                      </w:divBdr>
                    </w:div>
                  </w:divsChild>
                </w:div>
                <w:div w:id="399863287">
                  <w:marLeft w:val="0"/>
                  <w:marRight w:val="0"/>
                  <w:marTop w:val="0"/>
                  <w:marBottom w:val="0"/>
                  <w:divBdr>
                    <w:top w:val="none" w:sz="0" w:space="0" w:color="auto"/>
                    <w:left w:val="none" w:sz="0" w:space="0" w:color="auto"/>
                    <w:bottom w:val="none" w:sz="0" w:space="0" w:color="auto"/>
                    <w:right w:val="none" w:sz="0" w:space="0" w:color="auto"/>
                  </w:divBdr>
                  <w:divsChild>
                    <w:div w:id="586690671">
                      <w:marLeft w:val="0"/>
                      <w:marRight w:val="0"/>
                      <w:marTop w:val="0"/>
                      <w:marBottom w:val="0"/>
                      <w:divBdr>
                        <w:top w:val="none" w:sz="0" w:space="0" w:color="auto"/>
                        <w:left w:val="none" w:sz="0" w:space="0" w:color="auto"/>
                        <w:bottom w:val="none" w:sz="0" w:space="0" w:color="auto"/>
                        <w:right w:val="none" w:sz="0" w:space="0" w:color="auto"/>
                      </w:divBdr>
                    </w:div>
                  </w:divsChild>
                </w:div>
                <w:div w:id="1067997973">
                  <w:marLeft w:val="0"/>
                  <w:marRight w:val="0"/>
                  <w:marTop w:val="0"/>
                  <w:marBottom w:val="0"/>
                  <w:divBdr>
                    <w:top w:val="none" w:sz="0" w:space="0" w:color="auto"/>
                    <w:left w:val="none" w:sz="0" w:space="0" w:color="auto"/>
                    <w:bottom w:val="none" w:sz="0" w:space="0" w:color="auto"/>
                    <w:right w:val="none" w:sz="0" w:space="0" w:color="auto"/>
                  </w:divBdr>
                  <w:divsChild>
                    <w:div w:id="235945637">
                      <w:marLeft w:val="0"/>
                      <w:marRight w:val="0"/>
                      <w:marTop w:val="0"/>
                      <w:marBottom w:val="0"/>
                      <w:divBdr>
                        <w:top w:val="none" w:sz="0" w:space="0" w:color="auto"/>
                        <w:left w:val="none" w:sz="0" w:space="0" w:color="auto"/>
                        <w:bottom w:val="none" w:sz="0" w:space="0" w:color="auto"/>
                        <w:right w:val="none" w:sz="0" w:space="0" w:color="auto"/>
                      </w:divBdr>
                    </w:div>
                    <w:div w:id="1303652176">
                      <w:marLeft w:val="0"/>
                      <w:marRight w:val="0"/>
                      <w:marTop w:val="0"/>
                      <w:marBottom w:val="0"/>
                      <w:divBdr>
                        <w:top w:val="none" w:sz="0" w:space="0" w:color="auto"/>
                        <w:left w:val="none" w:sz="0" w:space="0" w:color="auto"/>
                        <w:bottom w:val="none" w:sz="0" w:space="0" w:color="auto"/>
                        <w:right w:val="none" w:sz="0" w:space="0" w:color="auto"/>
                      </w:divBdr>
                    </w:div>
                    <w:div w:id="1695577730">
                      <w:marLeft w:val="0"/>
                      <w:marRight w:val="0"/>
                      <w:marTop w:val="0"/>
                      <w:marBottom w:val="0"/>
                      <w:divBdr>
                        <w:top w:val="none" w:sz="0" w:space="0" w:color="auto"/>
                        <w:left w:val="none" w:sz="0" w:space="0" w:color="auto"/>
                        <w:bottom w:val="none" w:sz="0" w:space="0" w:color="auto"/>
                        <w:right w:val="none" w:sz="0" w:space="0" w:color="auto"/>
                      </w:divBdr>
                    </w:div>
                  </w:divsChild>
                </w:div>
                <w:div w:id="1340153878">
                  <w:marLeft w:val="0"/>
                  <w:marRight w:val="0"/>
                  <w:marTop w:val="0"/>
                  <w:marBottom w:val="0"/>
                  <w:divBdr>
                    <w:top w:val="none" w:sz="0" w:space="0" w:color="auto"/>
                    <w:left w:val="none" w:sz="0" w:space="0" w:color="auto"/>
                    <w:bottom w:val="none" w:sz="0" w:space="0" w:color="auto"/>
                    <w:right w:val="none" w:sz="0" w:space="0" w:color="auto"/>
                  </w:divBdr>
                  <w:divsChild>
                    <w:div w:id="459807651">
                      <w:marLeft w:val="0"/>
                      <w:marRight w:val="0"/>
                      <w:marTop w:val="0"/>
                      <w:marBottom w:val="0"/>
                      <w:divBdr>
                        <w:top w:val="none" w:sz="0" w:space="0" w:color="auto"/>
                        <w:left w:val="none" w:sz="0" w:space="0" w:color="auto"/>
                        <w:bottom w:val="none" w:sz="0" w:space="0" w:color="auto"/>
                        <w:right w:val="none" w:sz="0" w:space="0" w:color="auto"/>
                      </w:divBdr>
                    </w:div>
                  </w:divsChild>
                </w:div>
                <w:div w:id="1386683717">
                  <w:marLeft w:val="0"/>
                  <w:marRight w:val="0"/>
                  <w:marTop w:val="0"/>
                  <w:marBottom w:val="0"/>
                  <w:divBdr>
                    <w:top w:val="none" w:sz="0" w:space="0" w:color="auto"/>
                    <w:left w:val="none" w:sz="0" w:space="0" w:color="auto"/>
                    <w:bottom w:val="none" w:sz="0" w:space="0" w:color="auto"/>
                    <w:right w:val="none" w:sz="0" w:space="0" w:color="auto"/>
                  </w:divBdr>
                  <w:divsChild>
                    <w:div w:id="286594659">
                      <w:marLeft w:val="0"/>
                      <w:marRight w:val="0"/>
                      <w:marTop w:val="0"/>
                      <w:marBottom w:val="0"/>
                      <w:divBdr>
                        <w:top w:val="none" w:sz="0" w:space="0" w:color="auto"/>
                        <w:left w:val="none" w:sz="0" w:space="0" w:color="auto"/>
                        <w:bottom w:val="none" w:sz="0" w:space="0" w:color="auto"/>
                        <w:right w:val="none" w:sz="0" w:space="0" w:color="auto"/>
                      </w:divBdr>
                    </w:div>
                    <w:div w:id="1551770263">
                      <w:marLeft w:val="0"/>
                      <w:marRight w:val="0"/>
                      <w:marTop w:val="0"/>
                      <w:marBottom w:val="0"/>
                      <w:divBdr>
                        <w:top w:val="none" w:sz="0" w:space="0" w:color="auto"/>
                        <w:left w:val="none" w:sz="0" w:space="0" w:color="auto"/>
                        <w:bottom w:val="none" w:sz="0" w:space="0" w:color="auto"/>
                        <w:right w:val="none" w:sz="0" w:space="0" w:color="auto"/>
                      </w:divBdr>
                    </w:div>
                  </w:divsChild>
                </w:div>
                <w:div w:id="1593277149">
                  <w:marLeft w:val="0"/>
                  <w:marRight w:val="0"/>
                  <w:marTop w:val="0"/>
                  <w:marBottom w:val="0"/>
                  <w:divBdr>
                    <w:top w:val="none" w:sz="0" w:space="0" w:color="auto"/>
                    <w:left w:val="none" w:sz="0" w:space="0" w:color="auto"/>
                    <w:bottom w:val="none" w:sz="0" w:space="0" w:color="auto"/>
                    <w:right w:val="none" w:sz="0" w:space="0" w:color="auto"/>
                  </w:divBdr>
                  <w:divsChild>
                    <w:div w:id="1718353999">
                      <w:marLeft w:val="0"/>
                      <w:marRight w:val="0"/>
                      <w:marTop w:val="0"/>
                      <w:marBottom w:val="0"/>
                      <w:divBdr>
                        <w:top w:val="none" w:sz="0" w:space="0" w:color="auto"/>
                        <w:left w:val="none" w:sz="0" w:space="0" w:color="auto"/>
                        <w:bottom w:val="none" w:sz="0" w:space="0" w:color="auto"/>
                        <w:right w:val="none" w:sz="0" w:space="0" w:color="auto"/>
                      </w:divBdr>
                    </w:div>
                  </w:divsChild>
                </w:div>
                <w:div w:id="1721510935">
                  <w:marLeft w:val="0"/>
                  <w:marRight w:val="0"/>
                  <w:marTop w:val="0"/>
                  <w:marBottom w:val="0"/>
                  <w:divBdr>
                    <w:top w:val="none" w:sz="0" w:space="0" w:color="auto"/>
                    <w:left w:val="none" w:sz="0" w:space="0" w:color="auto"/>
                    <w:bottom w:val="none" w:sz="0" w:space="0" w:color="auto"/>
                    <w:right w:val="none" w:sz="0" w:space="0" w:color="auto"/>
                  </w:divBdr>
                  <w:divsChild>
                    <w:div w:id="1191455349">
                      <w:marLeft w:val="0"/>
                      <w:marRight w:val="0"/>
                      <w:marTop w:val="0"/>
                      <w:marBottom w:val="0"/>
                      <w:divBdr>
                        <w:top w:val="none" w:sz="0" w:space="0" w:color="auto"/>
                        <w:left w:val="none" w:sz="0" w:space="0" w:color="auto"/>
                        <w:bottom w:val="none" w:sz="0" w:space="0" w:color="auto"/>
                        <w:right w:val="none" w:sz="0" w:space="0" w:color="auto"/>
                      </w:divBdr>
                    </w:div>
                  </w:divsChild>
                </w:div>
                <w:div w:id="2127265660">
                  <w:marLeft w:val="0"/>
                  <w:marRight w:val="0"/>
                  <w:marTop w:val="0"/>
                  <w:marBottom w:val="0"/>
                  <w:divBdr>
                    <w:top w:val="none" w:sz="0" w:space="0" w:color="auto"/>
                    <w:left w:val="none" w:sz="0" w:space="0" w:color="auto"/>
                    <w:bottom w:val="none" w:sz="0" w:space="0" w:color="auto"/>
                    <w:right w:val="none" w:sz="0" w:space="0" w:color="auto"/>
                  </w:divBdr>
                  <w:divsChild>
                    <w:div w:id="649405397">
                      <w:marLeft w:val="0"/>
                      <w:marRight w:val="0"/>
                      <w:marTop w:val="0"/>
                      <w:marBottom w:val="0"/>
                      <w:divBdr>
                        <w:top w:val="none" w:sz="0" w:space="0" w:color="auto"/>
                        <w:left w:val="none" w:sz="0" w:space="0" w:color="auto"/>
                        <w:bottom w:val="none" w:sz="0" w:space="0" w:color="auto"/>
                        <w:right w:val="none" w:sz="0" w:space="0" w:color="auto"/>
                      </w:divBdr>
                    </w:div>
                    <w:div w:id="832374376">
                      <w:marLeft w:val="0"/>
                      <w:marRight w:val="0"/>
                      <w:marTop w:val="0"/>
                      <w:marBottom w:val="0"/>
                      <w:divBdr>
                        <w:top w:val="none" w:sz="0" w:space="0" w:color="auto"/>
                        <w:left w:val="none" w:sz="0" w:space="0" w:color="auto"/>
                        <w:bottom w:val="none" w:sz="0" w:space="0" w:color="auto"/>
                        <w:right w:val="none" w:sz="0" w:space="0" w:color="auto"/>
                      </w:divBdr>
                    </w:div>
                    <w:div w:id="1236740389">
                      <w:marLeft w:val="0"/>
                      <w:marRight w:val="0"/>
                      <w:marTop w:val="0"/>
                      <w:marBottom w:val="0"/>
                      <w:divBdr>
                        <w:top w:val="none" w:sz="0" w:space="0" w:color="auto"/>
                        <w:left w:val="none" w:sz="0" w:space="0" w:color="auto"/>
                        <w:bottom w:val="none" w:sz="0" w:space="0" w:color="auto"/>
                        <w:right w:val="none" w:sz="0" w:space="0" w:color="auto"/>
                      </w:divBdr>
                    </w:div>
                    <w:div w:id="2054651699">
                      <w:marLeft w:val="0"/>
                      <w:marRight w:val="0"/>
                      <w:marTop w:val="0"/>
                      <w:marBottom w:val="0"/>
                      <w:divBdr>
                        <w:top w:val="none" w:sz="0" w:space="0" w:color="auto"/>
                        <w:left w:val="none" w:sz="0" w:space="0" w:color="auto"/>
                        <w:bottom w:val="none" w:sz="0" w:space="0" w:color="auto"/>
                        <w:right w:val="none" w:sz="0" w:space="0" w:color="auto"/>
                      </w:divBdr>
                    </w:div>
                    <w:div w:id="21284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93269">
          <w:marLeft w:val="0"/>
          <w:marRight w:val="0"/>
          <w:marTop w:val="0"/>
          <w:marBottom w:val="0"/>
          <w:divBdr>
            <w:top w:val="none" w:sz="0" w:space="0" w:color="auto"/>
            <w:left w:val="none" w:sz="0" w:space="0" w:color="auto"/>
            <w:bottom w:val="none" w:sz="0" w:space="0" w:color="auto"/>
            <w:right w:val="none" w:sz="0" w:space="0" w:color="auto"/>
          </w:divBdr>
        </w:div>
        <w:div w:id="1199665130">
          <w:marLeft w:val="0"/>
          <w:marRight w:val="0"/>
          <w:marTop w:val="0"/>
          <w:marBottom w:val="0"/>
          <w:divBdr>
            <w:top w:val="none" w:sz="0" w:space="0" w:color="auto"/>
            <w:left w:val="none" w:sz="0" w:space="0" w:color="auto"/>
            <w:bottom w:val="none" w:sz="0" w:space="0" w:color="auto"/>
            <w:right w:val="none" w:sz="0" w:space="0" w:color="auto"/>
          </w:divBdr>
          <w:divsChild>
            <w:div w:id="56633016">
              <w:marLeft w:val="0"/>
              <w:marRight w:val="0"/>
              <w:marTop w:val="0"/>
              <w:marBottom w:val="0"/>
              <w:divBdr>
                <w:top w:val="none" w:sz="0" w:space="0" w:color="auto"/>
                <w:left w:val="none" w:sz="0" w:space="0" w:color="auto"/>
                <w:bottom w:val="none" w:sz="0" w:space="0" w:color="auto"/>
                <w:right w:val="none" w:sz="0" w:space="0" w:color="auto"/>
              </w:divBdr>
            </w:div>
            <w:div w:id="92748562">
              <w:marLeft w:val="0"/>
              <w:marRight w:val="0"/>
              <w:marTop w:val="0"/>
              <w:marBottom w:val="0"/>
              <w:divBdr>
                <w:top w:val="none" w:sz="0" w:space="0" w:color="auto"/>
                <w:left w:val="none" w:sz="0" w:space="0" w:color="auto"/>
                <w:bottom w:val="none" w:sz="0" w:space="0" w:color="auto"/>
                <w:right w:val="none" w:sz="0" w:space="0" w:color="auto"/>
              </w:divBdr>
            </w:div>
            <w:div w:id="110327412">
              <w:marLeft w:val="0"/>
              <w:marRight w:val="0"/>
              <w:marTop w:val="0"/>
              <w:marBottom w:val="0"/>
              <w:divBdr>
                <w:top w:val="none" w:sz="0" w:space="0" w:color="auto"/>
                <w:left w:val="none" w:sz="0" w:space="0" w:color="auto"/>
                <w:bottom w:val="none" w:sz="0" w:space="0" w:color="auto"/>
                <w:right w:val="none" w:sz="0" w:space="0" w:color="auto"/>
              </w:divBdr>
            </w:div>
            <w:div w:id="2115662833">
              <w:marLeft w:val="0"/>
              <w:marRight w:val="0"/>
              <w:marTop w:val="0"/>
              <w:marBottom w:val="0"/>
              <w:divBdr>
                <w:top w:val="none" w:sz="0" w:space="0" w:color="auto"/>
                <w:left w:val="none" w:sz="0" w:space="0" w:color="auto"/>
                <w:bottom w:val="none" w:sz="0" w:space="0" w:color="auto"/>
                <w:right w:val="none" w:sz="0" w:space="0" w:color="auto"/>
              </w:divBdr>
            </w:div>
          </w:divsChild>
        </w:div>
        <w:div w:id="1240823015">
          <w:marLeft w:val="0"/>
          <w:marRight w:val="0"/>
          <w:marTop w:val="0"/>
          <w:marBottom w:val="0"/>
          <w:divBdr>
            <w:top w:val="none" w:sz="0" w:space="0" w:color="auto"/>
            <w:left w:val="none" w:sz="0" w:space="0" w:color="auto"/>
            <w:bottom w:val="none" w:sz="0" w:space="0" w:color="auto"/>
            <w:right w:val="none" w:sz="0" w:space="0" w:color="auto"/>
          </w:divBdr>
        </w:div>
        <w:div w:id="1243755601">
          <w:marLeft w:val="0"/>
          <w:marRight w:val="0"/>
          <w:marTop w:val="0"/>
          <w:marBottom w:val="0"/>
          <w:divBdr>
            <w:top w:val="none" w:sz="0" w:space="0" w:color="auto"/>
            <w:left w:val="none" w:sz="0" w:space="0" w:color="auto"/>
            <w:bottom w:val="none" w:sz="0" w:space="0" w:color="auto"/>
            <w:right w:val="none" w:sz="0" w:space="0" w:color="auto"/>
          </w:divBdr>
        </w:div>
        <w:div w:id="1313176706">
          <w:marLeft w:val="0"/>
          <w:marRight w:val="0"/>
          <w:marTop w:val="0"/>
          <w:marBottom w:val="0"/>
          <w:divBdr>
            <w:top w:val="none" w:sz="0" w:space="0" w:color="auto"/>
            <w:left w:val="none" w:sz="0" w:space="0" w:color="auto"/>
            <w:bottom w:val="none" w:sz="0" w:space="0" w:color="auto"/>
            <w:right w:val="none" w:sz="0" w:space="0" w:color="auto"/>
          </w:divBdr>
        </w:div>
        <w:div w:id="1347096044">
          <w:marLeft w:val="0"/>
          <w:marRight w:val="0"/>
          <w:marTop w:val="0"/>
          <w:marBottom w:val="0"/>
          <w:divBdr>
            <w:top w:val="none" w:sz="0" w:space="0" w:color="auto"/>
            <w:left w:val="none" w:sz="0" w:space="0" w:color="auto"/>
            <w:bottom w:val="none" w:sz="0" w:space="0" w:color="auto"/>
            <w:right w:val="none" w:sz="0" w:space="0" w:color="auto"/>
          </w:divBdr>
        </w:div>
        <w:div w:id="1383094144">
          <w:marLeft w:val="0"/>
          <w:marRight w:val="0"/>
          <w:marTop w:val="0"/>
          <w:marBottom w:val="0"/>
          <w:divBdr>
            <w:top w:val="none" w:sz="0" w:space="0" w:color="auto"/>
            <w:left w:val="none" w:sz="0" w:space="0" w:color="auto"/>
            <w:bottom w:val="none" w:sz="0" w:space="0" w:color="auto"/>
            <w:right w:val="none" w:sz="0" w:space="0" w:color="auto"/>
          </w:divBdr>
        </w:div>
        <w:div w:id="1420827259">
          <w:marLeft w:val="0"/>
          <w:marRight w:val="0"/>
          <w:marTop w:val="0"/>
          <w:marBottom w:val="0"/>
          <w:divBdr>
            <w:top w:val="none" w:sz="0" w:space="0" w:color="auto"/>
            <w:left w:val="none" w:sz="0" w:space="0" w:color="auto"/>
            <w:bottom w:val="none" w:sz="0" w:space="0" w:color="auto"/>
            <w:right w:val="none" w:sz="0" w:space="0" w:color="auto"/>
          </w:divBdr>
        </w:div>
        <w:div w:id="1426532808">
          <w:marLeft w:val="0"/>
          <w:marRight w:val="0"/>
          <w:marTop w:val="0"/>
          <w:marBottom w:val="0"/>
          <w:divBdr>
            <w:top w:val="none" w:sz="0" w:space="0" w:color="auto"/>
            <w:left w:val="none" w:sz="0" w:space="0" w:color="auto"/>
            <w:bottom w:val="none" w:sz="0" w:space="0" w:color="auto"/>
            <w:right w:val="none" w:sz="0" w:space="0" w:color="auto"/>
          </w:divBdr>
        </w:div>
        <w:div w:id="1472285971">
          <w:marLeft w:val="0"/>
          <w:marRight w:val="0"/>
          <w:marTop w:val="0"/>
          <w:marBottom w:val="0"/>
          <w:divBdr>
            <w:top w:val="none" w:sz="0" w:space="0" w:color="auto"/>
            <w:left w:val="none" w:sz="0" w:space="0" w:color="auto"/>
            <w:bottom w:val="none" w:sz="0" w:space="0" w:color="auto"/>
            <w:right w:val="none" w:sz="0" w:space="0" w:color="auto"/>
          </w:divBdr>
        </w:div>
        <w:div w:id="1480877523">
          <w:marLeft w:val="0"/>
          <w:marRight w:val="0"/>
          <w:marTop w:val="0"/>
          <w:marBottom w:val="0"/>
          <w:divBdr>
            <w:top w:val="none" w:sz="0" w:space="0" w:color="auto"/>
            <w:left w:val="none" w:sz="0" w:space="0" w:color="auto"/>
            <w:bottom w:val="none" w:sz="0" w:space="0" w:color="auto"/>
            <w:right w:val="none" w:sz="0" w:space="0" w:color="auto"/>
          </w:divBdr>
        </w:div>
        <w:div w:id="1486438436">
          <w:marLeft w:val="0"/>
          <w:marRight w:val="0"/>
          <w:marTop w:val="0"/>
          <w:marBottom w:val="0"/>
          <w:divBdr>
            <w:top w:val="none" w:sz="0" w:space="0" w:color="auto"/>
            <w:left w:val="none" w:sz="0" w:space="0" w:color="auto"/>
            <w:bottom w:val="none" w:sz="0" w:space="0" w:color="auto"/>
            <w:right w:val="none" w:sz="0" w:space="0" w:color="auto"/>
          </w:divBdr>
        </w:div>
        <w:div w:id="1517768897">
          <w:marLeft w:val="0"/>
          <w:marRight w:val="0"/>
          <w:marTop w:val="0"/>
          <w:marBottom w:val="0"/>
          <w:divBdr>
            <w:top w:val="none" w:sz="0" w:space="0" w:color="auto"/>
            <w:left w:val="none" w:sz="0" w:space="0" w:color="auto"/>
            <w:bottom w:val="none" w:sz="0" w:space="0" w:color="auto"/>
            <w:right w:val="none" w:sz="0" w:space="0" w:color="auto"/>
          </w:divBdr>
        </w:div>
        <w:div w:id="1526406396">
          <w:marLeft w:val="0"/>
          <w:marRight w:val="0"/>
          <w:marTop w:val="0"/>
          <w:marBottom w:val="0"/>
          <w:divBdr>
            <w:top w:val="none" w:sz="0" w:space="0" w:color="auto"/>
            <w:left w:val="none" w:sz="0" w:space="0" w:color="auto"/>
            <w:bottom w:val="none" w:sz="0" w:space="0" w:color="auto"/>
            <w:right w:val="none" w:sz="0" w:space="0" w:color="auto"/>
          </w:divBdr>
        </w:div>
        <w:div w:id="1555697046">
          <w:marLeft w:val="0"/>
          <w:marRight w:val="0"/>
          <w:marTop w:val="0"/>
          <w:marBottom w:val="0"/>
          <w:divBdr>
            <w:top w:val="none" w:sz="0" w:space="0" w:color="auto"/>
            <w:left w:val="none" w:sz="0" w:space="0" w:color="auto"/>
            <w:bottom w:val="none" w:sz="0" w:space="0" w:color="auto"/>
            <w:right w:val="none" w:sz="0" w:space="0" w:color="auto"/>
          </w:divBdr>
        </w:div>
        <w:div w:id="1564833957">
          <w:marLeft w:val="0"/>
          <w:marRight w:val="0"/>
          <w:marTop w:val="0"/>
          <w:marBottom w:val="0"/>
          <w:divBdr>
            <w:top w:val="none" w:sz="0" w:space="0" w:color="auto"/>
            <w:left w:val="none" w:sz="0" w:space="0" w:color="auto"/>
            <w:bottom w:val="none" w:sz="0" w:space="0" w:color="auto"/>
            <w:right w:val="none" w:sz="0" w:space="0" w:color="auto"/>
          </w:divBdr>
        </w:div>
        <w:div w:id="1633637390">
          <w:marLeft w:val="0"/>
          <w:marRight w:val="0"/>
          <w:marTop w:val="0"/>
          <w:marBottom w:val="0"/>
          <w:divBdr>
            <w:top w:val="none" w:sz="0" w:space="0" w:color="auto"/>
            <w:left w:val="none" w:sz="0" w:space="0" w:color="auto"/>
            <w:bottom w:val="none" w:sz="0" w:space="0" w:color="auto"/>
            <w:right w:val="none" w:sz="0" w:space="0" w:color="auto"/>
          </w:divBdr>
        </w:div>
        <w:div w:id="1641886440">
          <w:marLeft w:val="0"/>
          <w:marRight w:val="0"/>
          <w:marTop w:val="0"/>
          <w:marBottom w:val="0"/>
          <w:divBdr>
            <w:top w:val="none" w:sz="0" w:space="0" w:color="auto"/>
            <w:left w:val="none" w:sz="0" w:space="0" w:color="auto"/>
            <w:bottom w:val="none" w:sz="0" w:space="0" w:color="auto"/>
            <w:right w:val="none" w:sz="0" w:space="0" w:color="auto"/>
          </w:divBdr>
        </w:div>
        <w:div w:id="1644579386">
          <w:marLeft w:val="0"/>
          <w:marRight w:val="0"/>
          <w:marTop w:val="0"/>
          <w:marBottom w:val="0"/>
          <w:divBdr>
            <w:top w:val="none" w:sz="0" w:space="0" w:color="auto"/>
            <w:left w:val="none" w:sz="0" w:space="0" w:color="auto"/>
            <w:bottom w:val="none" w:sz="0" w:space="0" w:color="auto"/>
            <w:right w:val="none" w:sz="0" w:space="0" w:color="auto"/>
          </w:divBdr>
        </w:div>
        <w:div w:id="1648514130">
          <w:marLeft w:val="0"/>
          <w:marRight w:val="0"/>
          <w:marTop w:val="0"/>
          <w:marBottom w:val="0"/>
          <w:divBdr>
            <w:top w:val="none" w:sz="0" w:space="0" w:color="auto"/>
            <w:left w:val="none" w:sz="0" w:space="0" w:color="auto"/>
            <w:bottom w:val="none" w:sz="0" w:space="0" w:color="auto"/>
            <w:right w:val="none" w:sz="0" w:space="0" w:color="auto"/>
          </w:divBdr>
          <w:divsChild>
            <w:div w:id="295529045">
              <w:marLeft w:val="0"/>
              <w:marRight w:val="0"/>
              <w:marTop w:val="0"/>
              <w:marBottom w:val="0"/>
              <w:divBdr>
                <w:top w:val="none" w:sz="0" w:space="0" w:color="auto"/>
                <w:left w:val="none" w:sz="0" w:space="0" w:color="auto"/>
                <w:bottom w:val="none" w:sz="0" w:space="0" w:color="auto"/>
                <w:right w:val="none" w:sz="0" w:space="0" w:color="auto"/>
              </w:divBdr>
            </w:div>
            <w:div w:id="604970186">
              <w:marLeft w:val="0"/>
              <w:marRight w:val="0"/>
              <w:marTop w:val="0"/>
              <w:marBottom w:val="0"/>
              <w:divBdr>
                <w:top w:val="none" w:sz="0" w:space="0" w:color="auto"/>
                <w:left w:val="none" w:sz="0" w:space="0" w:color="auto"/>
                <w:bottom w:val="none" w:sz="0" w:space="0" w:color="auto"/>
                <w:right w:val="none" w:sz="0" w:space="0" w:color="auto"/>
              </w:divBdr>
            </w:div>
          </w:divsChild>
        </w:div>
        <w:div w:id="1656495203">
          <w:marLeft w:val="0"/>
          <w:marRight w:val="0"/>
          <w:marTop w:val="0"/>
          <w:marBottom w:val="0"/>
          <w:divBdr>
            <w:top w:val="none" w:sz="0" w:space="0" w:color="auto"/>
            <w:left w:val="none" w:sz="0" w:space="0" w:color="auto"/>
            <w:bottom w:val="none" w:sz="0" w:space="0" w:color="auto"/>
            <w:right w:val="none" w:sz="0" w:space="0" w:color="auto"/>
          </w:divBdr>
        </w:div>
        <w:div w:id="1663778627">
          <w:marLeft w:val="0"/>
          <w:marRight w:val="0"/>
          <w:marTop w:val="0"/>
          <w:marBottom w:val="0"/>
          <w:divBdr>
            <w:top w:val="none" w:sz="0" w:space="0" w:color="auto"/>
            <w:left w:val="none" w:sz="0" w:space="0" w:color="auto"/>
            <w:bottom w:val="none" w:sz="0" w:space="0" w:color="auto"/>
            <w:right w:val="none" w:sz="0" w:space="0" w:color="auto"/>
          </w:divBdr>
          <w:divsChild>
            <w:div w:id="1154680022">
              <w:marLeft w:val="0"/>
              <w:marRight w:val="0"/>
              <w:marTop w:val="0"/>
              <w:marBottom w:val="0"/>
              <w:divBdr>
                <w:top w:val="none" w:sz="0" w:space="0" w:color="auto"/>
                <w:left w:val="none" w:sz="0" w:space="0" w:color="auto"/>
                <w:bottom w:val="none" w:sz="0" w:space="0" w:color="auto"/>
                <w:right w:val="none" w:sz="0" w:space="0" w:color="auto"/>
              </w:divBdr>
            </w:div>
            <w:div w:id="1286305535">
              <w:marLeft w:val="0"/>
              <w:marRight w:val="0"/>
              <w:marTop w:val="0"/>
              <w:marBottom w:val="0"/>
              <w:divBdr>
                <w:top w:val="none" w:sz="0" w:space="0" w:color="auto"/>
                <w:left w:val="none" w:sz="0" w:space="0" w:color="auto"/>
                <w:bottom w:val="none" w:sz="0" w:space="0" w:color="auto"/>
                <w:right w:val="none" w:sz="0" w:space="0" w:color="auto"/>
              </w:divBdr>
            </w:div>
            <w:div w:id="1849709867">
              <w:marLeft w:val="0"/>
              <w:marRight w:val="0"/>
              <w:marTop w:val="0"/>
              <w:marBottom w:val="0"/>
              <w:divBdr>
                <w:top w:val="none" w:sz="0" w:space="0" w:color="auto"/>
                <w:left w:val="none" w:sz="0" w:space="0" w:color="auto"/>
                <w:bottom w:val="none" w:sz="0" w:space="0" w:color="auto"/>
                <w:right w:val="none" w:sz="0" w:space="0" w:color="auto"/>
              </w:divBdr>
            </w:div>
          </w:divsChild>
        </w:div>
        <w:div w:id="1667515105">
          <w:marLeft w:val="0"/>
          <w:marRight w:val="0"/>
          <w:marTop w:val="0"/>
          <w:marBottom w:val="0"/>
          <w:divBdr>
            <w:top w:val="none" w:sz="0" w:space="0" w:color="auto"/>
            <w:left w:val="none" w:sz="0" w:space="0" w:color="auto"/>
            <w:bottom w:val="none" w:sz="0" w:space="0" w:color="auto"/>
            <w:right w:val="none" w:sz="0" w:space="0" w:color="auto"/>
          </w:divBdr>
        </w:div>
        <w:div w:id="1677414662">
          <w:marLeft w:val="0"/>
          <w:marRight w:val="0"/>
          <w:marTop w:val="0"/>
          <w:marBottom w:val="0"/>
          <w:divBdr>
            <w:top w:val="none" w:sz="0" w:space="0" w:color="auto"/>
            <w:left w:val="none" w:sz="0" w:space="0" w:color="auto"/>
            <w:bottom w:val="none" w:sz="0" w:space="0" w:color="auto"/>
            <w:right w:val="none" w:sz="0" w:space="0" w:color="auto"/>
          </w:divBdr>
        </w:div>
        <w:div w:id="1677536565">
          <w:marLeft w:val="0"/>
          <w:marRight w:val="0"/>
          <w:marTop w:val="0"/>
          <w:marBottom w:val="0"/>
          <w:divBdr>
            <w:top w:val="none" w:sz="0" w:space="0" w:color="auto"/>
            <w:left w:val="none" w:sz="0" w:space="0" w:color="auto"/>
            <w:bottom w:val="none" w:sz="0" w:space="0" w:color="auto"/>
            <w:right w:val="none" w:sz="0" w:space="0" w:color="auto"/>
          </w:divBdr>
        </w:div>
        <w:div w:id="1679887953">
          <w:marLeft w:val="0"/>
          <w:marRight w:val="0"/>
          <w:marTop w:val="0"/>
          <w:marBottom w:val="0"/>
          <w:divBdr>
            <w:top w:val="none" w:sz="0" w:space="0" w:color="auto"/>
            <w:left w:val="none" w:sz="0" w:space="0" w:color="auto"/>
            <w:bottom w:val="none" w:sz="0" w:space="0" w:color="auto"/>
            <w:right w:val="none" w:sz="0" w:space="0" w:color="auto"/>
          </w:divBdr>
        </w:div>
        <w:div w:id="1681934342">
          <w:marLeft w:val="0"/>
          <w:marRight w:val="0"/>
          <w:marTop w:val="0"/>
          <w:marBottom w:val="0"/>
          <w:divBdr>
            <w:top w:val="none" w:sz="0" w:space="0" w:color="auto"/>
            <w:left w:val="none" w:sz="0" w:space="0" w:color="auto"/>
            <w:bottom w:val="none" w:sz="0" w:space="0" w:color="auto"/>
            <w:right w:val="none" w:sz="0" w:space="0" w:color="auto"/>
          </w:divBdr>
        </w:div>
        <w:div w:id="1686206688">
          <w:marLeft w:val="0"/>
          <w:marRight w:val="0"/>
          <w:marTop w:val="0"/>
          <w:marBottom w:val="0"/>
          <w:divBdr>
            <w:top w:val="none" w:sz="0" w:space="0" w:color="auto"/>
            <w:left w:val="none" w:sz="0" w:space="0" w:color="auto"/>
            <w:bottom w:val="none" w:sz="0" w:space="0" w:color="auto"/>
            <w:right w:val="none" w:sz="0" w:space="0" w:color="auto"/>
          </w:divBdr>
        </w:div>
        <w:div w:id="1689017826">
          <w:marLeft w:val="0"/>
          <w:marRight w:val="0"/>
          <w:marTop w:val="0"/>
          <w:marBottom w:val="0"/>
          <w:divBdr>
            <w:top w:val="none" w:sz="0" w:space="0" w:color="auto"/>
            <w:left w:val="none" w:sz="0" w:space="0" w:color="auto"/>
            <w:bottom w:val="none" w:sz="0" w:space="0" w:color="auto"/>
            <w:right w:val="none" w:sz="0" w:space="0" w:color="auto"/>
          </w:divBdr>
        </w:div>
        <w:div w:id="1704087747">
          <w:marLeft w:val="0"/>
          <w:marRight w:val="0"/>
          <w:marTop w:val="0"/>
          <w:marBottom w:val="0"/>
          <w:divBdr>
            <w:top w:val="none" w:sz="0" w:space="0" w:color="auto"/>
            <w:left w:val="none" w:sz="0" w:space="0" w:color="auto"/>
            <w:bottom w:val="none" w:sz="0" w:space="0" w:color="auto"/>
            <w:right w:val="none" w:sz="0" w:space="0" w:color="auto"/>
          </w:divBdr>
        </w:div>
        <w:div w:id="1708287531">
          <w:marLeft w:val="0"/>
          <w:marRight w:val="0"/>
          <w:marTop w:val="0"/>
          <w:marBottom w:val="0"/>
          <w:divBdr>
            <w:top w:val="none" w:sz="0" w:space="0" w:color="auto"/>
            <w:left w:val="none" w:sz="0" w:space="0" w:color="auto"/>
            <w:bottom w:val="none" w:sz="0" w:space="0" w:color="auto"/>
            <w:right w:val="none" w:sz="0" w:space="0" w:color="auto"/>
          </w:divBdr>
        </w:div>
        <w:div w:id="1714229530">
          <w:marLeft w:val="0"/>
          <w:marRight w:val="0"/>
          <w:marTop w:val="0"/>
          <w:marBottom w:val="0"/>
          <w:divBdr>
            <w:top w:val="none" w:sz="0" w:space="0" w:color="auto"/>
            <w:left w:val="none" w:sz="0" w:space="0" w:color="auto"/>
            <w:bottom w:val="none" w:sz="0" w:space="0" w:color="auto"/>
            <w:right w:val="none" w:sz="0" w:space="0" w:color="auto"/>
          </w:divBdr>
        </w:div>
        <w:div w:id="1722745513">
          <w:marLeft w:val="0"/>
          <w:marRight w:val="0"/>
          <w:marTop w:val="0"/>
          <w:marBottom w:val="0"/>
          <w:divBdr>
            <w:top w:val="none" w:sz="0" w:space="0" w:color="auto"/>
            <w:left w:val="none" w:sz="0" w:space="0" w:color="auto"/>
            <w:bottom w:val="none" w:sz="0" w:space="0" w:color="auto"/>
            <w:right w:val="none" w:sz="0" w:space="0" w:color="auto"/>
          </w:divBdr>
        </w:div>
        <w:div w:id="1752123357">
          <w:marLeft w:val="0"/>
          <w:marRight w:val="0"/>
          <w:marTop w:val="0"/>
          <w:marBottom w:val="0"/>
          <w:divBdr>
            <w:top w:val="none" w:sz="0" w:space="0" w:color="auto"/>
            <w:left w:val="none" w:sz="0" w:space="0" w:color="auto"/>
            <w:bottom w:val="none" w:sz="0" w:space="0" w:color="auto"/>
            <w:right w:val="none" w:sz="0" w:space="0" w:color="auto"/>
          </w:divBdr>
        </w:div>
        <w:div w:id="1762025296">
          <w:marLeft w:val="0"/>
          <w:marRight w:val="0"/>
          <w:marTop w:val="0"/>
          <w:marBottom w:val="0"/>
          <w:divBdr>
            <w:top w:val="none" w:sz="0" w:space="0" w:color="auto"/>
            <w:left w:val="none" w:sz="0" w:space="0" w:color="auto"/>
            <w:bottom w:val="none" w:sz="0" w:space="0" w:color="auto"/>
            <w:right w:val="none" w:sz="0" w:space="0" w:color="auto"/>
          </w:divBdr>
        </w:div>
        <w:div w:id="1780947482">
          <w:marLeft w:val="0"/>
          <w:marRight w:val="0"/>
          <w:marTop w:val="0"/>
          <w:marBottom w:val="0"/>
          <w:divBdr>
            <w:top w:val="none" w:sz="0" w:space="0" w:color="auto"/>
            <w:left w:val="none" w:sz="0" w:space="0" w:color="auto"/>
            <w:bottom w:val="none" w:sz="0" w:space="0" w:color="auto"/>
            <w:right w:val="none" w:sz="0" w:space="0" w:color="auto"/>
          </w:divBdr>
        </w:div>
        <w:div w:id="1793942206">
          <w:marLeft w:val="0"/>
          <w:marRight w:val="0"/>
          <w:marTop w:val="0"/>
          <w:marBottom w:val="0"/>
          <w:divBdr>
            <w:top w:val="none" w:sz="0" w:space="0" w:color="auto"/>
            <w:left w:val="none" w:sz="0" w:space="0" w:color="auto"/>
            <w:bottom w:val="none" w:sz="0" w:space="0" w:color="auto"/>
            <w:right w:val="none" w:sz="0" w:space="0" w:color="auto"/>
          </w:divBdr>
        </w:div>
        <w:div w:id="1821077444">
          <w:marLeft w:val="0"/>
          <w:marRight w:val="0"/>
          <w:marTop w:val="0"/>
          <w:marBottom w:val="0"/>
          <w:divBdr>
            <w:top w:val="none" w:sz="0" w:space="0" w:color="auto"/>
            <w:left w:val="none" w:sz="0" w:space="0" w:color="auto"/>
            <w:bottom w:val="none" w:sz="0" w:space="0" w:color="auto"/>
            <w:right w:val="none" w:sz="0" w:space="0" w:color="auto"/>
          </w:divBdr>
          <w:divsChild>
            <w:div w:id="1783456497">
              <w:marLeft w:val="-75"/>
              <w:marRight w:val="0"/>
              <w:marTop w:val="30"/>
              <w:marBottom w:val="30"/>
              <w:divBdr>
                <w:top w:val="none" w:sz="0" w:space="0" w:color="auto"/>
                <w:left w:val="none" w:sz="0" w:space="0" w:color="auto"/>
                <w:bottom w:val="none" w:sz="0" w:space="0" w:color="auto"/>
                <w:right w:val="none" w:sz="0" w:space="0" w:color="auto"/>
              </w:divBdr>
              <w:divsChild>
                <w:div w:id="185557447">
                  <w:marLeft w:val="0"/>
                  <w:marRight w:val="0"/>
                  <w:marTop w:val="0"/>
                  <w:marBottom w:val="0"/>
                  <w:divBdr>
                    <w:top w:val="none" w:sz="0" w:space="0" w:color="auto"/>
                    <w:left w:val="none" w:sz="0" w:space="0" w:color="auto"/>
                    <w:bottom w:val="none" w:sz="0" w:space="0" w:color="auto"/>
                    <w:right w:val="none" w:sz="0" w:space="0" w:color="auto"/>
                  </w:divBdr>
                  <w:divsChild>
                    <w:div w:id="13239494">
                      <w:marLeft w:val="0"/>
                      <w:marRight w:val="0"/>
                      <w:marTop w:val="0"/>
                      <w:marBottom w:val="0"/>
                      <w:divBdr>
                        <w:top w:val="none" w:sz="0" w:space="0" w:color="auto"/>
                        <w:left w:val="none" w:sz="0" w:space="0" w:color="auto"/>
                        <w:bottom w:val="none" w:sz="0" w:space="0" w:color="auto"/>
                        <w:right w:val="none" w:sz="0" w:space="0" w:color="auto"/>
                      </w:divBdr>
                    </w:div>
                    <w:div w:id="533156596">
                      <w:marLeft w:val="0"/>
                      <w:marRight w:val="0"/>
                      <w:marTop w:val="0"/>
                      <w:marBottom w:val="0"/>
                      <w:divBdr>
                        <w:top w:val="none" w:sz="0" w:space="0" w:color="auto"/>
                        <w:left w:val="none" w:sz="0" w:space="0" w:color="auto"/>
                        <w:bottom w:val="none" w:sz="0" w:space="0" w:color="auto"/>
                        <w:right w:val="none" w:sz="0" w:space="0" w:color="auto"/>
                      </w:divBdr>
                    </w:div>
                  </w:divsChild>
                </w:div>
                <w:div w:id="302540854">
                  <w:marLeft w:val="0"/>
                  <w:marRight w:val="0"/>
                  <w:marTop w:val="0"/>
                  <w:marBottom w:val="0"/>
                  <w:divBdr>
                    <w:top w:val="none" w:sz="0" w:space="0" w:color="auto"/>
                    <w:left w:val="none" w:sz="0" w:space="0" w:color="auto"/>
                    <w:bottom w:val="none" w:sz="0" w:space="0" w:color="auto"/>
                    <w:right w:val="none" w:sz="0" w:space="0" w:color="auto"/>
                  </w:divBdr>
                  <w:divsChild>
                    <w:div w:id="294918116">
                      <w:marLeft w:val="0"/>
                      <w:marRight w:val="0"/>
                      <w:marTop w:val="0"/>
                      <w:marBottom w:val="0"/>
                      <w:divBdr>
                        <w:top w:val="none" w:sz="0" w:space="0" w:color="auto"/>
                        <w:left w:val="none" w:sz="0" w:space="0" w:color="auto"/>
                        <w:bottom w:val="none" w:sz="0" w:space="0" w:color="auto"/>
                        <w:right w:val="none" w:sz="0" w:space="0" w:color="auto"/>
                      </w:divBdr>
                    </w:div>
                  </w:divsChild>
                </w:div>
                <w:div w:id="474639094">
                  <w:marLeft w:val="0"/>
                  <w:marRight w:val="0"/>
                  <w:marTop w:val="0"/>
                  <w:marBottom w:val="0"/>
                  <w:divBdr>
                    <w:top w:val="none" w:sz="0" w:space="0" w:color="auto"/>
                    <w:left w:val="none" w:sz="0" w:space="0" w:color="auto"/>
                    <w:bottom w:val="none" w:sz="0" w:space="0" w:color="auto"/>
                    <w:right w:val="none" w:sz="0" w:space="0" w:color="auto"/>
                  </w:divBdr>
                  <w:divsChild>
                    <w:div w:id="980498194">
                      <w:marLeft w:val="0"/>
                      <w:marRight w:val="0"/>
                      <w:marTop w:val="0"/>
                      <w:marBottom w:val="0"/>
                      <w:divBdr>
                        <w:top w:val="none" w:sz="0" w:space="0" w:color="auto"/>
                        <w:left w:val="none" w:sz="0" w:space="0" w:color="auto"/>
                        <w:bottom w:val="none" w:sz="0" w:space="0" w:color="auto"/>
                        <w:right w:val="none" w:sz="0" w:space="0" w:color="auto"/>
                      </w:divBdr>
                    </w:div>
                    <w:div w:id="1331368982">
                      <w:marLeft w:val="0"/>
                      <w:marRight w:val="0"/>
                      <w:marTop w:val="0"/>
                      <w:marBottom w:val="0"/>
                      <w:divBdr>
                        <w:top w:val="none" w:sz="0" w:space="0" w:color="auto"/>
                        <w:left w:val="none" w:sz="0" w:space="0" w:color="auto"/>
                        <w:bottom w:val="none" w:sz="0" w:space="0" w:color="auto"/>
                        <w:right w:val="none" w:sz="0" w:space="0" w:color="auto"/>
                      </w:divBdr>
                    </w:div>
                  </w:divsChild>
                </w:div>
                <w:div w:id="563298875">
                  <w:marLeft w:val="0"/>
                  <w:marRight w:val="0"/>
                  <w:marTop w:val="0"/>
                  <w:marBottom w:val="0"/>
                  <w:divBdr>
                    <w:top w:val="none" w:sz="0" w:space="0" w:color="auto"/>
                    <w:left w:val="none" w:sz="0" w:space="0" w:color="auto"/>
                    <w:bottom w:val="none" w:sz="0" w:space="0" w:color="auto"/>
                    <w:right w:val="none" w:sz="0" w:space="0" w:color="auto"/>
                  </w:divBdr>
                  <w:divsChild>
                    <w:div w:id="930358329">
                      <w:marLeft w:val="0"/>
                      <w:marRight w:val="0"/>
                      <w:marTop w:val="0"/>
                      <w:marBottom w:val="0"/>
                      <w:divBdr>
                        <w:top w:val="none" w:sz="0" w:space="0" w:color="auto"/>
                        <w:left w:val="none" w:sz="0" w:space="0" w:color="auto"/>
                        <w:bottom w:val="none" w:sz="0" w:space="0" w:color="auto"/>
                        <w:right w:val="none" w:sz="0" w:space="0" w:color="auto"/>
                      </w:divBdr>
                    </w:div>
                  </w:divsChild>
                </w:div>
                <w:div w:id="615867363">
                  <w:marLeft w:val="0"/>
                  <w:marRight w:val="0"/>
                  <w:marTop w:val="0"/>
                  <w:marBottom w:val="0"/>
                  <w:divBdr>
                    <w:top w:val="none" w:sz="0" w:space="0" w:color="auto"/>
                    <w:left w:val="none" w:sz="0" w:space="0" w:color="auto"/>
                    <w:bottom w:val="none" w:sz="0" w:space="0" w:color="auto"/>
                    <w:right w:val="none" w:sz="0" w:space="0" w:color="auto"/>
                  </w:divBdr>
                  <w:divsChild>
                    <w:div w:id="397483988">
                      <w:marLeft w:val="0"/>
                      <w:marRight w:val="0"/>
                      <w:marTop w:val="0"/>
                      <w:marBottom w:val="0"/>
                      <w:divBdr>
                        <w:top w:val="none" w:sz="0" w:space="0" w:color="auto"/>
                        <w:left w:val="none" w:sz="0" w:space="0" w:color="auto"/>
                        <w:bottom w:val="none" w:sz="0" w:space="0" w:color="auto"/>
                        <w:right w:val="none" w:sz="0" w:space="0" w:color="auto"/>
                      </w:divBdr>
                    </w:div>
                    <w:div w:id="1010335360">
                      <w:marLeft w:val="0"/>
                      <w:marRight w:val="0"/>
                      <w:marTop w:val="0"/>
                      <w:marBottom w:val="0"/>
                      <w:divBdr>
                        <w:top w:val="none" w:sz="0" w:space="0" w:color="auto"/>
                        <w:left w:val="none" w:sz="0" w:space="0" w:color="auto"/>
                        <w:bottom w:val="none" w:sz="0" w:space="0" w:color="auto"/>
                        <w:right w:val="none" w:sz="0" w:space="0" w:color="auto"/>
                      </w:divBdr>
                    </w:div>
                    <w:div w:id="1330602392">
                      <w:marLeft w:val="0"/>
                      <w:marRight w:val="0"/>
                      <w:marTop w:val="0"/>
                      <w:marBottom w:val="0"/>
                      <w:divBdr>
                        <w:top w:val="none" w:sz="0" w:space="0" w:color="auto"/>
                        <w:left w:val="none" w:sz="0" w:space="0" w:color="auto"/>
                        <w:bottom w:val="none" w:sz="0" w:space="0" w:color="auto"/>
                        <w:right w:val="none" w:sz="0" w:space="0" w:color="auto"/>
                      </w:divBdr>
                    </w:div>
                  </w:divsChild>
                </w:div>
                <w:div w:id="646861576">
                  <w:marLeft w:val="0"/>
                  <w:marRight w:val="0"/>
                  <w:marTop w:val="0"/>
                  <w:marBottom w:val="0"/>
                  <w:divBdr>
                    <w:top w:val="none" w:sz="0" w:space="0" w:color="auto"/>
                    <w:left w:val="none" w:sz="0" w:space="0" w:color="auto"/>
                    <w:bottom w:val="none" w:sz="0" w:space="0" w:color="auto"/>
                    <w:right w:val="none" w:sz="0" w:space="0" w:color="auto"/>
                  </w:divBdr>
                  <w:divsChild>
                    <w:div w:id="1014917747">
                      <w:marLeft w:val="0"/>
                      <w:marRight w:val="0"/>
                      <w:marTop w:val="0"/>
                      <w:marBottom w:val="0"/>
                      <w:divBdr>
                        <w:top w:val="none" w:sz="0" w:space="0" w:color="auto"/>
                        <w:left w:val="none" w:sz="0" w:space="0" w:color="auto"/>
                        <w:bottom w:val="none" w:sz="0" w:space="0" w:color="auto"/>
                        <w:right w:val="none" w:sz="0" w:space="0" w:color="auto"/>
                      </w:divBdr>
                    </w:div>
                    <w:div w:id="1510367470">
                      <w:marLeft w:val="0"/>
                      <w:marRight w:val="0"/>
                      <w:marTop w:val="0"/>
                      <w:marBottom w:val="0"/>
                      <w:divBdr>
                        <w:top w:val="none" w:sz="0" w:space="0" w:color="auto"/>
                        <w:left w:val="none" w:sz="0" w:space="0" w:color="auto"/>
                        <w:bottom w:val="none" w:sz="0" w:space="0" w:color="auto"/>
                        <w:right w:val="none" w:sz="0" w:space="0" w:color="auto"/>
                      </w:divBdr>
                    </w:div>
                  </w:divsChild>
                </w:div>
                <w:div w:id="833883348">
                  <w:marLeft w:val="0"/>
                  <w:marRight w:val="0"/>
                  <w:marTop w:val="0"/>
                  <w:marBottom w:val="0"/>
                  <w:divBdr>
                    <w:top w:val="none" w:sz="0" w:space="0" w:color="auto"/>
                    <w:left w:val="none" w:sz="0" w:space="0" w:color="auto"/>
                    <w:bottom w:val="none" w:sz="0" w:space="0" w:color="auto"/>
                    <w:right w:val="none" w:sz="0" w:space="0" w:color="auto"/>
                  </w:divBdr>
                  <w:divsChild>
                    <w:div w:id="171723900">
                      <w:marLeft w:val="0"/>
                      <w:marRight w:val="0"/>
                      <w:marTop w:val="0"/>
                      <w:marBottom w:val="0"/>
                      <w:divBdr>
                        <w:top w:val="none" w:sz="0" w:space="0" w:color="auto"/>
                        <w:left w:val="none" w:sz="0" w:space="0" w:color="auto"/>
                        <w:bottom w:val="none" w:sz="0" w:space="0" w:color="auto"/>
                        <w:right w:val="none" w:sz="0" w:space="0" w:color="auto"/>
                      </w:divBdr>
                    </w:div>
                    <w:div w:id="1035734452">
                      <w:marLeft w:val="0"/>
                      <w:marRight w:val="0"/>
                      <w:marTop w:val="0"/>
                      <w:marBottom w:val="0"/>
                      <w:divBdr>
                        <w:top w:val="none" w:sz="0" w:space="0" w:color="auto"/>
                        <w:left w:val="none" w:sz="0" w:space="0" w:color="auto"/>
                        <w:bottom w:val="none" w:sz="0" w:space="0" w:color="auto"/>
                        <w:right w:val="none" w:sz="0" w:space="0" w:color="auto"/>
                      </w:divBdr>
                    </w:div>
                    <w:div w:id="1460997254">
                      <w:marLeft w:val="0"/>
                      <w:marRight w:val="0"/>
                      <w:marTop w:val="0"/>
                      <w:marBottom w:val="0"/>
                      <w:divBdr>
                        <w:top w:val="none" w:sz="0" w:space="0" w:color="auto"/>
                        <w:left w:val="none" w:sz="0" w:space="0" w:color="auto"/>
                        <w:bottom w:val="none" w:sz="0" w:space="0" w:color="auto"/>
                        <w:right w:val="none" w:sz="0" w:space="0" w:color="auto"/>
                      </w:divBdr>
                    </w:div>
                    <w:div w:id="2067487209">
                      <w:marLeft w:val="0"/>
                      <w:marRight w:val="0"/>
                      <w:marTop w:val="0"/>
                      <w:marBottom w:val="0"/>
                      <w:divBdr>
                        <w:top w:val="none" w:sz="0" w:space="0" w:color="auto"/>
                        <w:left w:val="none" w:sz="0" w:space="0" w:color="auto"/>
                        <w:bottom w:val="none" w:sz="0" w:space="0" w:color="auto"/>
                        <w:right w:val="none" w:sz="0" w:space="0" w:color="auto"/>
                      </w:divBdr>
                    </w:div>
                  </w:divsChild>
                </w:div>
                <w:div w:id="933250725">
                  <w:marLeft w:val="0"/>
                  <w:marRight w:val="0"/>
                  <w:marTop w:val="0"/>
                  <w:marBottom w:val="0"/>
                  <w:divBdr>
                    <w:top w:val="none" w:sz="0" w:space="0" w:color="auto"/>
                    <w:left w:val="none" w:sz="0" w:space="0" w:color="auto"/>
                    <w:bottom w:val="none" w:sz="0" w:space="0" w:color="auto"/>
                    <w:right w:val="none" w:sz="0" w:space="0" w:color="auto"/>
                  </w:divBdr>
                  <w:divsChild>
                    <w:div w:id="368531126">
                      <w:marLeft w:val="0"/>
                      <w:marRight w:val="0"/>
                      <w:marTop w:val="0"/>
                      <w:marBottom w:val="0"/>
                      <w:divBdr>
                        <w:top w:val="none" w:sz="0" w:space="0" w:color="auto"/>
                        <w:left w:val="none" w:sz="0" w:space="0" w:color="auto"/>
                        <w:bottom w:val="none" w:sz="0" w:space="0" w:color="auto"/>
                        <w:right w:val="none" w:sz="0" w:space="0" w:color="auto"/>
                      </w:divBdr>
                    </w:div>
                    <w:div w:id="534998761">
                      <w:marLeft w:val="0"/>
                      <w:marRight w:val="0"/>
                      <w:marTop w:val="0"/>
                      <w:marBottom w:val="0"/>
                      <w:divBdr>
                        <w:top w:val="none" w:sz="0" w:space="0" w:color="auto"/>
                        <w:left w:val="none" w:sz="0" w:space="0" w:color="auto"/>
                        <w:bottom w:val="none" w:sz="0" w:space="0" w:color="auto"/>
                        <w:right w:val="none" w:sz="0" w:space="0" w:color="auto"/>
                      </w:divBdr>
                    </w:div>
                    <w:div w:id="759788499">
                      <w:marLeft w:val="0"/>
                      <w:marRight w:val="0"/>
                      <w:marTop w:val="0"/>
                      <w:marBottom w:val="0"/>
                      <w:divBdr>
                        <w:top w:val="none" w:sz="0" w:space="0" w:color="auto"/>
                        <w:left w:val="none" w:sz="0" w:space="0" w:color="auto"/>
                        <w:bottom w:val="none" w:sz="0" w:space="0" w:color="auto"/>
                        <w:right w:val="none" w:sz="0" w:space="0" w:color="auto"/>
                      </w:divBdr>
                    </w:div>
                    <w:div w:id="1964380079">
                      <w:marLeft w:val="0"/>
                      <w:marRight w:val="0"/>
                      <w:marTop w:val="0"/>
                      <w:marBottom w:val="0"/>
                      <w:divBdr>
                        <w:top w:val="none" w:sz="0" w:space="0" w:color="auto"/>
                        <w:left w:val="none" w:sz="0" w:space="0" w:color="auto"/>
                        <w:bottom w:val="none" w:sz="0" w:space="0" w:color="auto"/>
                        <w:right w:val="none" w:sz="0" w:space="0" w:color="auto"/>
                      </w:divBdr>
                    </w:div>
                  </w:divsChild>
                </w:div>
                <w:div w:id="995500234">
                  <w:marLeft w:val="0"/>
                  <w:marRight w:val="0"/>
                  <w:marTop w:val="0"/>
                  <w:marBottom w:val="0"/>
                  <w:divBdr>
                    <w:top w:val="none" w:sz="0" w:space="0" w:color="auto"/>
                    <w:left w:val="none" w:sz="0" w:space="0" w:color="auto"/>
                    <w:bottom w:val="none" w:sz="0" w:space="0" w:color="auto"/>
                    <w:right w:val="none" w:sz="0" w:space="0" w:color="auto"/>
                  </w:divBdr>
                  <w:divsChild>
                    <w:div w:id="860624630">
                      <w:marLeft w:val="0"/>
                      <w:marRight w:val="0"/>
                      <w:marTop w:val="0"/>
                      <w:marBottom w:val="0"/>
                      <w:divBdr>
                        <w:top w:val="none" w:sz="0" w:space="0" w:color="auto"/>
                        <w:left w:val="none" w:sz="0" w:space="0" w:color="auto"/>
                        <w:bottom w:val="none" w:sz="0" w:space="0" w:color="auto"/>
                        <w:right w:val="none" w:sz="0" w:space="0" w:color="auto"/>
                      </w:divBdr>
                    </w:div>
                    <w:div w:id="1731343298">
                      <w:marLeft w:val="0"/>
                      <w:marRight w:val="0"/>
                      <w:marTop w:val="0"/>
                      <w:marBottom w:val="0"/>
                      <w:divBdr>
                        <w:top w:val="none" w:sz="0" w:space="0" w:color="auto"/>
                        <w:left w:val="none" w:sz="0" w:space="0" w:color="auto"/>
                        <w:bottom w:val="none" w:sz="0" w:space="0" w:color="auto"/>
                        <w:right w:val="none" w:sz="0" w:space="0" w:color="auto"/>
                      </w:divBdr>
                    </w:div>
                  </w:divsChild>
                </w:div>
                <w:div w:id="1321039180">
                  <w:marLeft w:val="0"/>
                  <w:marRight w:val="0"/>
                  <w:marTop w:val="0"/>
                  <w:marBottom w:val="0"/>
                  <w:divBdr>
                    <w:top w:val="none" w:sz="0" w:space="0" w:color="auto"/>
                    <w:left w:val="none" w:sz="0" w:space="0" w:color="auto"/>
                    <w:bottom w:val="none" w:sz="0" w:space="0" w:color="auto"/>
                    <w:right w:val="none" w:sz="0" w:space="0" w:color="auto"/>
                  </w:divBdr>
                  <w:divsChild>
                    <w:div w:id="200633215">
                      <w:marLeft w:val="0"/>
                      <w:marRight w:val="0"/>
                      <w:marTop w:val="0"/>
                      <w:marBottom w:val="0"/>
                      <w:divBdr>
                        <w:top w:val="none" w:sz="0" w:space="0" w:color="auto"/>
                        <w:left w:val="none" w:sz="0" w:space="0" w:color="auto"/>
                        <w:bottom w:val="none" w:sz="0" w:space="0" w:color="auto"/>
                        <w:right w:val="none" w:sz="0" w:space="0" w:color="auto"/>
                      </w:divBdr>
                    </w:div>
                    <w:div w:id="2111897759">
                      <w:marLeft w:val="0"/>
                      <w:marRight w:val="0"/>
                      <w:marTop w:val="0"/>
                      <w:marBottom w:val="0"/>
                      <w:divBdr>
                        <w:top w:val="none" w:sz="0" w:space="0" w:color="auto"/>
                        <w:left w:val="none" w:sz="0" w:space="0" w:color="auto"/>
                        <w:bottom w:val="none" w:sz="0" w:space="0" w:color="auto"/>
                        <w:right w:val="none" w:sz="0" w:space="0" w:color="auto"/>
                      </w:divBdr>
                    </w:div>
                  </w:divsChild>
                </w:div>
                <w:div w:id="1360862545">
                  <w:marLeft w:val="0"/>
                  <w:marRight w:val="0"/>
                  <w:marTop w:val="0"/>
                  <w:marBottom w:val="0"/>
                  <w:divBdr>
                    <w:top w:val="none" w:sz="0" w:space="0" w:color="auto"/>
                    <w:left w:val="none" w:sz="0" w:space="0" w:color="auto"/>
                    <w:bottom w:val="none" w:sz="0" w:space="0" w:color="auto"/>
                    <w:right w:val="none" w:sz="0" w:space="0" w:color="auto"/>
                  </w:divBdr>
                  <w:divsChild>
                    <w:div w:id="94907033">
                      <w:marLeft w:val="0"/>
                      <w:marRight w:val="0"/>
                      <w:marTop w:val="0"/>
                      <w:marBottom w:val="0"/>
                      <w:divBdr>
                        <w:top w:val="none" w:sz="0" w:space="0" w:color="auto"/>
                        <w:left w:val="none" w:sz="0" w:space="0" w:color="auto"/>
                        <w:bottom w:val="none" w:sz="0" w:space="0" w:color="auto"/>
                        <w:right w:val="none" w:sz="0" w:space="0" w:color="auto"/>
                      </w:divBdr>
                    </w:div>
                  </w:divsChild>
                </w:div>
                <w:div w:id="1458914401">
                  <w:marLeft w:val="0"/>
                  <w:marRight w:val="0"/>
                  <w:marTop w:val="0"/>
                  <w:marBottom w:val="0"/>
                  <w:divBdr>
                    <w:top w:val="none" w:sz="0" w:space="0" w:color="auto"/>
                    <w:left w:val="none" w:sz="0" w:space="0" w:color="auto"/>
                    <w:bottom w:val="none" w:sz="0" w:space="0" w:color="auto"/>
                    <w:right w:val="none" w:sz="0" w:space="0" w:color="auto"/>
                  </w:divBdr>
                  <w:divsChild>
                    <w:div w:id="2100059461">
                      <w:marLeft w:val="0"/>
                      <w:marRight w:val="0"/>
                      <w:marTop w:val="0"/>
                      <w:marBottom w:val="0"/>
                      <w:divBdr>
                        <w:top w:val="none" w:sz="0" w:space="0" w:color="auto"/>
                        <w:left w:val="none" w:sz="0" w:space="0" w:color="auto"/>
                        <w:bottom w:val="none" w:sz="0" w:space="0" w:color="auto"/>
                        <w:right w:val="none" w:sz="0" w:space="0" w:color="auto"/>
                      </w:divBdr>
                    </w:div>
                  </w:divsChild>
                </w:div>
                <w:div w:id="1531258924">
                  <w:marLeft w:val="0"/>
                  <w:marRight w:val="0"/>
                  <w:marTop w:val="0"/>
                  <w:marBottom w:val="0"/>
                  <w:divBdr>
                    <w:top w:val="none" w:sz="0" w:space="0" w:color="auto"/>
                    <w:left w:val="none" w:sz="0" w:space="0" w:color="auto"/>
                    <w:bottom w:val="none" w:sz="0" w:space="0" w:color="auto"/>
                    <w:right w:val="none" w:sz="0" w:space="0" w:color="auto"/>
                  </w:divBdr>
                  <w:divsChild>
                    <w:div w:id="950165663">
                      <w:marLeft w:val="0"/>
                      <w:marRight w:val="0"/>
                      <w:marTop w:val="0"/>
                      <w:marBottom w:val="0"/>
                      <w:divBdr>
                        <w:top w:val="none" w:sz="0" w:space="0" w:color="auto"/>
                        <w:left w:val="none" w:sz="0" w:space="0" w:color="auto"/>
                        <w:bottom w:val="none" w:sz="0" w:space="0" w:color="auto"/>
                        <w:right w:val="none" w:sz="0" w:space="0" w:color="auto"/>
                      </w:divBdr>
                    </w:div>
                  </w:divsChild>
                </w:div>
                <w:div w:id="1556038799">
                  <w:marLeft w:val="0"/>
                  <w:marRight w:val="0"/>
                  <w:marTop w:val="0"/>
                  <w:marBottom w:val="0"/>
                  <w:divBdr>
                    <w:top w:val="none" w:sz="0" w:space="0" w:color="auto"/>
                    <w:left w:val="none" w:sz="0" w:space="0" w:color="auto"/>
                    <w:bottom w:val="none" w:sz="0" w:space="0" w:color="auto"/>
                    <w:right w:val="none" w:sz="0" w:space="0" w:color="auto"/>
                  </w:divBdr>
                  <w:divsChild>
                    <w:div w:id="1539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7653">
          <w:marLeft w:val="0"/>
          <w:marRight w:val="0"/>
          <w:marTop w:val="0"/>
          <w:marBottom w:val="0"/>
          <w:divBdr>
            <w:top w:val="none" w:sz="0" w:space="0" w:color="auto"/>
            <w:left w:val="none" w:sz="0" w:space="0" w:color="auto"/>
            <w:bottom w:val="none" w:sz="0" w:space="0" w:color="auto"/>
            <w:right w:val="none" w:sz="0" w:space="0" w:color="auto"/>
          </w:divBdr>
        </w:div>
        <w:div w:id="1858501532">
          <w:marLeft w:val="0"/>
          <w:marRight w:val="0"/>
          <w:marTop w:val="0"/>
          <w:marBottom w:val="0"/>
          <w:divBdr>
            <w:top w:val="none" w:sz="0" w:space="0" w:color="auto"/>
            <w:left w:val="none" w:sz="0" w:space="0" w:color="auto"/>
            <w:bottom w:val="none" w:sz="0" w:space="0" w:color="auto"/>
            <w:right w:val="none" w:sz="0" w:space="0" w:color="auto"/>
          </w:divBdr>
          <w:divsChild>
            <w:div w:id="417679815">
              <w:marLeft w:val="0"/>
              <w:marRight w:val="0"/>
              <w:marTop w:val="0"/>
              <w:marBottom w:val="0"/>
              <w:divBdr>
                <w:top w:val="none" w:sz="0" w:space="0" w:color="auto"/>
                <w:left w:val="none" w:sz="0" w:space="0" w:color="auto"/>
                <w:bottom w:val="none" w:sz="0" w:space="0" w:color="auto"/>
                <w:right w:val="none" w:sz="0" w:space="0" w:color="auto"/>
              </w:divBdr>
            </w:div>
            <w:div w:id="464155869">
              <w:marLeft w:val="0"/>
              <w:marRight w:val="0"/>
              <w:marTop w:val="0"/>
              <w:marBottom w:val="0"/>
              <w:divBdr>
                <w:top w:val="none" w:sz="0" w:space="0" w:color="auto"/>
                <w:left w:val="none" w:sz="0" w:space="0" w:color="auto"/>
                <w:bottom w:val="none" w:sz="0" w:space="0" w:color="auto"/>
                <w:right w:val="none" w:sz="0" w:space="0" w:color="auto"/>
              </w:divBdr>
            </w:div>
            <w:div w:id="767962921">
              <w:marLeft w:val="0"/>
              <w:marRight w:val="0"/>
              <w:marTop w:val="0"/>
              <w:marBottom w:val="0"/>
              <w:divBdr>
                <w:top w:val="none" w:sz="0" w:space="0" w:color="auto"/>
                <w:left w:val="none" w:sz="0" w:space="0" w:color="auto"/>
                <w:bottom w:val="none" w:sz="0" w:space="0" w:color="auto"/>
                <w:right w:val="none" w:sz="0" w:space="0" w:color="auto"/>
              </w:divBdr>
            </w:div>
            <w:div w:id="835536520">
              <w:marLeft w:val="0"/>
              <w:marRight w:val="0"/>
              <w:marTop w:val="0"/>
              <w:marBottom w:val="0"/>
              <w:divBdr>
                <w:top w:val="none" w:sz="0" w:space="0" w:color="auto"/>
                <w:left w:val="none" w:sz="0" w:space="0" w:color="auto"/>
                <w:bottom w:val="none" w:sz="0" w:space="0" w:color="auto"/>
                <w:right w:val="none" w:sz="0" w:space="0" w:color="auto"/>
              </w:divBdr>
            </w:div>
            <w:div w:id="1696226777">
              <w:marLeft w:val="0"/>
              <w:marRight w:val="0"/>
              <w:marTop w:val="0"/>
              <w:marBottom w:val="0"/>
              <w:divBdr>
                <w:top w:val="none" w:sz="0" w:space="0" w:color="auto"/>
                <w:left w:val="none" w:sz="0" w:space="0" w:color="auto"/>
                <w:bottom w:val="none" w:sz="0" w:space="0" w:color="auto"/>
                <w:right w:val="none" w:sz="0" w:space="0" w:color="auto"/>
              </w:divBdr>
            </w:div>
          </w:divsChild>
        </w:div>
        <w:div w:id="1872373082">
          <w:marLeft w:val="0"/>
          <w:marRight w:val="0"/>
          <w:marTop w:val="0"/>
          <w:marBottom w:val="0"/>
          <w:divBdr>
            <w:top w:val="none" w:sz="0" w:space="0" w:color="auto"/>
            <w:left w:val="none" w:sz="0" w:space="0" w:color="auto"/>
            <w:bottom w:val="none" w:sz="0" w:space="0" w:color="auto"/>
            <w:right w:val="none" w:sz="0" w:space="0" w:color="auto"/>
          </w:divBdr>
        </w:div>
        <w:div w:id="1892303336">
          <w:marLeft w:val="0"/>
          <w:marRight w:val="0"/>
          <w:marTop w:val="0"/>
          <w:marBottom w:val="0"/>
          <w:divBdr>
            <w:top w:val="none" w:sz="0" w:space="0" w:color="auto"/>
            <w:left w:val="none" w:sz="0" w:space="0" w:color="auto"/>
            <w:bottom w:val="none" w:sz="0" w:space="0" w:color="auto"/>
            <w:right w:val="none" w:sz="0" w:space="0" w:color="auto"/>
          </w:divBdr>
        </w:div>
        <w:div w:id="1917739273">
          <w:marLeft w:val="0"/>
          <w:marRight w:val="0"/>
          <w:marTop w:val="0"/>
          <w:marBottom w:val="0"/>
          <w:divBdr>
            <w:top w:val="none" w:sz="0" w:space="0" w:color="auto"/>
            <w:left w:val="none" w:sz="0" w:space="0" w:color="auto"/>
            <w:bottom w:val="none" w:sz="0" w:space="0" w:color="auto"/>
            <w:right w:val="none" w:sz="0" w:space="0" w:color="auto"/>
          </w:divBdr>
        </w:div>
        <w:div w:id="1933051084">
          <w:marLeft w:val="0"/>
          <w:marRight w:val="0"/>
          <w:marTop w:val="0"/>
          <w:marBottom w:val="0"/>
          <w:divBdr>
            <w:top w:val="none" w:sz="0" w:space="0" w:color="auto"/>
            <w:left w:val="none" w:sz="0" w:space="0" w:color="auto"/>
            <w:bottom w:val="none" w:sz="0" w:space="0" w:color="auto"/>
            <w:right w:val="none" w:sz="0" w:space="0" w:color="auto"/>
          </w:divBdr>
        </w:div>
        <w:div w:id="1999065877">
          <w:marLeft w:val="0"/>
          <w:marRight w:val="0"/>
          <w:marTop w:val="0"/>
          <w:marBottom w:val="0"/>
          <w:divBdr>
            <w:top w:val="none" w:sz="0" w:space="0" w:color="auto"/>
            <w:left w:val="none" w:sz="0" w:space="0" w:color="auto"/>
            <w:bottom w:val="none" w:sz="0" w:space="0" w:color="auto"/>
            <w:right w:val="none" w:sz="0" w:space="0" w:color="auto"/>
          </w:divBdr>
        </w:div>
        <w:div w:id="2016879375">
          <w:marLeft w:val="0"/>
          <w:marRight w:val="0"/>
          <w:marTop w:val="0"/>
          <w:marBottom w:val="0"/>
          <w:divBdr>
            <w:top w:val="none" w:sz="0" w:space="0" w:color="auto"/>
            <w:left w:val="none" w:sz="0" w:space="0" w:color="auto"/>
            <w:bottom w:val="none" w:sz="0" w:space="0" w:color="auto"/>
            <w:right w:val="none" w:sz="0" w:space="0" w:color="auto"/>
          </w:divBdr>
        </w:div>
        <w:div w:id="2018268905">
          <w:marLeft w:val="0"/>
          <w:marRight w:val="0"/>
          <w:marTop w:val="0"/>
          <w:marBottom w:val="0"/>
          <w:divBdr>
            <w:top w:val="none" w:sz="0" w:space="0" w:color="auto"/>
            <w:left w:val="none" w:sz="0" w:space="0" w:color="auto"/>
            <w:bottom w:val="none" w:sz="0" w:space="0" w:color="auto"/>
            <w:right w:val="none" w:sz="0" w:space="0" w:color="auto"/>
          </w:divBdr>
        </w:div>
        <w:div w:id="2018802696">
          <w:marLeft w:val="0"/>
          <w:marRight w:val="0"/>
          <w:marTop w:val="0"/>
          <w:marBottom w:val="0"/>
          <w:divBdr>
            <w:top w:val="none" w:sz="0" w:space="0" w:color="auto"/>
            <w:left w:val="none" w:sz="0" w:space="0" w:color="auto"/>
            <w:bottom w:val="none" w:sz="0" w:space="0" w:color="auto"/>
            <w:right w:val="none" w:sz="0" w:space="0" w:color="auto"/>
          </w:divBdr>
        </w:div>
        <w:div w:id="2034452596">
          <w:marLeft w:val="0"/>
          <w:marRight w:val="0"/>
          <w:marTop w:val="0"/>
          <w:marBottom w:val="0"/>
          <w:divBdr>
            <w:top w:val="none" w:sz="0" w:space="0" w:color="auto"/>
            <w:left w:val="none" w:sz="0" w:space="0" w:color="auto"/>
            <w:bottom w:val="none" w:sz="0" w:space="0" w:color="auto"/>
            <w:right w:val="none" w:sz="0" w:space="0" w:color="auto"/>
          </w:divBdr>
        </w:div>
        <w:div w:id="2097552011">
          <w:marLeft w:val="0"/>
          <w:marRight w:val="0"/>
          <w:marTop w:val="0"/>
          <w:marBottom w:val="0"/>
          <w:divBdr>
            <w:top w:val="none" w:sz="0" w:space="0" w:color="auto"/>
            <w:left w:val="none" w:sz="0" w:space="0" w:color="auto"/>
            <w:bottom w:val="none" w:sz="0" w:space="0" w:color="auto"/>
            <w:right w:val="none" w:sz="0" w:space="0" w:color="auto"/>
          </w:divBdr>
        </w:div>
        <w:div w:id="2104956073">
          <w:marLeft w:val="0"/>
          <w:marRight w:val="0"/>
          <w:marTop w:val="0"/>
          <w:marBottom w:val="0"/>
          <w:divBdr>
            <w:top w:val="none" w:sz="0" w:space="0" w:color="auto"/>
            <w:left w:val="none" w:sz="0" w:space="0" w:color="auto"/>
            <w:bottom w:val="none" w:sz="0" w:space="0" w:color="auto"/>
            <w:right w:val="none" w:sz="0" w:space="0" w:color="auto"/>
          </w:divBdr>
        </w:div>
        <w:div w:id="2141803127">
          <w:marLeft w:val="0"/>
          <w:marRight w:val="0"/>
          <w:marTop w:val="0"/>
          <w:marBottom w:val="0"/>
          <w:divBdr>
            <w:top w:val="none" w:sz="0" w:space="0" w:color="auto"/>
            <w:left w:val="none" w:sz="0" w:space="0" w:color="auto"/>
            <w:bottom w:val="none" w:sz="0" w:space="0" w:color="auto"/>
            <w:right w:val="none" w:sz="0" w:space="0" w:color="auto"/>
          </w:divBdr>
        </w:div>
        <w:div w:id="2143845979">
          <w:marLeft w:val="0"/>
          <w:marRight w:val="0"/>
          <w:marTop w:val="0"/>
          <w:marBottom w:val="0"/>
          <w:divBdr>
            <w:top w:val="none" w:sz="0" w:space="0" w:color="auto"/>
            <w:left w:val="none" w:sz="0" w:space="0" w:color="auto"/>
            <w:bottom w:val="none" w:sz="0" w:space="0" w:color="auto"/>
            <w:right w:val="none" w:sz="0" w:space="0" w:color="auto"/>
          </w:divBdr>
        </w:div>
      </w:divsChild>
    </w:div>
    <w:div w:id="933123240">
      <w:bodyDiv w:val="1"/>
      <w:marLeft w:val="0"/>
      <w:marRight w:val="0"/>
      <w:marTop w:val="0"/>
      <w:marBottom w:val="0"/>
      <w:divBdr>
        <w:top w:val="none" w:sz="0" w:space="0" w:color="auto"/>
        <w:left w:val="none" w:sz="0" w:space="0" w:color="auto"/>
        <w:bottom w:val="none" w:sz="0" w:space="0" w:color="auto"/>
        <w:right w:val="none" w:sz="0" w:space="0" w:color="auto"/>
      </w:divBdr>
      <w:divsChild>
        <w:div w:id="509954889">
          <w:marLeft w:val="0"/>
          <w:marRight w:val="0"/>
          <w:marTop w:val="0"/>
          <w:marBottom w:val="0"/>
          <w:divBdr>
            <w:top w:val="none" w:sz="0" w:space="0" w:color="auto"/>
            <w:left w:val="none" w:sz="0" w:space="0" w:color="auto"/>
            <w:bottom w:val="none" w:sz="0" w:space="0" w:color="auto"/>
            <w:right w:val="none" w:sz="0" w:space="0" w:color="auto"/>
          </w:divBdr>
          <w:divsChild>
            <w:div w:id="643049010">
              <w:marLeft w:val="0"/>
              <w:marRight w:val="0"/>
              <w:marTop w:val="0"/>
              <w:marBottom w:val="0"/>
              <w:divBdr>
                <w:top w:val="none" w:sz="0" w:space="0" w:color="auto"/>
                <w:left w:val="none" w:sz="0" w:space="0" w:color="auto"/>
                <w:bottom w:val="none" w:sz="0" w:space="0" w:color="auto"/>
                <w:right w:val="none" w:sz="0" w:space="0" w:color="auto"/>
              </w:divBdr>
            </w:div>
            <w:div w:id="688456240">
              <w:marLeft w:val="0"/>
              <w:marRight w:val="0"/>
              <w:marTop w:val="0"/>
              <w:marBottom w:val="0"/>
              <w:divBdr>
                <w:top w:val="none" w:sz="0" w:space="0" w:color="auto"/>
                <w:left w:val="none" w:sz="0" w:space="0" w:color="auto"/>
                <w:bottom w:val="none" w:sz="0" w:space="0" w:color="auto"/>
                <w:right w:val="none" w:sz="0" w:space="0" w:color="auto"/>
              </w:divBdr>
            </w:div>
            <w:div w:id="1665552553">
              <w:marLeft w:val="0"/>
              <w:marRight w:val="0"/>
              <w:marTop w:val="0"/>
              <w:marBottom w:val="0"/>
              <w:divBdr>
                <w:top w:val="none" w:sz="0" w:space="0" w:color="auto"/>
                <w:left w:val="none" w:sz="0" w:space="0" w:color="auto"/>
                <w:bottom w:val="none" w:sz="0" w:space="0" w:color="auto"/>
                <w:right w:val="none" w:sz="0" w:space="0" w:color="auto"/>
              </w:divBdr>
            </w:div>
            <w:div w:id="1968970134">
              <w:marLeft w:val="0"/>
              <w:marRight w:val="0"/>
              <w:marTop w:val="0"/>
              <w:marBottom w:val="0"/>
              <w:divBdr>
                <w:top w:val="none" w:sz="0" w:space="0" w:color="auto"/>
                <w:left w:val="none" w:sz="0" w:space="0" w:color="auto"/>
                <w:bottom w:val="none" w:sz="0" w:space="0" w:color="auto"/>
                <w:right w:val="none" w:sz="0" w:space="0" w:color="auto"/>
              </w:divBdr>
            </w:div>
            <w:div w:id="2103723878">
              <w:marLeft w:val="0"/>
              <w:marRight w:val="0"/>
              <w:marTop w:val="0"/>
              <w:marBottom w:val="0"/>
              <w:divBdr>
                <w:top w:val="none" w:sz="0" w:space="0" w:color="auto"/>
                <w:left w:val="none" w:sz="0" w:space="0" w:color="auto"/>
                <w:bottom w:val="none" w:sz="0" w:space="0" w:color="auto"/>
                <w:right w:val="none" w:sz="0" w:space="0" w:color="auto"/>
              </w:divBdr>
            </w:div>
          </w:divsChild>
        </w:div>
        <w:div w:id="768234994">
          <w:marLeft w:val="0"/>
          <w:marRight w:val="0"/>
          <w:marTop w:val="0"/>
          <w:marBottom w:val="0"/>
          <w:divBdr>
            <w:top w:val="none" w:sz="0" w:space="0" w:color="auto"/>
            <w:left w:val="none" w:sz="0" w:space="0" w:color="auto"/>
            <w:bottom w:val="none" w:sz="0" w:space="0" w:color="auto"/>
            <w:right w:val="none" w:sz="0" w:space="0" w:color="auto"/>
          </w:divBdr>
          <w:divsChild>
            <w:div w:id="913508263">
              <w:marLeft w:val="0"/>
              <w:marRight w:val="0"/>
              <w:marTop w:val="0"/>
              <w:marBottom w:val="0"/>
              <w:divBdr>
                <w:top w:val="none" w:sz="0" w:space="0" w:color="auto"/>
                <w:left w:val="none" w:sz="0" w:space="0" w:color="auto"/>
                <w:bottom w:val="none" w:sz="0" w:space="0" w:color="auto"/>
                <w:right w:val="none" w:sz="0" w:space="0" w:color="auto"/>
              </w:divBdr>
            </w:div>
            <w:div w:id="1340427882">
              <w:marLeft w:val="0"/>
              <w:marRight w:val="0"/>
              <w:marTop w:val="0"/>
              <w:marBottom w:val="0"/>
              <w:divBdr>
                <w:top w:val="none" w:sz="0" w:space="0" w:color="auto"/>
                <w:left w:val="none" w:sz="0" w:space="0" w:color="auto"/>
                <w:bottom w:val="none" w:sz="0" w:space="0" w:color="auto"/>
                <w:right w:val="none" w:sz="0" w:space="0" w:color="auto"/>
              </w:divBdr>
            </w:div>
            <w:div w:id="1383745270">
              <w:marLeft w:val="0"/>
              <w:marRight w:val="0"/>
              <w:marTop w:val="0"/>
              <w:marBottom w:val="0"/>
              <w:divBdr>
                <w:top w:val="none" w:sz="0" w:space="0" w:color="auto"/>
                <w:left w:val="none" w:sz="0" w:space="0" w:color="auto"/>
                <w:bottom w:val="none" w:sz="0" w:space="0" w:color="auto"/>
                <w:right w:val="none" w:sz="0" w:space="0" w:color="auto"/>
              </w:divBdr>
            </w:div>
          </w:divsChild>
        </w:div>
        <w:div w:id="952437800">
          <w:marLeft w:val="0"/>
          <w:marRight w:val="0"/>
          <w:marTop w:val="0"/>
          <w:marBottom w:val="0"/>
          <w:divBdr>
            <w:top w:val="none" w:sz="0" w:space="0" w:color="auto"/>
            <w:left w:val="none" w:sz="0" w:space="0" w:color="auto"/>
            <w:bottom w:val="none" w:sz="0" w:space="0" w:color="auto"/>
            <w:right w:val="none" w:sz="0" w:space="0" w:color="auto"/>
          </w:divBdr>
        </w:div>
        <w:div w:id="1336880582">
          <w:marLeft w:val="0"/>
          <w:marRight w:val="0"/>
          <w:marTop w:val="0"/>
          <w:marBottom w:val="0"/>
          <w:divBdr>
            <w:top w:val="none" w:sz="0" w:space="0" w:color="auto"/>
            <w:left w:val="none" w:sz="0" w:space="0" w:color="auto"/>
            <w:bottom w:val="none" w:sz="0" w:space="0" w:color="auto"/>
            <w:right w:val="none" w:sz="0" w:space="0" w:color="auto"/>
          </w:divBdr>
        </w:div>
        <w:div w:id="1532113362">
          <w:marLeft w:val="0"/>
          <w:marRight w:val="0"/>
          <w:marTop w:val="0"/>
          <w:marBottom w:val="0"/>
          <w:divBdr>
            <w:top w:val="none" w:sz="0" w:space="0" w:color="auto"/>
            <w:left w:val="none" w:sz="0" w:space="0" w:color="auto"/>
            <w:bottom w:val="none" w:sz="0" w:space="0" w:color="auto"/>
            <w:right w:val="none" w:sz="0" w:space="0" w:color="auto"/>
          </w:divBdr>
        </w:div>
      </w:divsChild>
    </w:div>
    <w:div w:id="960495768">
      <w:bodyDiv w:val="1"/>
      <w:marLeft w:val="0"/>
      <w:marRight w:val="0"/>
      <w:marTop w:val="0"/>
      <w:marBottom w:val="0"/>
      <w:divBdr>
        <w:top w:val="none" w:sz="0" w:space="0" w:color="auto"/>
        <w:left w:val="none" w:sz="0" w:space="0" w:color="auto"/>
        <w:bottom w:val="none" w:sz="0" w:space="0" w:color="auto"/>
        <w:right w:val="none" w:sz="0" w:space="0" w:color="auto"/>
      </w:divBdr>
      <w:divsChild>
        <w:div w:id="199435812">
          <w:marLeft w:val="0"/>
          <w:marRight w:val="0"/>
          <w:marTop w:val="0"/>
          <w:marBottom w:val="0"/>
          <w:divBdr>
            <w:top w:val="none" w:sz="0" w:space="0" w:color="auto"/>
            <w:left w:val="none" w:sz="0" w:space="0" w:color="auto"/>
            <w:bottom w:val="none" w:sz="0" w:space="0" w:color="auto"/>
            <w:right w:val="none" w:sz="0" w:space="0" w:color="auto"/>
          </w:divBdr>
          <w:divsChild>
            <w:div w:id="285240539">
              <w:marLeft w:val="0"/>
              <w:marRight w:val="0"/>
              <w:marTop w:val="0"/>
              <w:marBottom w:val="0"/>
              <w:divBdr>
                <w:top w:val="none" w:sz="0" w:space="0" w:color="auto"/>
                <w:left w:val="none" w:sz="0" w:space="0" w:color="auto"/>
                <w:bottom w:val="none" w:sz="0" w:space="0" w:color="auto"/>
                <w:right w:val="none" w:sz="0" w:space="0" w:color="auto"/>
              </w:divBdr>
            </w:div>
            <w:div w:id="707334058">
              <w:marLeft w:val="0"/>
              <w:marRight w:val="0"/>
              <w:marTop w:val="0"/>
              <w:marBottom w:val="0"/>
              <w:divBdr>
                <w:top w:val="none" w:sz="0" w:space="0" w:color="auto"/>
                <w:left w:val="none" w:sz="0" w:space="0" w:color="auto"/>
                <w:bottom w:val="none" w:sz="0" w:space="0" w:color="auto"/>
                <w:right w:val="none" w:sz="0" w:space="0" w:color="auto"/>
              </w:divBdr>
            </w:div>
            <w:div w:id="1100225527">
              <w:marLeft w:val="0"/>
              <w:marRight w:val="0"/>
              <w:marTop w:val="0"/>
              <w:marBottom w:val="0"/>
              <w:divBdr>
                <w:top w:val="none" w:sz="0" w:space="0" w:color="auto"/>
                <w:left w:val="none" w:sz="0" w:space="0" w:color="auto"/>
                <w:bottom w:val="none" w:sz="0" w:space="0" w:color="auto"/>
                <w:right w:val="none" w:sz="0" w:space="0" w:color="auto"/>
              </w:divBdr>
            </w:div>
          </w:divsChild>
        </w:div>
        <w:div w:id="328947866">
          <w:marLeft w:val="0"/>
          <w:marRight w:val="0"/>
          <w:marTop w:val="0"/>
          <w:marBottom w:val="0"/>
          <w:divBdr>
            <w:top w:val="none" w:sz="0" w:space="0" w:color="auto"/>
            <w:left w:val="none" w:sz="0" w:space="0" w:color="auto"/>
            <w:bottom w:val="none" w:sz="0" w:space="0" w:color="auto"/>
            <w:right w:val="none" w:sz="0" w:space="0" w:color="auto"/>
          </w:divBdr>
        </w:div>
        <w:div w:id="1069422052">
          <w:marLeft w:val="0"/>
          <w:marRight w:val="0"/>
          <w:marTop w:val="0"/>
          <w:marBottom w:val="0"/>
          <w:divBdr>
            <w:top w:val="none" w:sz="0" w:space="0" w:color="auto"/>
            <w:left w:val="none" w:sz="0" w:space="0" w:color="auto"/>
            <w:bottom w:val="none" w:sz="0" w:space="0" w:color="auto"/>
            <w:right w:val="none" w:sz="0" w:space="0" w:color="auto"/>
          </w:divBdr>
        </w:div>
        <w:div w:id="1105465276">
          <w:marLeft w:val="0"/>
          <w:marRight w:val="0"/>
          <w:marTop w:val="0"/>
          <w:marBottom w:val="0"/>
          <w:divBdr>
            <w:top w:val="none" w:sz="0" w:space="0" w:color="auto"/>
            <w:left w:val="none" w:sz="0" w:space="0" w:color="auto"/>
            <w:bottom w:val="none" w:sz="0" w:space="0" w:color="auto"/>
            <w:right w:val="none" w:sz="0" w:space="0" w:color="auto"/>
          </w:divBdr>
          <w:divsChild>
            <w:div w:id="128401944">
              <w:marLeft w:val="0"/>
              <w:marRight w:val="0"/>
              <w:marTop w:val="0"/>
              <w:marBottom w:val="0"/>
              <w:divBdr>
                <w:top w:val="none" w:sz="0" w:space="0" w:color="auto"/>
                <w:left w:val="none" w:sz="0" w:space="0" w:color="auto"/>
                <w:bottom w:val="none" w:sz="0" w:space="0" w:color="auto"/>
                <w:right w:val="none" w:sz="0" w:space="0" w:color="auto"/>
              </w:divBdr>
            </w:div>
            <w:div w:id="726341941">
              <w:marLeft w:val="0"/>
              <w:marRight w:val="0"/>
              <w:marTop w:val="0"/>
              <w:marBottom w:val="0"/>
              <w:divBdr>
                <w:top w:val="none" w:sz="0" w:space="0" w:color="auto"/>
                <w:left w:val="none" w:sz="0" w:space="0" w:color="auto"/>
                <w:bottom w:val="none" w:sz="0" w:space="0" w:color="auto"/>
                <w:right w:val="none" w:sz="0" w:space="0" w:color="auto"/>
              </w:divBdr>
            </w:div>
            <w:div w:id="886642675">
              <w:marLeft w:val="0"/>
              <w:marRight w:val="0"/>
              <w:marTop w:val="0"/>
              <w:marBottom w:val="0"/>
              <w:divBdr>
                <w:top w:val="none" w:sz="0" w:space="0" w:color="auto"/>
                <w:left w:val="none" w:sz="0" w:space="0" w:color="auto"/>
                <w:bottom w:val="none" w:sz="0" w:space="0" w:color="auto"/>
                <w:right w:val="none" w:sz="0" w:space="0" w:color="auto"/>
              </w:divBdr>
            </w:div>
            <w:div w:id="974869099">
              <w:marLeft w:val="0"/>
              <w:marRight w:val="0"/>
              <w:marTop w:val="0"/>
              <w:marBottom w:val="0"/>
              <w:divBdr>
                <w:top w:val="none" w:sz="0" w:space="0" w:color="auto"/>
                <w:left w:val="none" w:sz="0" w:space="0" w:color="auto"/>
                <w:bottom w:val="none" w:sz="0" w:space="0" w:color="auto"/>
                <w:right w:val="none" w:sz="0" w:space="0" w:color="auto"/>
              </w:divBdr>
            </w:div>
            <w:div w:id="1644508799">
              <w:marLeft w:val="0"/>
              <w:marRight w:val="0"/>
              <w:marTop w:val="0"/>
              <w:marBottom w:val="0"/>
              <w:divBdr>
                <w:top w:val="none" w:sz="0" w:space="0" w:color="auto"/>
                <w:left w:val="none" w:sz="0" w:space="0" w:color="auto"/>
                <w:bottom w:val="none" w:sz="0" w:space="0" w:color="auto"/>
                <w:right w:val="none" w:sz="0" w:space="0" w:color="auto"/>
              </w:divBdr>
            </w:div>
          </w:divsChild>
        </w:div>
        <w:div w:id="1675185028">
          <w:marLeft w:val="0"/>
          <w:marRight w:val="0"/>
          <w:marTop w:val="0"/>
          <w:marBottom w:val="0"/>
          <w:divBdr>
            <w:top w:val="none" w:sz="0" w:space="0" w:color="auto"/>
            <w:left w:val="none" w:sz="0" w:space="0" w:color="auto"/>
            <w:bottom w:val="none" w:sz="0" w:space="0" w:color="auto"/>
            <w:right w:val="none" w:sz="0" w:space="0" w:color="auto"/>
          </w:divBdr>
        </w:div>
      </w:divsChild>
    </w:div>
    <w:div w:id="1039818263">
      <w:bodyDiv w:val="1"/>
      <w:marLeft w:val="0"/>
      <w:marRight w:val="0"/>
      <w:marTop w:val="0"/>
      <w:marBottom w:val="0"/>
      <w:divBdr>
        <w:top w:val="none" w:sz="0" w:space="0" w:color="auto"/>
        <w:left w:val="none" w:sz="0" w:space="0" w:color="auto"/>
        <w:bottom w:val="none" w:sz="0" w:space="0" w:color="auto"/>
        <w:right w:val="none" w:sz="0" w:space="0" w:color="auto"/>
      </w:divBdr>
      <w:divsChild>
        <w:div w:id="401605240">
          <w:marLeft w:val="0"/>
          <w:marRight w:val="0"/>
          <w:marTop w:val="0"/>
          <w:marBottom w:val="0"/>
          <w:divBdr>
            <w:top w:val="none" w:sz="0" w:space="0" w:color="auto"/>
            <w:left w:val="none" w:sz="0" w:space="0" w:color="auto"/>
            <w:bottom w:val="none" w:sz="0" w:space="0" w:color="auto"/>
            <w:right w:val="none" w:sz="0" w:space="0" w:color="auto"/>
          </w:divBdr>
        </w:div>
        <w:div w:id="705256049">
          <w:marLeft w:val="0"/>
          <w:marRight w:val="0"/>
          <w:marTop w:val="0"/>
          <w:marBottom w:val="0"/>
          <w:divBdr>
            <w:top w:val="none" w:sz="0" w:space="0" w:color="auto"/>
            <w:left w:val="none" w:sz="0" w:space="0" w:color="auto"/>
            <w:bottom w:val="none" w:sz="0" w:space="0" w:color="auto"/>
            <w:right w:val="none" w:sz="0" w:space="0" w:color="auto"/>
          </w:divBdr>
        </w:div>
        <w:div w:id="1105730535">
          <w:marLeft w:val="0"/>
          <w:marRight w:val="0"/>
          <w:marTop w:val="0"/>
          <w:marBottom w:val="0"/>
          <w:divBdr>
            <w:top w:val="none" w:sz="0" w:space="0" w:color="auto"/>
            <w:left w:val="none" w:sz="0" w:space="0" w:color="auto"/>
            <w:bottom w:val="none" w:sz="0" w:space="0" w:color="auto"/>
            <w:right w:val="none" w:sz="0" w:space="0" w:color="auto"/>
          </w:divBdr>
        </w:div>
        <w:div w:id="1268852654">
          <w:marLeft w:val="0"/>
          <w:marRight w:val="0"/>
          <w:marTop w:val="0"/>
          <w:marBottom w:val="0"/>
          <w:divBdr>
            <w:top w:val="none" w:sz="0" w:space="0" w:color="auto"/>
            <w:left w:val="none" w:sz="0" w:space="0" w:color="auto"/>
            <w:bottom w:val="none" w:sz="0" w:space="0" w:color="auto"/>
            <w:right w:val="none" w:sz="0" w:space="0" w:color="auto"/>
          </w:divBdr>
        </w:div>
        <w:div w:id="1470397468">
          <w:marLeft w:val="0"/>
          <w:marRight w:val="0"/>
          <w:marTop w:val="0"/>
          <w:marBottom w:val="0"/>
          <w:divBdr>
            <w:top w:val="none" w:sz="0" w:space="0" w:color="auto"/>
            <w:left w:val="none" w:sz="0" w:space="0" w:color="auto"/>
            <w:bottom w:val="none" w:sz="0" w:space="0" w:color="auto"/>
            <w:right w:val="none" w:sz="0" w:space="0" w:color="auto"/>
          </w:divBdr>
        </w:div>
        <w:div w:id="1479030753">
          <w:marLeft w:val="0"/>
          <w:marRight w:val="0"/>
          <w:marTop w:val="0"/>
          <w:marBottom w:val="0"/>
          <w:divBdr>
            <w:top w:val="none" w:sz="0" w:space="0" w:color="auto"/>
            <w:left w:val="none" w:sz="0" w:space="0" w:color="auto"/>
            <w:bottom w:val="none" w:sz="0" w:space="0" w:color="auto"/>
            <w:right w:val="none" w:sz="0" w:space="0" w:color="auto"/>
          </w:divBdr>
        </w:div>
        <w:div w:id="1506088319">
          <w:marLeft w:val="0"/>
          <w:marRight w:val="0"/>
          <w:marTop w:val="0"/>
          <w:marBottom w:val="0"/>
          <w:divBdr>
            <w:top w:val="none" w:sz="0" w:space="0" w:color="auto"/>
            <w:left w:val="none" w:sz="0" w:space="0" w:color="auto"/>
            <w:bottom w:val="none" w:sz="0" w:space="0" w:color="auto"/>
            <w:right w:val="none" w:sz="0" w:space="0" w:color="auto"/>
          </w:divBdr>
        </w:div>
      </w:divsChild>
    </w:div>
    <w:div w:id="1049261238">
      <w:bodyDiv w:val="1"/>
      <w:marLeft w:val="0"/>
      <w:marRight w:val="0"/>
      <w:marTop w:val="0"/>
      <w:marBottom w:val="0"/>
      <w:divBdr>
        <w:top w:val="none" w:sz="0" w:space="0" w:color="auto"/>
        <w:left w:val="none" w:sz="0" w:space="0" w:color="auto"/>
        <w:bottom w:val="none" w:sz="0" w:space="0" w:color="auto"/>
        <w:right w:val="none" w:sz="0" w:space="0" w:color="auto"/>
      </w:divBdr>
    </w:div>
    <w:div w:id="1091783343">
      <w:bodyDiv w:val="1"/>
      <w:marLeft w:val="0"/>
      <w:marRight w:val="0"/>
      <w:marTop w:val="0"/>
      <w:marBottom w:val="0"/>
      <w:divBdr>
        <w:top w:val="none" w:sz="0" w:space="0" w:color="auto"/>
        <w:left w:val="none" w:sz="0" w:space="0" w:color="auto"/>
        <w:bottom w:val="none" w:sz="0" w:space="0" w:color="auto"/>
        <w:right w:val="none" w:sz="0" w:space="0" w:color="auto"/>
      </w:divBdr>
      <w:divsChild>
        <w:div w:id="4402123">
          <w:marLeft w:val="0"/>
          <w:marRight w:val="0"/>
          <w:marTop w:val="0"/>
          <w:marBottom w:val="0"/>
          <w:divBdr>
            <w:top w:val="none" w:sz="0" w:space="0" w:color="auto"/>
            <w:left w:val="none" w:sz="0" w:space="0" w:color="auto"/>
            <w:bottom w:val="none" w:sz="0" w:space="0" w:color="auto"/>
            <w:right w:val="none" w:sz="0" w:space="0" w:color="auto"/>
          </w:divBdr>
        </w:div>
        <w:div w:id="61415621">
          <w:marLeft w:val="0"/>
          <w:marRight w:val="0"/>
          <w:marTop w:val="0"/>
          <w:marBottom w:val="0"/>
          <w:divBdr>
            <w:top w:val="none" w:sz="0" w:space="0" w:color="auto"/>
            <w:left w:val="none" w:sz="0" w:space="0" w:color="auto"/>
            <w:bottom w:val="none" w:sz="0" w:space="0" w:color="auto"/>
            <w:right w:val="none" w:sz="0" w:space="0" w:color="auto"/>
          </w:divBdr>
        </w:div>
        <w:div w:id="220870791">
          <w:marLeft w:val="0"/>
          <w:marRight w:val="0"/>
          <w:marTop w:val="0"/>
          <w:marBottom w:val="0"/>
          <w:divBdr>
            <w:top w:val="none" w:sz="0" w:space="0" w:color="auto"/>
            <w:left w:val="none" w:sz="0" w:space="0" w:color="auto"/>
            <w:bottom w:val="none" w:sz="0" w:space="0" w:color="auto"/>
            <w:right w:val="none" w:sz="0" w:space="0" w:color="auto"/>
          </w:divBdr>
        </w:div>
        <w:div w:id="375930325">
          <w:marLeft w:val="0"/>
          <w:marRight w:val="0"/>
          <w:marTop w:val="0"/>
          <w:marBottom w:val="0"/>
          <w:divBdr>
            <w:top w:val="none" w:sz="0" w:space="0" w:color="auto"/>
            <w:left w:val="none" w:sz="0" w:space="0" w:color="auto"/>
            <w:bottom w:val="none" w:sz="0" w:space="0" w:color="auto"/>
            <w:right w:val="none" w:sz="0" w:space="0" w:color="auto"/>
          </w:divBdr>
        </w:div>
        <w:div w:id="536354299">
          <w:marLeft w:val="0"/>
          <w:marRight w:val="0"/>
          <w:marTop w:val="0"/>
          <w:marBottom w:val="0"/>
          <w:divBdr>
            <w:top w:val="none" w:sz="0" w:space="0" w:color="auto"/>
            <w:left w:val="none" w:sz="0" w:space="0" w:color="auto"/>
            <w:bottom w:val="none" w:sz="0" w:space="0" w:color="auto"/>
            <w:right w:val="none" w:sz="0" w:space="0" w:color="auto"/>
          </w:divBdr>
        </w:div>
        <w:div w:id="542330663">
          <w:marLeft w:val="0"/>
          <w:marRight w:val="0"/>
          <w:marTop w:val="0"/>
          <w:marBottom w:val="0"/>
          <w:divBdr>
            <w:top w:val="none" w:sz="0" w:space="0" w:color="auto"/>
            <w:left w:val="none" w:sz="0" w:space="0" w:color="auto"/>
            <w:bottom w:val="none" w:sz="0" w:space="0" w:color="auto"/>
            <w:right w:val="none" w:sz="0" w:space="0" w:color="auto"/>
          </w:divBdr>
        </w:div>
        <w:div w:id="671176478">
          <w:marLeft w:val="0"/>
          <w:marRight w:val="0"/>
          <w:marTop w:val="0"/>
          <w:marBottom w:val="0"/>
          <w:divBdr>
            <w:top w:val="none" w:sz="0" w:space="0" w:color="auto"/>
            <w:left w:val="none" w:sz="0" w:space="0" w:color="auto"/>
            <w:bottom w:val="none" w:sz="0" w:space="0" w:color="auto"/>
            <w:right w:val="none" w:sz="0" w:space="0" w:color="auto"/>
          </w:divBdr>
        </w:div>
        <w:div w:id="699286298">
          <w:marLeft w:val="0"/>
          <w:marRight w:val="0"/>
          <w:marTop w:val="0"/>
          <w:marBottom w:val="0"/>
          <w:divBdr>
            <w:top w:val="none" w:sz="0" w:space="0" w:color="auto"/>
            <w:left w:val="none" w:sz="0" w:space="0" w:color="auto"/>
            <w:bottom w:val="none" w:sz="0" w:space="0" w:color="auto"/>
            <w:right w:val="none" w:sz="0" w:space="0" w:color="auto"/>
          </w:divBdr>
        </w:div>
        <w:div w:id="810557338">
          <w:marLeft w:val="0"/>
          <w:marRight w:val="0"/>
          <w:marTop w:val="0"/>
          <w:marBottom w:val="0"/>
          <w:divBdr>
            <w:top w:val="none" w:sz="0" w:space="0" w:color="auto"/>
            <w:left w:val="none" w:sz="0" w:space="0" w:color="auto"/>
            <w:bottom w:val="none" w:sz="0" w:space="0" w:color="auto"/>
            <w:right w:val="none" w:sz="0" w:space="0" w:color="auto"/>
          </w:divBdr>
        </w:div>
        <w:div w:id="895973240">
          <w:marLeft w:val="0"/>
          <w:marRight w:val="0"/>
          <w:marTop w:val="0"/>
          <w:marBottom w:val="0"/>
          <w:divBdr>
            <w:top w:val="none" w:sz="0" w:space="0" w:color="auto"/>
            <w:left w:val="none" w:sz="0" w:space="0" w:color="auto"/>
            <w:bottom w:val="none" w:sz="0" w:space="0" w:color="auto"/>
            <w:right w:val="none" w:sz="0" w:space="0" w:color="auto"/>
          </w:divBdr>
        </w:div>
        <w:div w:id="910458711">
          <w:marLeft w:val="0"/>
          <w:marRight w:val="0"/>
          <w:marTop w:val="0"/>
          <w:marBottom w:val="0"/>
          <w:divBdr>
            <w:top w:val="none" w:sz="0" w:space="0" w:color="auto"/>
            <w:left w:val="none" w:sz="0" w:space="0" w:color="auto"/>
            <w:bottom w:val="none" w:sz="0" w:space="0" w:color="auto"/>
            <w:right w:val="none" w:sz="0" w:space="0" w:color="auto"/>
          </w:divBdr>
        </w:div>
        <w:div w:id="962924996">
          <w:marLeft w:val="0"/>
          <w:marRight w:val="0"/>
          <w:marTop w:val="0"/>
          <w:marBottom w:val="0"/>
          <w:divBdr>
            <w:top w:val="none" w:sz="0" w:space="0" w:color="auto"/>
            <w:left w:val="none" w:sz="0" w:space="0" w:color="auto"/>
            <w:bottom w:val="none" w:sz="0" w:space="0" w:color="auto"/>
            <w:right w:val="none" w:sz="0" w:space="0" w:color="auto"/>
          </w:divBdr>
        </w:div>
        <w:div w:id="1042901179">
          <w:marLeft w:val="0"/>
          <w:marRight w:val="0"/>
          <w:marTop w:val="0"/>
          <w:marBottom w:val="0"/>
          <w:divBdr>
            <w:top w:val="none" w:sz="0" w:space="0" w:color="auto"/>
            <w:left w:val="none" w:sz="0" w:space="0" w:color="auto"/>
            <w:bottom w:val="none" w:sz="0" w:space="0" w:color="auto"/>
            <w:right w:val="none" w:sz="0" w:space="0" w:color="auto"/>
          </w:divBdr>
        </w:div>
        <w:div w:id="1071928176">
          <w:marLeft w:val="0"/>
          <w:marRight w:val="0"/>
          <w:marTop w:val="0"/>
          <w:marBottom w:val="0"/>
          <w:divBdr>
            <w:top w:val="none" w:sz="0" w:space="0" w:color="auto"/>
            <w:left w:val="none" w:sz="0" w:space="0" w:color="auto"/>
            <w:bottom w:val="none" w:sz="0" w:space="0" w:color="auto"/>
            <w:right w:val="none" w:sz="0" w:space="0" w:color="auto"/>
          </w:divBdr>
        </w:div>
        <w:div w:id="1166824478">
          <w:marLeft w:val="0"/>
          <w:marRight w:val="0"/>
          <w:marTop w:val="0"/>
          <w:marBottom w:val="0"/>
          <w:divBdr>
            <w:top w:val="none" w:sz="0" w:space="0" w:color="auto"/>
            <w:left w:val="none" w:sz="0" w:space="0" w:color="auto"/>
            <w:bottom w:val="none" w:sz="0" w:space="0" w:color="auto"/>
            <w:right w:val="none" w:sz="0" w:space="0" w:color="auto"/>
          </w:divBdr>
        </w:div>
        <w:div w:id="1552614288">
          <w:marLeft w:val="0"/>
          <w:marRight w:val="0"/>
          <w:marTop w:val="0"/>
          <w:marBottom w:val="0"/>
          <w:divBdr>
            <w:top w:val="none" w:sz="0" w:space="0" w:color="auto"/>
            <w:left w:val="none" w:sz="0" w:space="0" w:color="auto"/>
            <w:bottom w:val="none" w:sz="0" w:space="0" w:color="auto"/>
            <w:right w:val="none" w:sz="0" w:space="0" w:color="auto"/>
          </w:divBdr>
        </w:div>
        <w:div w:id="1586256499">
          <w:marLeft w:val="0"/>
          <w:marRight w:val="0"/>
          <w:marTop w:val="0"/>
          <w:marBottom w:val="0"/>
          <w:divBdr>
            <w:top w:val="none" w:sz="0" w:space="0" w:color="auto"/>
            <w:left w:val="none" w:sz="0" w:space="0" w:color="auto"/>
            <w:bottom w:val="none" w:sz="0" w:space="0" w:color="auto"/>
            <w:right w:val="none" w:sz="0" w:space="0" w:color="auto"/>
          </w:divBdr>
        </w:div>
        <w:div w:id="1711883840">
          <w:marLeft w:val="0"/>
          <w:marRight w:val="0"/>
          <w:marTop w:val="0"/>
          <w:marBottom w:val="0"/>
          <w:divBdr>
            <w:top w:val="none" w:sz="0" w:space="0" w:color="auto"/>
            <w:left w:val="none" w:sz="0" w:space="0" w:color="auto"/>
            <w:bottom w:val="none" w:sz="0" w:space="0" w:color="auto"/>
            <w:right w:val="none" w:sz="0" w:space="0" w:color="auto"/>
          </w:divBdr>
        </w:div>
        <w:div w:id="1775902937">
          <w:marLeft w:val="0"/>
          <w:marRight w:val="0"/>
          <w:marTop w:val="0"/>
          <w:marBottom w:val="0"/>
          <w:divBdr>
            <w:top w:val="none" w:sz="0" w:space="0" w:color="auto"/>
            <w:left w:val="none" w:sz="0" w:space="0" w:color="auto"/>
            <w:bottom w:val="none" w:sz="0" w:space="0" w:color="auto"/>
            <w:right w:val="none" w:sz="0" w:space="0" w:color="auto"/>
          </w:divBdr>
        </w:div>
        <w:div w:id="1938828291">
          <w:marLeft w:val="0"/>
          <w:marRight w:val="0"/>
          <w:marTop w:val="0"/>
          <w:marBottom w:val="0"/>
          <w:divBdr>
            <w:top w:val="none" w:sz="0" w:space="0" w:color="auto"/>
            <w:left w:val="none" w:sz="0" w:space="0" w:color="auto"/>
            <w:bottom w:val="none" w:sz="0" w:space="0" w:color="auto"/>
            <w:right w:val="none" w:sz="0" w:space="0" w:color="auto"/>
          </w:divBdr>
        </w:div>
      </w:divsChild>
    </w:div>
    <w:div w:id="1188177309">
      <w:bodyDiv w:val="1"/>
      <w:marLeft w:val="0"/>
      <w:marRight w:val="0"/>
      <w:marTop w:val="0"/>
      <w:marBottom w:val="0"/>
      <w:divBdr>
        <w:top w:val="none" w:sz="0" w:space="0" w:color="auto"/>
        <w:left w:val="none" w:sz="0" w:space="0" w:color="auto"/>
        <w:bottom w:val="none" w:sz="0" w:space="0" w:color="auto"/>
        <w:right w:val="none" w:sz="0" w:space="0" w:color="auto"/>
      </w:divBdr>
      <w:divsChild>
        <w:div w:id="2361056">
          <w:marLeft w:val="0"/>
          <w:marRight w:val="0"/>
          <w:marTop w:val="0"/>
          <w:marBottom w:val="0"/>
          <w:divBdr>
            <w:top w:val="none" w:sz="0" w:space="0" w:color="auto"/>
            <w:left w:val="none" w:sz="0" w:space="0" w:color="auto"/>
            <w:bottom w:val="none" w:sz="0" w:space="0" w:color="auto"/>
            <w:right w:val="none" w:sz="0" w:space="0" w:color="auto"/>
          </w:divBdr>
        </w:div>
        <w:div w:id="58090653">
          <w:marLeft w:val="0"/>
          <w:marRight w:val="0"/>
          <w:marTop w:val="0"/>
          <w:marBottom w:val="0"/>
          <w:divBdr>
            <w:top w:val="none" w:sz="0" w:space="0" w:color="auto"/>
            <w:left w:val="none" w:sz="0" w:space="0" w:color="auto"/>
            <w:bottom w:val="none" w:sz="0" w:space="0" w:color="auto"/>
            <w:right w:val="none" w:sz="0" w:space="0" w:color="auto"/>
          </w:divBdr>
          <w:divsChild>
            <w:div w:id="1100024833">
              <w:marLeft w:val="0"/>
              <w:marRight w:val="0"/>
              <w:marTop w:val="0"/>
              <w:marBottom w:val="0"/>
              <w:divBdr>
                <w:top w:val="none" w:sz="0" w:space="0" w:color="auto"/>
                <w:left w:val="none" w:sz="0" w:space="0" w:color="auto"/>
                <w:bottom w:val="none" w:sz="0" w:space="0" w:color="auto"/>
                <w:right w:val="none" w:sz="0" w:space="0" w:color="auto"/>
              </w:divBdr>
            </w:div>
            <w:div w:id="1251620665">
              <w:marLeft w:val="0"/>
              <w:marRight w:val="0"/>
              <w:marTop w:val="0"/>
              <w:marBottom w:val="0"/>
              <w:divBdr>
                <w:top w:val="none" w:sz="0" w:space="0" w:color="auto"/>
                <w:left w:val="none" w:sz="0" w:space="0" w:color="auto"/>
                <w:bottom w:val="none" w:sz="0" w:space="0" w:color="auto"/>
                <w:right w:val="none" w:sz="0" w:space="0" w:color="auto"/>
              </w:divBdr>
            </w:div>
            <w:div w:id="1303927647">
              <w:marLeft w:val="0"/>
              <w:marRight w:val="0"/>
              <w:marTop w:val="0"/>
              <w:marBottom w:val="0"/>
              <w:divBdr>
                <w:top w:val="none" w:sz="0" w:space="0" w:color="auto"/>
                <w:left w:val="none" w:sz="0" w:space="0" w:color="auto"/>
                <w:bottom w:val="none" w:sz="0" w:space="0" w:color="auto"/>
                <w:right w:val="none" w:sz="0" w:space="0" w:color="auto"/>
              </w:divBdr>
            </w:div>
            <w:div w:id="1417937013">
              <w:marLeft w:val="0"/>
              <w:marRight w:val="0"/>
              <w:marTop w:val="0"/>
              <w:marBottom w:val="0"/>
              <w:divBdr>
                <w:top w:val="none" w:sz="0" w:space="0" w:color="auto"/>
                <w:left w:val="none" w:sz="0" w:space="0" w:color="auto"/>
                <w:bottom w:val="none" w:sz="0" w:space="0" w:color="auto"/>
                <w:right w:val="none" w:sz="0" w:space="0" w:color="auto"/>
              </w:divBdr>
            </w:div>
            <w:div w:id="1879004738">
              <w:marLeft w:val="0"/>
              <w:marRight w:val="0"/>
              <w:marTop w:val="0"/>
              <w:marBottom w:val="0"/>
              <w:divBdr>
                <w:top w:val="none" w:sz="0" w:space="0" w:color="auto"/>
                <w:left w:val="none" w:sz="0" w:space="0" w:color="auto"/>
                <w:bottom w:val="none" w:sz="0" w:space="0" w:color="auto"/>
                <w:right w:val="none" w:sz="0" w:space="0" w:color="auto"/>
              </w:divBdr>
            </w:div>
          </w:divsChild>
        </w:div>
        <w:div w:id="684551980">
          <w:marLeft w:val="0"/>
          <w:marRight w:val="0"/>
          <w:marTop w:val="0"/>
          <w:marBottom w:val="0"/>
          <w:divBdr>
            <w:top w:val="none" w:sz="0" w:space="0" w:color="auto"/>
            <w:left w:val="none" w:sz="0" w:space="0" w:color="auto"/>
            <w:bottom w:val="none" w:sz="0" w:space="0" w:color="auto"/>
            <w:right w:val="none" w:sz="0" w:space="0" w:color="auto"/>
          </w:divBdr>
          <w:divsChild>
            <w:div w:id="1049577138">
              <w:marLeft w:val="0"/>
              <w:marRight w:val="0"/>
              <w:marTop w:val="0"/>
              <w:marBottom w:val="0"/>
              <w:divBdr>
                <w:top w:val="none" w:sz="0" w:space="0" w:color="auto"/>
                <w:left w:val="none" w:sz="0" w:space="0" w:color="auto"/>
                <w:bottom w:val="none" w:sz="0" w:space="0" w:color="auto"/>
                <w:right w:val="none" w:sz="0" w:space="0" w:color="auto"/>
              </w:divBdr>
            </w:div>
            <w:div w:id="1445926404">
              <w:marLeft w:val="0"/>
              <w:marRight w:val="0"/>
              <w:marTop w:val="0"/>
              <w:marBottom w:val="0"/>
              <w:divBdr>
                <w:top w:val="none" w:sz="0" w:space="0" w:color="auto"/>
                <w:left w:val="none" w:sz="0" w:space="0" w:color="auto"/>
                <w:bottom w:val="none" w:sz="0" w:space="0" w:color="auto"/>
                <w:right w:val="none" w:sz="0" w:space="0" w:color="auto"/>
              </w:divBdr>
            </w:div>
            <w:div w:id="1594388002">
              <w:marLeft w:val="0"/>
              <w:marRight w:val="0"/>
              <w:marTop w:val="0"/>
              <w:marBottom w:val="0"/>
              <w:divBdr>
                <w:top w:val="none" w:sz="0" w:space="0" w:color="auto"/>
                <w:left w:val="none" w:sz="0" w:space="0" w:color="auto"/>
                <w:bottom w:val="none" w:sz="0" w:space="0" w:color="auto"/>
                <w:right w:val="none" w:sz="0" w:space="0" w:color="auto"/>
              </w:divBdr>
            </w:div>
          </w:divsChild>
        </w:div>
        <w:div w:id="698359979">
          <w:marLeft w:val="0"/>
          <w:marRight w:val="0"/>
          <w:marTop w:val="0"/>
          <w:marBottom w:val="0"/>
          <w:divBdr>
            <w:top w:val="none" w:sz="0" w:space="0" w:color="auto"/>
            <w:left w:val="none" w:sz="0" w:space="0" w:color="auto"/>
            <w:bottom w:val="none" w:sz="0" w:space="0" w:color="auto"/>
            <w:right w:val="none" w:sz="0" w:space="0" w:color="auto"/>
          </w:divBdr>
        </w:div>
        <w:div w:id="1077820320">
          <w:marLeft w:val="0"/>
          <w:marRight w:val="0"/>
          <w:marTop w:val="0"/>
          <w:marBottom w:val="0"/>
          <w:divBdr>
            <w:top w:val="none" w:sz="0" w:space="0" w:color="auto"/>
            <w:left w:val="none" w:sz="0" w:space="0" w:color="auto"/>
            <w:bottom w:val="none" w:sz="0" w:space="0" w:color="auto"/>
            <w:right w:val="none" w:sz="0" w:space="0" w:color="auto"/>
          </w:divBdr>
          <w:divsChild>
            <w:div w:id="303899185">
              <w:marLeft w:val="0"/>
              <w:marRight w:val="0"/>
              <w:marTop w:val="0"/>
              <w:marBottom w:val="0"/>
              <w:divBdr>
                <w:top w:val="none" w:sz="0" w:space="0" w:color="auto"/>
                <w:left w:val="none" w:sz="0" w:space="0" w:color="auto"/>
                <w:bottom w:val="none" w:sz="0" w:space="0" w:color="auto"/>
                <w:right w:val="none" w:sz="0" w:space="0" w:color="auto"/>
              </w:divBdr>
            </w:div>
            <w:div w:id="409158128">
              <w:marLeft w:val="0"/>
              <w:marRight w:val="0"/>
              <w:marTop w:val="0"/>
              <w:marBottom w:val="0"/>
              <w:divBdr>
                <w:top w:val="none" w:sz="0" w:space="0" w:color="auto"/>
                <w:left w:val="none" w:sz="0" w:space="0" w:color="auto"/>
                <w:bottom w:val="none" w:sz="0" w:space="0" w:color="auto"/>
                <w:right w:val="none" w:sz="0" w:space="0" w:color="auto"/>
              </w:divBdr>
            </w:div>
            <w:div w:id="555318144">
              <w:marLeft w:val="0"/>
              <w:marRight w:val="0"/>
              <w:marTop w:val="0"/>
              <w:marBottom w:val="0"/>
              <w:divBdr>
                <w:top w:val="none" w:sz="0" w:space="0" w:color="auto"/>
                <w:left w:val="none" w:sz="0" w:space="0" w:color="auto"/>
                <w:bottom w:val="none" w:sz="0" w:space="0" w:color="auto"/>
                <w:right w:val="none" w:sz="0" w:space="0" w:color="auto"/>
              </w:divBdr>
            </w:div>
            <w:div w:id="1793356102">
              <w:marLeft w:val="0"/>
              <w:marRight w:val="0"/>
              <w:marTop w:val="0"/>
              <w:marBottom w:val="0"/>
              <w:divBdr>
                <w:top w:val="none" w:sz="0" w:space="0" w:color="auto"/>
                <w:left w:val="none" w:sz="0" w:space="0" w:color="auto"/>
                <w:bottom w:val="none" w:sz="0" w:space="0" w:color="auto"/>
                <w:right w:val="none" w:sz="0" w:space="0" w:color="auto"/>
              </w:divBdr>
            </w:div>
            <w:div w:id="2042240307">
              <w:marLeft w:val="0"/>
              <w:marRight w:val="0"/>
              <w:marTop w:val="0"/>
              <w:marBottom w:val="0"/>
              <w:divBdr>
                <w:top w:val="none" w:sz="0" w:space="0" w:color="auto"/>
                <w:left w:val="none" w:sz="0" w:space="0" w:color="auto"/>
                <w:bottom w:val="none" w:sz="0" w:space="0" w:color="auto"/>
                <w:right w:val="none" w:sz="0" w:space="0" w:color="auto"/>
              </w:divBdr>
            </w:div>
          </w:divsChild>
        </w:div>
        <w:div w:id="1101805163">
          <w:marLeft w:val="0"/>
          <w:marRight w:val="0"/>
          <w:marTop w:val="0"/>
          <w:marBottom w:val="0"/>
          <w:divBdr>
            <w:top w:val="none" w:sz="0" w:space="0" w:color="auto"/>
            <w:left w:val="none" w:sz="0" w:space="0" w:color="auto"/>
            <w:bottom w:val="none" w:sz="0" w:space="0" w:color="auto"/>
            <w:right w:val="none" w:sz="0" w:space="0" w:color="auto"/>
          </w:divBdr>
          <w:divsChild>
            <w:div w:id="1315911138">
              <w:marLeft w:val="0"/>
              <w:marRight w:val="0"/>
              <w:marTop w:val="0"/>
              <w:marBottom w:val="0"/>
              <w:divBdr>
                <w:top w:val="none" w:sz="0" w:space="0" w:color="auto"/>
                <w:left w:val="none" w:sz="0" w:space="0" w:color="auto"/>
                <w:bottom w:val="none" w:sz="0" w:space="0" w:color="auto"/>
                <w:right w:val="none" w:sz="0" w:space="0" w:color="auto"/>
              </w:divBdr>
            </w:div>
          </w:divsChild>
        </w:div>
        <w:div w:id="1525094386">
          <w:marLeft w:val="0"/>
          <w:marRight w:val="0"/>
          <w:marTop w:val="0"/>
          <w:marBottom w:val="0"/>
          <w:divBdr>
            <w:top w:val="none" w:sz="0" w:space="0" w:color="auto"/>
            <w:left w:val="none" w:sz="0" w:space="0" w:color="auto"/>
            <w:bottom w:val="none" w:sz="0" w:space="0" w:color="auto"/>
            <w:right w:val="none" w:sz="0" w:space="0" w:color="auto"/>
          </w:divBdr>
        </w:div>
        <w:div w:id="1681615802">
          <w:marLeft w:val="0"/>
          <w:marRight w:val="0"/>
          <w:marTop w:val="0"/>
          <w:marBottom w:val="0"/>
          <w:divBdr>
            <w:top w:val="none" w:sz="0" w:space="0" w:color="auto"/>
            <w:left w:val="none" w:sz="0" w:space="0" w:color="auto"/>
            <w:bottom w:val="none" w:sz="0" w:space="0" w:color="auto"/>
            <w:right w:val="none" w:sz="0" w:space="0" w:color="auto"/>
          </w:divBdr>
          <w:divsChild>
            <w:div w:id="1156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5711">
      <w:bodyDiv w:val="1"/>
      <w:marLeft w:val="0"/>
      <w:marRight w:val="0"/>
      <w:marTop w:val="0"/>
      <w:marBottom w:val="0"/>
      <w:divBdr>
        <w:top w:val="none" w:sz="0" w:space="0" w:color="auto"/>
        <w:left w:val="none" w:sz="0" w:space="0" w:color="auto"/>
        <w:bottom w:val="none" w:sz="0" w:space="0" w:color="auto"/>
        <w:right w:val="none" w:sz="0" w:space="0" w:color="auto"/>
      </w:divBdr>
      <w:divsChild>
        <w:div w:id="7995894">
          <w:marLeft w:val="0"/>
          <w:marRight w:val="0"/>
          <w:marTop w:val="0"/>
          <w:marBottom w:val="0"/>
          <w:divBdr>
            <w:top w:val="none" w:sz="0" w:space="0" w:color="auto"/>
            <w:left w:val="none" w:sz="0" w:space="0" w:color="auto"/>
            <w:bottom w:val="none" w:sz="0" w:space="0" w:color="auto"/>
            <w:right w:val="none" w:sz="0" w:space="0" w:color="auto"/>
          </w:divBdr>
        </w:div>
        <w:div w:id="32853863">
          <w:marLeft w:val="0"/>
          <w:marRight w:val="0"/>
          <w:marTop w:val="0"/>
          <w:marBottom w:val="0"/>
          <w:divBdr>
            <w:top w:val="none" w:sz="0" w:space="0" w:color="auto"/>
            <w:left w:val="none" w:sz="0" w:space="0" w:color="auto"/>
            <w:bottom w:val="none" w:sz="0" w:space="0" w:color="auto"/>
            <w:right w:val="none" w:sz="0" w:space="0" w:color="auto"/>
          </w:divBdr>
        </w:div>
        <w:div w:id="49308722">
          <w:marLeft w:val="0"/>
          <w:marRight w:val="0"/>
          <w:marTop w:val="0"/>
          <w:marBottom w:val="0"/>
          <w:divBdr>
            <w:top w:val="none" w:sz="0" w:space="0" w:color="auto"/>
            <w:left w:val="none" w:sz="0" w:space="0" w:color="auto"/>
            <w:bottom w:val="none" w:sz="0" w:space="0" w:color="auto"/>
            <w:right w:val="none" w:sz="0" w:space="0" w:color="auto"/>
          </w:divBdr>
        </w:div>
        <w:div w:id="72361457">
          <w:marLeft w:val="0"/>
          <w:marRight w:val="0"/>
          <w:marTop w:val="0"/>
          <w:marBottom w:val="0"/>
          <w:divBdr>
            <w:top w:val="none" w:sz="0" w:space="0" w:color="auto"/>
            <w:left w:val="none" w:sz="0" w:space="0" w:color="auto"/>
            <w:bottom w:val="none" w:sz="0" w:space="0" w:color="auto"/>
            <w:right w:val="none" w:sz="0" w:space="0" w:color="auto"/>
          </w:divBdr>
        </w:div>
        <w:div w:id="81413788">
          <w:marLeft w:val="0"/>
          <w:marRight w:val="0"/>
          <w:marTop w:val="0"/>
          <w:marBottom w:val="0"/>
          <w:divBdr>
            <w:top w:val="none" w:sz="0" w:space="0" w:color="auto"/>
            <w:left w:val="none" w:sz="0" w:space="0" w:color="auto"/>
            <w:bottom w:val="none" w:sz="0" w:space="0" w:color="auto"/>
            <w:right w:val="none" w:sz="0" w:space="0" w:color="auto"/>
          </w:divBdr>
        </w:div>
        <w:div w:id="94905538">
          <w:marLeft w:val="0"/>
          <w:marRight w:val="0"/>
          <w:marTop w:val="0"/>
          <w:marBottom w:val="0"/>
          <w:divBdr>
            <w:top w:val="none" w:sz="0" w:space="0" w:color="auto"/>
            <w:left w:val="none" w:sz="0" w:space="0" w:color="auto"/>
            <w:bottom w:val="none" w:sz="0" w:space="0" w:color="auto"/>
            <w:right w:val="none" w:sz="0" w:space="0" w:color="auto"/>
          </w:divBdr>
        </w:div>
        <w:div w:id="95567081">
          <w:marLeft w:val="0"/>
          <w:marRight w:val="0"/>
          <w:marTop w:val="0"/>
          <w:marBottom w:val="0"/>
          <w:divBdr>
            <w:top w:val="none" w:sz="0" w:space="0" w:color="auto"/>
            <w:left w:val="none" w:sz="0" w:space="0" w:color="auto"/>
            <w:bottom w:val="none" w:sz="0" w:space="0" w:color="auto"/>
            <w:right w:val="none" w:sz="0" w:space="0" w:color="auto"/>
          </w:divBdr>
        </w:div>
        <w:div w:id="102651754">
          <w:marLeft w:val="0"/>
          <w:marRight w:val="0"/>
          <w:marTop w:val="0"/>
          <w:marBottom w:val="0"/>
          <w:divBdr>
            <w:top w:val="none" w:sz="0" w:space="0" w:color="auto"/>
            <w:left w:val="none" w:sz="0" w:space="0" w:color="auto"/>
            <w:bottom w:val="none" w:sz="0" w:space="0" w:color="auto"/>
            <w:right w:val="none" w:sz="0" w:space="0" w:color="auto"/>
          </w:divBdr>
        </w:div>
        <w:div w:id="120731967">
          <w:marLeft w:val="0"/>
          <w:marRight w:val="0"/>
          <w:marTop w:val="0"/>
          <w:marBottom w:val="0"/>
          <w:divBdr>
            <w:top w:val="none" w:sz="0" w:space="0" w:color="auto"/>
            <w:left w:val="none" w:sz="0" w:space="0" w:color="auto"/>
            <w:bottom w:val="none" w:sz="0" w:space="0" w:color="auto"/>
            <w:right w:val="none" w:sz="0" w:space="0" w:color="auto"/>
          </w:divBdr>
        </w:div>
        <w:div w:id="135028182">
          <w:marLeft w:val="0"/>
          <w:marRight w:val="0"/>
          <w:marTop w:val="0"/>
          <w:marBottom w:val="0"/>
          <w:divBdr>
            <w:top w:val="none" w:sz="0" w:space="0" w:color="auto"/>
            <w:left w:val="none" w:sz="0" w:space="0" w:color="auto"/>
            <w:bottom w:val="none" w:sz="0" w:space="0" w:color="auto"/>
            <w:right w:val="none" w:sz="0" w:space="0" w:color="auto"/>
          </w:divBdr>
        </w:div>
        <w:div w:id="143937408">
          <w:marLeft w:val="0"/>
          <w:marRight w:val="0"/>
          <w:marTop w:val="0"/>
          <w:marBottom w:val="0"/>
          <w:divBdr>
            <w:top w:val="none" w:sz="0" w:space="0" w:color="auto"/>
            <w:left w:val="none" w:sz="0" w:space="0" w:color="auto"/>
            <w:bottom w:val="none" w:sz="0" w:space="0" w:color="auto"/>
            <w:right w:val="none" w:sz="0" w:space="0" w:color="auto"/>
          </w:divBdr>
        </w:div>
        <w:div w:id="210461078">
          <w:marLeft w:val="0"/>
          <w:marRight w:val="0"/>
          <w:marTop w:val="0"/>
          <w:marBottom w:val="0"/>
          <w:divBdr>
            <w:top w:val="none" w:sz="0" w:space="0" w:color="auto"/>
            <w:left w:val="none" w:sz="0" w:space="0" w:color="auto"/>
            <w:bottom w:val="none" w:sz="0" w:space="0" w:color="auto"/>
            <w:right w:val="none" w:sz="0" w:space="0" w:color="auto"/>
          </w:divBdr>
        </w:div>
        <w:div w:id="212471141">
          <w:marLeft w:val="0"/>
          <w:marRight w:val="0"/>
          <w:marTop w:val="0"/>
          <w:marBottom w:val="0"/>
          <w:divBdr>
            <w:top w:val="none" w:sz="0" w:space="0" w:color="auto"/>
            <w:left w:val="none" w:sz="0" w:space="0" w:color="auto"/>
            <w:bottom w:val="none" w:sz="0" w:space="0" w:color="auto"/>
            <w:right w:val="none" w:sz="0" w:space="0" w:color="auto"/>
          </w:divBdr>
        </w:div>
        <w:div w:id="235632066">
          <w:marLeft w:val="0"/>
          <w:marRight w:val="0"/>
          <w:marTop w:val="0"/>
          <w:marBottom w:val="0"/>
          <w:divBdr>
            <w:top w:val="none" w:sz="0" w:space="0" w:color="auto"/>
            <w:left w:val="none" w:sz="0" w:space="0" w:color="auto"/>
            <w:bottom w:val="none" w:sz="0" w:space="0" w:color="auto"/>
            <w:right w:val="none" w:sz="0" w:space="0" w:color="auto"/>
          </w:divBdr>
        </w:div>
        <w:div w:id="256448403">
          <w:marLeft w:val="0"/>
          <w:marRight w:val="0"/>
          <w:marTop w:val="0"/>
          <w:marBottom w:val="0"/>
          <w:divBdr>
            <w:top w:val="none" w:sz="0" w:space="0" w:color="auto"/>
            <w:left w:val="none" w:sz="0" w:space="0" w:color="auto"/>
            <w:bottom w:val="none" w:sz="0" w:space="0" w:color="auto"/>
            <w:right w:val="none" w:sz="0" w:space="0" w:color="auto"/>
          </w:divBdr>
        </w:div>
        <w:div w:id="258563793">
          <w:marLeft w:val="0"/>
          <w:marRight w:val="0"/>
          <w:marTop w:val="0"/>
          <w:marBottom w:val="0"/>
          <w:divBdr>
            <w:top w:val="none" w:sz="0" w:space="0" w:color="auto"/>
            <w:left w:val="none" w:sz="0" w:space="0" w:color="auto"/>
            <w:bottom w:val="none" w:sz="0" w:space="0" w:color="auto"/>
            <w:right w:val="none" w:sz="0" w:space="0" w:color="auto"/>
          </w:divBdr>
        </w:div>
        <w:div w:id="274599741">
          <w:marLeft w:val="0"/>
          <w:marRight w:val="0"/>
          <w:marTop w:val="0"/>
          <w:marBottom w:val="0"/>
          <w:divBdr>
            <w:top w:val="none" w:sz="0" w:space="0" w:color="auto"/>
            <w:left w:val="none" w:sz="0" w:space="0" w:color="auto"/>
            <w:bottom w:val="none" w:sz="0" w:space="0" w:color="auto"/>
            <w:right w:val="none" w:sz="0" w:space="0" w:color="auto"/>
          </w:divBdr>
        </w:div>
        <w:div w:id="373847648">
          <w:marLeft w:val="0"/>
          <w:marRight w:val="0"/>
          <w:marTop w:val="0"/>
          <w:marBottom w:val="0"/>
          <w:divBdr>
            <w:top w:val="none" w:sz="0" w:space="0" w:color="auto"/>
            <w:left w:val="none" w:sz="0" w:space="0" w:color="auto"/>
            <w:bottom w:val="none" w:sz="0" w:space="0" w:color="auto"/>
            <w:right w:val="none" w:sz="0" w:space="0" w:color="auto"/>
          </w:divBdr>
        </w:div>
        <w:div w:id="520045214">
          <w:marLeft w:val="0"/>
          <w:marRight w:val="0"/>
          <w:marTop w:val="0"/>
          <w:marBottom w:val="0"/>
          <w:divBdr>
            <w:top w:val="none" w:sz="0" w:space="0" w:color="auto"/>
            <w:left w:val="none" w:sz="0" w:space="0" w:color="auto"/>
            <w:bottom w:val="none" w:sz="0" w:space="0" w:color="auto"/>
            <w:right w:val="none" w:sz="0" w:space="0" w:color="auto"/>
          </w:divBdr>
        </w:div>
        <w:div w:id="530730721">
          <w:marLeft w:val="0"/>
          <w:marRight w:val="0"/>
          <w:marTop w:val="0"/>
          <w:marBottom w:val="0"/>
          <w:divBdr>
            <w:top w:val="none" w:sz="0" w:space="0" w:color="auto"/>
            <w:left w:val="none" w:sz="0" w:space="0" w:color="auto"/>
            <w:bottom w:val="none" w:sz="0" w:space="0" w:color="auto"/>
            <w:right w:val="none" w:sz="0" w:space="0" w:color="auto"/>
          </w:divBdr>
        </w:div>
        <w:div w:id="546336313">
          <w:marLeft w:val="0"/>
          <w:marRight w:val="0"/>
          <w:marTop w:val="0"/>
          <w:marBottom w:val="0"/>
          <w:divBdr>
            <w:top w:val="none" w:sz="0" w:space="0" w:color="auto"/>
            <w:left w:val="none" w:sz="0" w:space="0" w:color="auto"/>
            <w:bottom w:val="none" w:sz="0" w:space="0" w:color="auto"/>
            <w:right w:val="none" w:sz="0" w:space="0" w:color="auto"/>
          </w:divBdr>
        </w:div>
        <w:div w:id="549608974">
          <w:marLeft w:val="0"/>
          <w:marRight w:val="0"/>
          <w:marTop w:val="0"/>
          <w:marBottom w:val="0"/>
          <w:divBdr>
            <w:top w:val="none" w:sz="0" w:space="0" w:color="auto"/>
            <w:left w:val="none" w:sz="0" w:space="0" w:color="auto"/>
            <w:bottom w:val="none" w:sz="0" w:space="0" w:color="auto"/>
            <w:right w:val="none" w:sz="0" w:space="0" w:color="auto"/>
          </w:divBdr>
        </w:div>
        <w:div w:id="552426808">
          <w:marLeft w:val="0"/>
          <w:marRight w:val="0"/>
          <w:marTop w:val="0"/>
          <w:marBottom w:val="0"/>
          <w:divBdr>
            <w:top w:val="none" w:sz="0" w:space="0" w:color="auto"/>
            <w:left w:val="none" w:sz="0" w:space="0" w:color="auto"/>
            <w:bottom w:val="none" w:sz="0" w:space="0" w:color="auto"/>
            <w:right w:val="none" w:sz="0" w:space="0" w:color="auto"/>
          </w:divBdr>
        </w:div>
        <w:div w:id="564029620">
          <w:marLeft w:val="0"/>
          <w:marRight w:val="0"/>
          <w:marTop w:val="0"/>
          <w:marBottom w:val="0"/>
          <w:divBdr>
            <w:top w:val="none" w:sz="0" w:space="0" w:color="auto"/>
            <w:left w:val="none" w:sz="0" w:space="0" w:color="auto"/>
            <w:bottom w:val="none" w:sz="0" w:space="0" w:color="auto"/>
            <w:right w:val="none" w:sz="0" w:space="0" w:color="auto"/>
          </w:divBdr>
        </w:div>
        <w:div w:id="573516436">
          <w:marLeft w:val="0"/>
          <w:marRight w:val="0"/>
          <w:marTop w:val="0"/>
          <w:marBottom w:val="0"/>
          <w:divBdr>
            <w:top w:val="none" w:sz="0" w:space="0" w:color="auto"/>
            <w:left w:val="none" w:sz="0" w:space="0" w:color="auto"/>
            <w:bottom w:val="none" w:sz="0" w:space="0" w:color="auto"/>
            <w:right w:val="none" w:sz="0" w:space="0" w:color="auto"/>
          </w:divBdr>
        </w:div>
        <w:div w:id="575209495">
          <w:marLeft w:val="0"/>
          <w:marRight w:val="0"/>
          <w:marTop w:val="0"/>
          <w:marBottom w:val="0"/>
          <w:divBdr>
            <w:top w:val="none" w:sz="0" w:space="0" w:color="auto"/>
            <w:left w:val="none" w:sz="0" w:space="0" w:color="auto"/>
            <w:bottom w:val="none" w:sz="0" w:space="0" w:color="auto"/>
            <w:right w:val="none" w:sz="0" w:space="0" w:color="auto"/>
          </w:divBdr>
        </w:div>
        <w:div w:id="590353235">
          <w:marLeft w:val="0"/>
          <w:marRight w:val="0"/>
          <w:marTop w:val="0"/>
          <w:marBottom w:val="0"/>
          <w:divBdr>
            <w:top w:val="none" w:sz="0" w:space="0" w:color="auto"/>
            <w:left w:val="none" w:sz="0" w:space="0" w:color="auto"/>
            <w:bottom w:val="none" w:sz="0" w:space="0" w:color="auto"/>
            <w:right w:val="none" w:sz="0" w:space="0" w:color="auto"/>
          </w:divBdr>
        </w:div>
        <w:div w:id="605962286">
          <w:marLeft w:val="0"/>
          <w:marRight w:val="0"/>
          <w:marTop w:val="0"/>
          <w:marBottom w:val="0"/>
          <w:divBdr>
            <w:top w:val="none" w:sz="0" w:space="0" w:color="auto"/>
            <w:left w:val="none" w:sz="0" w:space="0" w:color="auto"/>
            <w:bottom w:val="none" w:sz="0" w:space="0" w:color="auto"/>
            <w:right w:val="none" w:sz="0" w:space="0" w:color="auto"/>
          </w:divBdr>
        </w:div>
        <w:div w:id="620962653">
          <w:marLeft w:val="0"/>
          <w:marRight w:val="0"/>
          <w:marTop w:val="0"/>
          <w:marBottom w:val="0"/>
          <w:divBdr>
            <w:top w:val="none" w:sz="0" w:space="0" w:color="auto"/>
            <w:left w:val="none" w:sz="0" w:space="0" w:color="auto"/>
            <w:bottom w:val="none" w:sz="0" w:space="0" w:color="auto"/>
            <w:right w:val="none" w:sz="0" w:space="0" w:color="auto"/>
          </w:divBdr>
        </w:div>
        <w:div w:id="622658161">
          <w:marLeft w:val="0"/>
          <w:marRight w:val="0"/>
          <w:marTop w:val="0"/>
          <w:marBottom w:val="0"/>
          <w:divBdr>
            <w:top w:val="none" w:sz="0" w:space="0" w:color="auto"/>
            <w:left w:val="none" w:sz="0" w:space="0" w:color="auto"/>
            <w:bottom w:val="none" w:sz="0" w:space="0" w:color="auto"/>
            <w:right w:val="none" w:sz="0" w:space="0" w:color="auto"/>
          </w:divBdr>
        </w:div>
        <w:div w:id="634141488">
          <w:marLeft w:val="0"/>
          <w:marRight w:val="0"/>
          <w:marTop w:val="0"/>
          <w:marBottom w:val="0"/>
          <w:divBdr>
            <w:top w:val="none" w:sz="0" w:space="0" w:color="auto"/>
            <w:left w:val="none" w:sz="0" w:space="0" w:color="auto"/>
            <w:bottom w:val="none" w:sz="0" w:space="0" w:color="auto"/>
            <w:right w:val="none" w:sz="0" w:space="0" w:color="auto"/>
          </w:divBdr>
        </w:div>
        <w:div w:id="636573239">
          <w:marLeft w:val="0"/>
          <w:marRight w:val="0"/>
          <w:marTop w:val="0"/>
          <w:marBottom w:val="0"/>
          <w:divBdr>
            <w:top w:val="none" w:sz="0" w:space="0" w:color="auto"/>
            <w:left w:val="none" w:sz="0" w:space="0" w:color="auto"/>
            <w:bottom w:val="none" w:sz="0" w:space="0" w:color="auto"/>
            <w:right w:val="none" w:sz="0" w:space="0" w:color="auto"/>
          </w:divBdr>
        </w:div>
        <w:div w:id="654338679">
          <w:marLeft w:val="0"/>
          <w:marRight w:val="0"/>
          <w:marTop w:val="0"/>
          <w:marBottom w:val="0"/>
          <w:divBdr>
            <w:top w:val="none" w:sz="0" w:space="0" w:color="auto"/>
            <w:left w:val="none" w:sz="0" w:space="0" w:color="auto"/>
            <w:bottom w:val="none" w:sz="0" w:space="0" w:color="auto"/>
            <w:right w:val="none" w:sz="0" w:space="0" w:color="auto"/>
          </w:divBdr>
        </w:div>
        <w:div w:id="695153588">
          <w:marLeft w:val="0"/>
          <w:marRight w:val="0"/>
          <w:marTop w:val="0"/>
          <w:marBottom w:val="0"/>
          <w:divBdr>
            <w:top w:val="none" w:sz="0" w:space="0" w:color="auto"/>
            <w:left w:val="none" w:sz="0" w:space="0" w:color="auto"/>
            <w:bottom w:val="none" w:sz="0" w:space="0" w:color="auto"/>
            <w:right w:val="none" w:sz="0" w:space="0" w:color="auto"/>
          </w:divBdr>
        </w:div>
        <w:div w:id="697196520">
          <w:marLeft w:val="0"/>
          <w:marRight w:val="0"/>
          <w:marTop w:val="0"/>
          <w:marBottom w:val="0"/>
          <w:divBdr>
            <w:top w:val="none" w:sz="0" w:space="0" w:color="auto"/>
            <w:left w:val="none" w:sz="0" w:space="0" w:color="auto"/>
            <w:bottom w:val="none" w:sz="0" w:space="0" w:color="auto"/>
            <w:right w:val="none" w:sz="0" w:space="0" w:color="auto"/>
          </w:divBdr>
        </w:div>
        <w:div w:id="754127121">
          <w:marLeft w:val="0"/>
          <w:marRight w:val="0"/>
          <w:marTop w:val="0"/>
          <w:marBottom w:val="0"/>
          <w:divBdr>
            <w:top w:val="none" w:sz="0" w:space="0" w:color="auto"/>
            <w:left w:val="none" w:sz="0" w:space="0" w:color="auto"/>
            <w:bottom w:val="none" w:sz="0" w:space="0" w:color="auto"/>
            <w:right w:val="none" w:sz="0" w:space="0" w:color="auto"/>
          </w:divBdr>
        </w:div>
        <w:div w:id="756832015">
          <w:marLeft w:val="0"/>
          <w:marRight w:val="0"/>
          <w:marTop w:val="0"/>
          <w:marBottom w:val="0"/>
          <w:divBdr>
            <w:top w:val="none" w:sz="0" w:space="0" w:color="auto"/>
            <w:left w:val="none" w:sz="0" w:space="0" w:color="auto"/>
            <w:bottom w:val="none" w:sz="0" w:space="0" w:color="auto"/>
            <w:right w:val="none" w:sz="0" w:space="0" w:color="auto"/>
          </w:divBdr>
        </w:div>
        <w:div w:id="768087384">
          <w:marLeft w:val="0"/>
          <w:marRight w:val="0"/>
          <w:marTop w:val="0"/>
          <w:marBottom w:val="0"/>
          <w:divBdr>
            <w:top w:val="none" w:sz="0" w:space="0" w:color="auto"/>
            <w:left w:val="none" w:sz="0" w:space="0" w:color="auto"/>
            <w:bottom w:val="none" w:sz="0" w:space="0" w:color="auto"/>
            <w:right w:val="none" w:sz="0" w:space="0" w:color="auto"/>
          </w:divBdr>
        </w:div>
        <w:div w:id="790127211">
          <w:marLeft w:val="0"/>
          <w:marRight w:val="0"/>
          <w:marTop w:val="0"/>
          <w:marBottom w:val="0"/>
          <w:divBdr>
            <w:top w:val="none" w:sz="0" w:space="0" w:color="auto"/>
            <w:left w:val="none" w:sz="0" w:space="0" w:color="auto"/>
            <w:bottom w:val="none" w:sz="0" w:space="0" w:color="auto"/>
            <w:right w:val="none" w:sz="0" w:space="0" w:color="auto"/>
          </w:divBdr>
        </w:div>
        <w:div w:id="793908839">
          <w:marLeft w:val="0"/>
          <w:marRight w:val="0"/>
          <w:marTop w:val="0"/>
          <w:marBottom w:val="0"/>
          <w:divBdr>
            <w:top w:val="none" w:sz="0" w:space="0" w:color="auto"/>
            <w:left w:val="none" w:sz="0" w:space="0" w:color="auto"/>
            <w:bottom w:val="none" w:sz="0" w:space="0" w:color="auto"/>
            <w:right w:val="none" w:sz="0" w:space="0" w:color="auto"/>
          </w:divBdr>
        </w:div>
        <w:div w:id="877621050">
          <w:marLeft w:val="0"/>
          <w:marRight w:val="0"/>
          <w:marTop w:val="0"/>
          <w:marBottom w:val="0"/>
          <w:divBdr>
            <w:top w:val="none" w:sz="0" w:space="0" w:color="auto"/>
            <w:left w:val="none" w:sz="0" w:space="0" w:color="auto"/>
            <w:bottom w:val="none" w:sz="0" w:space="0" w:color="auto"/>
            <w:right w:val="none" w:sz="0" w:space="0" w:color="auto"/>
          </w:divBdr>
        </w:div>
        <w:div w:id="893733574">
          <w:marLeft w:val="0"/>
          <w:marRight w:val="0"/>
          <w:marTop w:val="0"/>
          <w:marBottom w:val="0"/>
          <w:divBdr>
            <w:top w:val="none" w:sz="0" w:space="0" w:color="auto"/>
            <w:left w:val="none" w:sz="0" w:space="0" w:color="auto"/>
            <w:bottom w:val="none" w:sz="0" w:space="0" w:color="auto"/>
            <w:right w:val="none" w:sz="0" w:space="0" w:color="auto"/>
          </w:divBdr>
        </w:div>
        <w:div w:id="914168902">
          <w:marLeft w:val="0"/>
          <w:marRight w:val="0"/>
          <w:marTop w:val="0"/>
          <w:marBottom w:val="0"/>
          <w:divBdr>
            <w:top w:val="none" w:sz="0" w:space="0" w:color="auto"/>
            <w:left w:val="none" w:sz="0" w:space="0" w:color="auto"/>
            <w:bottom w:val="none" w:sz="0" w:space="0" w:color="auto"/>
            <w:right w:val="none" w:sz="0" w:space="0" w:color="auto"/>
          </w:divBdr>
        </w:div>
        <w:div w:id="915212182">
          <w:marLeft w:val="0"/>
          <w:marRight w:val="0"/>
          <w:marTop w:val="0"/>
          <w:marBottom w:val="0"/>
          <w:divBdr>
            <w:top w:val="none" w:sz="0" w:space="0" w:color="auto"/>
            <w:left w:val="none" w:sz="0" w:space="0" w:color="auto"/>
            <w:bottom w:val="none" w:sz="0" w:space="0" w:color="auto"/>
            <w:right w:val="none" w:sz="0" w:space="0" w:color="auto"/>
          </w:divBdr>
        </w:div>
        <w:div w:id="979843719">
          <w:marLeft w:val="0"/>
          <w:marRight w:val="0"/>
          <w:marTop w:val="0"/>
          <w:marBottom w:val="0"/>
          <w:divBdr>
            <w:top w:val="none" w:sz="0" w:space="0" w:color="auto"/>
            <w:left w:val="none" w:sz="0" w:space="0" w:color="auto"/>
            <w:bottom w:val="none" w:sz="0" w:space="0" w:color="auto"/>
            <w:right w:val="none" w:sz="0" w:space="0" w:color="auto"/>
          </w:divBdr>
        </w:div>
        <w:div w:id="989097854">
          <w:marLeft w:val="0"/>
          <w:marRight w:val="0"/>
          <w:marTop w:val="0"/>
          <w:marBottom w:val="0"/>
          <w:divBdr>
            <w:top w:val="none" w:sz="0" w:space="0" w:color="auto"/>
            <w:left w:val="none" w:sz="0" w:space="0" w:color="auto"/>
            <w:bottom w:val="none" w:sz="0" w:space="0" w:color="auto"/>
            <w:right w:val="none" w:sz="0" w:space="0" w:color="auto"/>
          </w:divBdr>
        </w:div>
        <w:div w:id="999697448">
          <w:marLeft w:val="0"/>
          <w:marRight w:val="0"/>
          <w:marTop w:val="0"/>
          <w:marBottom w:val="0"/>
          <w:divBdr>
            <w:top w:val="none" w:sz="0" w:space="0" w:color="auto"/>
            <w:left w:val="none" w:sz="0" w:space="0" w:color="auto"/>
            <w:bottom w:val="none" w:sz="0" w:space="0" w:color="auto"/>
            <w:right w:val="none" w:sz="0" w:space="0" w:color="auto"/>
          </w:divBdr>
        </w:div>
        <w:div w:id="1061490250">
          <w:marLeft w:val="0"/>
          <w:marRight w:val="0"/>
          <w:marTop w:val="0"/>
          <w:marBottom w:val="0"/>
          <w:divBdr>
            <w:top w:val="none" w:sz="0" w:space="0" w:color="auto"/>
            <w:left w:val="none" w:sz="0" w:space="0" w:color="auto"/>
            <w:bottom w:val="none" w:sz="0" w:space="0" w:color="auto"/>
            <w:right w:val="none" w:sz="0" w:space="0" w:color="auto"/>
          </w:divBdr>
        </w:div>
        <w:div w:id="1134299001">
          <w:marLeft w:val="0"/>
          <w:marRight w:val="0"/>
          <w:marTop w:val="0"/>
          <w:marBottom w:val="0"/>
          <w:divBdr>
            <w:top w:val="none" w:sz="0" w:space="0" w:color="auto"/>
            <w:left w:val="none" w:sz="0" w:space="0" w:color="auto"/>
            <w:bottom w:val="none" w:sz="0" w:space="0" w:color="auto"/>
            <w:right w:val="none" w:sz="0" w:space="0" w:color="auto"/>
          </w:divBdr>
        </w:div>
        <w:div w:id="1134711538">
          <w:marLeft w:val="0"/>
          <w:marRight w:val="0"/>
          <w:marTop w:val="0"/>
          <w:marBottom w:val="0"/>
          <w:divBdr>
            <w:top w:val="none" w:sz="0" w:space="0" w:color="auto"/>
            <w:left w:val="none" w:sz="0" w:space="0" w:color="auto"/>
            <w:bottom w:val="none" w:sz="0" w:space="0" w:color="auto"/>
            <w:right w:val="none" w:sz="0" w:space="0" w:color="auto"/>
          </w:divBdr>
        </w:div>
        <w:div w:id="1145585399">
          <w:marLeft w:val="0"/>
          <w:marRight w:val="0"/>
          <w:marTop w:val="0"/>
          <w:marBottom w:val="0"/>
          <w:divBdr>
            <w:top w:val="none" w:sz="0" w:space="0" w:color="auto"/>
            <w:left w:val="none" w:sz="0" w:space="0" w:color="auto"/>
            <w:bottom w:val="none" w:sz="0" w:space="0" w:color="auto"/>
            <w:right w:val="none" w:sz="0" w:space="0" w:color="auto"/>
          </w:divBdr>
        </w:div>
        <w:div w:id="1180199490">
          <w:marLeft w:val="0"/>
          <w:marRight w:val="0"/>
          <w:marTop w:val="0"/>
          <w:marBottom w:val="0"/>
          <w:divBdr>
            <w:top w:val="none" w:sz="0" w:space="0" w:color="auto"/>
            <w:left w:val="none" w:sz="0" w:space="0" w:color="auto"/>
            <w:bottom w:val="none" w:sz="0" w:space="0" w:color="auto"/>
            <w:right w:val="none" w:sz="0" w:space="0" w:color="auto"/>
          </w:divBdr>
        </w:div>
        <w:div w:id="1210916780">
          <w:marLeft w:val="0"/>
          <w:marRight w:val="0"/>
          <w:marTop w:val="0"/>
          <w:marBottom w:val="0"/>
          <w:divBdr>
            <w:top w:val="none" w:sz="0" w:space="0" w:color="auto"/>
            <w:left w:val="none" w:sz="0" w:space="0" w:color="auto"/>
            <w:bottom w:val="none" w:sz="0" w:space="0" w:color="auto"/>
            <w:right w:val="none" w:sz="0" w:space="0" w:color="auto"/>
          </w:divBdr>
        </w:div>
        <w:div w:id="1216043241">
          <w:marLeft w:val="0"/>
          <w:marRight w:val="0"/>
          <w:marTop w:val="0"/>
          <w:marBottom w:val="0"/>
          <w:divBdr>
            <w:top w:val="none" w:sz="0" w:space="0" w:color="auto"/>
            <w:left w:val="none" w:sz="0" w:space="0" w:color="auto"/>
            <w:bottom w:val="none" w:sz="0" w:space="0" w:color="auto"/>
            <w:right w:val="none" w:sz="0" w:space="0" w:color="auto"/>
          </w:divBdr>
        </w:div>
        <w:div w:id="1247887314">
          <w:marLeft w:val="0"/>
          <w:marRight w:val="0"/>
          <w:marTop w:val="0"/>
          <w:marBottom w:val="0"/>
          <w:divBdr>
            <w:top w:val="none" w:sz="0" w:space="0" w:color="auto"/>
            <w:left w:val="none" w:sz="0" w:space="0" w:color="auto"/>
            <w:bottom w:val="none" w:sz="0" w:space="0" w:color="auto"/>
            <w:right w:val="none" w:sz="0" w:space="0" w:color="auto"/>
          </w:divBdr>
        </w:div>
        <w:div w:id="1253511319">
          <w:marLeft w:val="0"/>
          <w:marRight w:val="0"/>
          <w:marTop w:val="0"/>
          <w:marBottom w:val="0"/>
          <w:divBdr>
            <w:top w:val="none" w:sz="0" w:space="0" w:color="auto"/>
            <w:left w:val="none" w:sz="0" w:space="0" w:color="auto"/>
            <w:bottom w:val="none" w:sz="0" w:space="0" w:color="auto"/>
            <w:right w:val="none" w:sz="0" w:space="0" w:color="auto"/>
          </w:divBdr>
        </w:div>
        <w:div w:id="1268847864">
          <w:marLeft w:val="0"/>
          <w:marRight w:val="0"/>
          <w:marTop w:val="0"/>
          <w:marBottom w:val="0"/>
          <w:divBdr>
            <w:top w:val="none" w:sz="0" w:space="0" w:color="auto"/>
            <w:left w:val="none" w:sz="0" w:space="0" w:color="auto"/>
            <w:bottom w:val="none" w:sz="0" w:space="0" w:color="auto"/>
            <w:right w:val="none" w:sz="0" w:space="0" w:color="auto"/>
          </w:divBdr>
        </w:div>
        <w:div w:id="1283540967">
          <w:marLeft w:val="0"/>
          <w:marRight w:val="0"/>
          <w:marTop w:val="0"/>
          <w:marBottom w:val="0"/>
          <w:divBdr>
            <w:top w:val="none" w:sz="0" w:space="0" w:color="auto"/>
            <w:left w:val="none" w:sz="0" w:space="0" w:color="auto"/>
            <w:bottom w:val="none" w:sz="0" w:space="0" w:color="auto"/>
            <w:right w:val="none" w:sz="0" w:space="0" w:color="auto"/>
          </w:divBdr>
        </w:div>
        <w:div w:id="1284075137">
          <w:marLeft w:val="0"/>
          <w:marRight w:val="0"/>
          <w:marTop w:val="0"/>
          <w:marBottom w:val="0"/>
          <w:divBdr>
            <w:top w:val="none" w:sz="0" w:space="0" w:color="auto"/>
            <w:left w:val="none" w:sz="0" w:space="0" w:color="auto"/>
            <w:bottom w:val="none" w:sz="0" w:space="0" w:color="auto"/>
            <w:right w:val="none" w:sz="0" w:space="0" w:color="auto"/>
          </w:divBdr>
        </w:div>
        <w:div w:id="1338071658">
          <w:marLeft w:val="0"/>
          <w:marRight w:val="0"/>
          <w:marTop w:val="0"/>
          <w:marBottom w:val="0"/>
          <w:divBdr>
            <w:top w:val="none" w:sz="0" w:space="0" w:color="auto"/>
            <w:left w:val="none" w:sz="0" w:space="0" w:color="auto"/>
            <w:bottom w:val="none" w:sz="0" w:space="0" w:color="auto"/>
            <w:right w:val="none" w:sz="0" w:space="0" w:color="auto"/>
          </w:divBdr>
        </w:div>
        <w:div w:id="1369573668">
          <w:marLeft w:val="0"/>
          <w:marRight w:val="0"/>
          <w:marTop w:val="0"/>
          <w:marBottom w:val="0"/>
          <w:divBdr>
            <w:top w:val="none" w:sz="0" w:space="0" w:color="auto"/>
            <w:left w:val="none" w:sz="0" w:space="0" w:color="auto"/>
            <w:bottom w:val="none" w:sz="0" w:space="0" w:color="auto"/>
            <w:right w:val="none" w:sz="0" w:space="0" w:color="auto"/>
          </w:divBdr>
        </w:div>
        <w:div w:id="1377923023">
          <w:marLeft w:val="0"/>
          <w:marRight w:val="0"/>
          <w:marTop w:val="0"/>
          <w:marBottom w:val="0"/>
          <w:divBdr>
            <w:top w:val="none" w:sz="0" w:space="0" w:color="auto"/>
            <w:left w:val="none" w:sz="0" w:space="0" w:color="auto"/>
            <w:bottom w:val="none" w:sz="0" w:space="0" w:color="auto"/>
            <w:right w:val="none" w:sz="0" w:space="0" w:color="auto"/>
          </w:divBdr>
        </w:div>
        <w:div w:id="1388064541">
          <w:marLeft w:val="0"/>
          <w:marRight w:val="0"/>
          <w:marTop w:val="0"/>
          <w:marBottom w:val="0"/>
          <w:divBdr>
            <w:top w:val="none" w:sz="0" w:space="0" w:color="auto"/>
            <w:left w:val="none" w:sz="0" w:space="0" w:color="auto"/>
            <w:bottom w:val="none" w:sz="0" w:space="0" w:color="auto"/>
            <w:right w:val="none" w:sz="0" w:space="0" w:color="auto"/>
          </w:divBdr>
        </w:div>
        <w:div w:id="1437869423">
          <w:marLeft w:val="0"/>
          <w:marRight w:val="0"/>
          <w:marTop w:val="0"/>
          <w:marBottom w:val="0"/>
          <w:divBdr>
            <w:top w:val="none" w:sz="0" w:space="0" w:color="auto"/>
            <w:left w:val="none" w:sz="0" w:space="0" w:color="auto"/>
            <w:bottom w:val="none" w:sz="0" w:space="0" w:color="auto"/>
            <w:right w:val="none" w:sz="0" w:space="0" w:color="auto"/>
          </w:divBdr>
        </w:div>
        <w:div w:id="1442451652">
          <w:marLeft w:val="0"/>
          <w:marRight w:val="0"/>
          <w:marTop w:val="0"/>
          <w:marBottom w:val="0"/>
          <w:divBdr>
            <w:top w:val="none" w:sz="0" w:space="0" w:color="auto"/>
            <w:left w:val="none" w:sz="0" w:space="0" w:color="auto"/>
            <w:bottom w:val="none" w:sz="0" w:space="0" w:color="auto"/>
            <w:right w:val="none" w:sz="0" w:space="0" w:color="auto"/>
          </w:divBdr>
        </w:div>
        <w:div w:id="1473213359">
          <w:marLeft w:val="0"/>
          <w:marRight w:val="0"/>
          <w:marTop w:val="0"/>
          <w:marBottom w:val="0"/>
          <w:divBdr>
            <w:top w:val="none" w:sz="0" w:space="0" w:color="auto"/>
            <w:left w:val="none" w:sz="0" w:space="0" w:color="auto"/>
            <w:bottom w:val="none" w:sz="0" w:space="0" w:color="auto"/>
            <w:right w:val="none" w:sz="0" w:space="0" w:color="auto"/>
          </w:divBdr>
        </w:div>
        <w:div w:id="1504513274">
          <w:marLeft w:val="0"/>
          <w:marRight w:val="0"/>
          <w:marTop w:val="0"/>
          <w:marBottom w:val="0"/>
          <w:divBdr>
            <w:top w:val="none" w:sz="0" w:space="0" w:color="auto"/>
            <w:left w:val="none" w:sz="0" w:space="0" w:color="auto"/>
            <w:bottom w:val="none" w:sz="0" w:space="0" w:color="auto"/>
            <w:right w:val="none" w:sz="0" w:space="0" w:color="auto"/>
          </w:divBdr>
        </w:div>
        <w:div w:id="1526164761">
          <w:marLeft w:val="0"/>
          <w:marRight w:val="0"/>
          <w:marTop w:val="0"/>
          <w:marBottom w:val="0"/>
          <w:divBdr>
            <w:top w:val="none" w:sz="0" w:space="0" w:color="auto"/>
            <w:left w:val="none" w:sz="0" w:space="0" w:color="auto"/>
            <w:bottom w:val="none" w:sz="0" w:space="0" w:color="auto"/>
            <w:right w:val="none" w:sz="0" w:space="0" w:color="auto"/>
          </w:divBdr>
        </w:div>
        <w:div w:id="1533689218">
          <w:marLeft w:val="0"/>
          <w:marRight w:val="0"/>
          <w:marTop w:val="0"/>
          <w:marBottom w:val="0"/>
          <w:divBdr>
            <w:top w:val="none" w:sz="0" w:space="0" w:color="auto"/>
            <w:left w:val="none" w:sz="0" w:space="0" w:color="auto"/>
            <w:bottom w:val="none" w:sz="0" w:space="0" w:color="auto"/>
            <w:right w:val="none" w:sz="0" w:space="0" w:color="auto"/>
          </w:divBdr>
        </w:div>
        <w:div w:id="1534272401">
          <w:marLeft w:val="0"/>
          <w:marRight w:val="0"/>
          <w:marTop w:val="0"/>
          <w:marBottom w:val="0"/>
          <w:divBdr>
            <w:top w:val="none" w:sz="0" w:space="0" w:color="auto"/>
            <w:left w:val="none" w:sz="0" w:space="0" w:color="auto"/>
            <w:bottom w:val="none" w:sz="0" w:space="0" w:color="auto"/>
            <w:right w:val="none" w:sz="0" w:space="0" w:color="auto"/>
          </w:divBdr>
        </w:div>
        <w:div w:id="1543178189">
          <w:marLeft w:val="0"/>
          <w:marRight w:val="0"/>
          <w:marTop w:val="0"/>
          <w:marBottom w:val="0"/>
          <w:divBdr>
            <w:top w:val="none" w:sz="0" w:space="0" w:color="auto"/>
            <w:left w:val="none" w:sz="0" w:space="0" w:color="auto"/>
            <w:bottom w:val="none" w:sz="0" w:space="0" w:color="auto"/>
            <w:right w:val="none" w:sz="0" w:space="0" w:color="auto"/>
          </w:divBdr>
        </w:div>
        <w:div w:id="1623342335">
          <w:marLeft w:val="0"/>
          <w:marRight w:val="0"/>
          <w:marTop w:val="0"/>
          <w:marBottom w:val="0"/>
          <w:divBdr>
            <w:top w:val="none" w:sz="0" w:space="0" w:color="auto"/>
            <w:left w:val="none" w:sz="0" w:space="0" w:color="auto"/>
            <w:bottom w:val="none" w:sz="0" w:space="0" w:color="auto"/>
            <w:right w:val="none" w:sz="0" w:space="0" w:color="auto"/>
          </w:divBdr>
        </w:div>
        <w:div w:id="1638215718">
          <w:marLeft w:val="0"/>
          <w:marRight w:val="0"/>
          <w:marTop w:val="0"/>
          <w:marBottom w:val="0"/>
          <w:divBdr>
            <w:top w:val="none" w:sz="0" w:space="0" w:color="auto"/>
            <w:left w:val="none" w:sz="0" w:space="0" w:color="auto"/>
            <w:bottom w:val="none" w:sz="0" w:space="0" w:color="auto"/>
            <w:right w:val="none" w:sz="0" w:space="0" w:color="auto"/>
          </w:divBdr>
        </w:div>
        <w:div w:id="1764884927">
          <w:marLeft w:val="0"/>
          <w:marRight w:val="0"/>
          <w:marTop w:val="0"/>
          <w:marBottom w:val="0"/>
          <w:divBdr>
            <w:top w:val="none" w:sz="0" w:space="0" w:color="auto"/>
            <w:left w:val="none" w:sz="0" w:space="0" w:color="auto"/>
            <w:bottom w:val="none" w:sz="0" w:space="0" w:color="auto"/>
            <w:right w:val="none" w:sz="0" w:space="0" w:color="auto"/>
          </w:divBdr>
        </w:div>
        <w:div w:id="1796674911">
          <w:marLeft w:val="0"/>
          <w:marRight w:val="0"/>
          <w:marTop w:val="0"/>
          <w:marBottom w:val="0"/>
          <w:divBdr>
            <w:top w:val="none" w:sz="0" w:space="0" w:color="auto"/>
            <w:left w:val="none" w:sz="0" w:space="0" w:color="auto"/>
            <w:bottom w:val="none" w:sz="0" w:space="0" w:color="auto"/>
            <w:right w:val="none" w:sz="0" w:space="0" w:color="auto"/>
          </w:divBdr>
        </w:div>
        <w:div w:id="1806311280">
          <w:marLeft w:val="0"/>
          <w:marRight w:val="0"/>
          <w:marTop w:val="0"/>
          <w:marBottom w:val="0"/>
          <w:divBdr>
            <w:top w:val="none" w:sz="0" w:space="0" w:color="auto"/>
            <w:left w:val="none" w:sz="0" w:space="0" w:color="auto"/>
            <w:bottom w:val="none" w:sz="0" w:space="0" w:color="auto"/>
            <w:right w:val="none" w:sz="0" w:space="0" w:color="auto"/>
          </w:divBdr>
        </w:div>
        <w:div w:id="1877891207">
          <w:marLeft w:val="0"/>
          <w:marRight w:val="0"/>
          <w:marTop w:val="0"/>
          <w:marBottom w:val="0"/>
          <w:divBdr>
            <w:top w:val="none" w:sz="0" w:space="0" w:color="auto"/>
            <w:left w:val="none" w:sz="0" w:space="0" w:color="auto"/>
            <w:bottom w:val="none" w:sz="0" w:space="0" w:color="auto"/>
            <w:right w:val="none" w:sz="0" w:space="0" w:color="auto"/>
          </w:divBdr>
        </w:div>
        <w:div w:id="1924872335">
          <w:marLeft w:val="0"/>
          <w:marRight w:val="0"/>
          <w:marTop w:val="0"/>
          <w:marBottom w:val="0"/>
          <w:divBdr>
            <w:top w:val="none" w:sz="0" w:space="0" w:color="auto"/>
            <w:left w:val="none" w:sz="0" w:space="0" w:color="auto"/>
            <w:bottom w:val="none" w:sz="0" w:space="0" w:color="auto"/>
            <w:right w:val="none" w:sz="0" w:space="0" w:color="auto"/>
          </w:divBdr>
        </w:div>
        <w:div w:id="2038388804">
          <w:marLeft w:val="0"/>
          <w:marRight w:val="0"/>
          <w:marTop w:val="0"/>
          <w:marBottom w:val="0"/>
          <w:divBdr>
            <w:top w:val="none" w:sz="0" w:space="0" w:color="auto"/>
            <w:left w:val="none" w:sz="0" w:space="0" w:color="auto"/>
            <w:bottom w:val="none" w:sz="0" w:space="0" w:color="auto"/>
            <w:right w:val="none" w:sz="0" w:space="0" w:color="auto"/>
          </w:divBdr>
        </w:div>
        <w:div w:id="2078474892">
          <w:marLeft w:val="0"/>
          <w:marRight w:val="0"/>
          <w:marTop w:val="0"/>
          <w:marBottom w:val="0"/>
          <w:divBdr>
            <w:top w:val="none" w:sz="0" w:space="0" w:color="auto"/>
            <w:left w:val="none" w:sz="0" w:space="0" w:color="auto"/>
            <w:bottom w:val="none" w:sz="0" w:space="0" w:color="auto"/>
            <w:right w:val="none" w:sz="0" w:space="0" w:color="auto"/>
          </w:divBdr>
        </w:div>
        <w:div w:id="2104186288">
          <w:marLeft w:val="0"/>
          <w:marRight w:val="0"/>
          <w:marTop w:val="0"/>
          <w:marBottom w:val="0"/>
          <w:divBdr>
            <w:top w:val="none" w:sz="0" w:space="0" w:color="auto"/>
            <w:left w:val="none" w:sz="0" w:space="0" w:color="auto"/>
            <w:bottom w:val="none" w:sz="0" w:space="0" w:color="auto"/>
            <w:right w:val="none" w:sz="0" w:space="0" w:color="auto"/>
          </w:divBdr>
        </w:div>
        <w:div w:id="2121140253">
          <w:marLeft w:val="0"/>
          <w:marRight w:val="0"/>
          <w:marTop w:val="0"/>
          <w:marBottom w:val="0"/>
          <w:divBdr>
            <w:top w:val="none" w:sz="0" w:space="0" w:color="auto"/>
            <w:left w:val="none" w:sz="0" w:space="0" w:color="auto"/>
            <w:bottom w:val="none" w:sz="0" w:space="0" w:color="auto"/>
            <w:right w:val="none" w:sz="0" w:space="0" w:color="auto"/>
          </w:divBdr>
        </w:div>
        <w:div w:id="2130466648">
          <w:marLeft w:val="0"/>
          <w:marRight w:val="0"/>
          <w:marTop w:val="0"/>
          <w:marBottom w:val="0"/>
          <w:divBdr>
            <w:top w:val="none" w:sz="0" w:space="0" w:color="auto"/>
            <w:left w:val="none" w:sz="0" w:space="0" w:color="auto"/>
            <w:bottom w:val="none" w:sz="0" w:space="0" w:color="auto"/>
            <w:right w:val="none" w:sz="0" w:space="0" w:color="auto"/>
          </w:divBdr>
        </w:div>
      </w:divsChild>
    </w:div>
    <w:div w:id="1596934082">
      <w:bodyDiv w:val="1"/>
      <w:marLeft w:val="0"/>
      <w:marRight w:val="0"/>
      <w:marTop w:val="0"/>
      <w:marBottom w:val="0"/>
      <w:divBdr>
        <w:top w:val="none" w:sz="0" w:space="0" w:color="auto"/>
        <w:left w:val="none" w:sz="0" w:space="0" w:color="auto"/>
        <w:bottom w:val="none" w:sz="0" w:space="0" w:color="auto"/>
        <w:right w:val="none" w:sz="0" w:space="0" w:color="auto"/>
      </w:divBdr>
      <w:divsChild>
        <w:div w:id="711884787">
          <w:marLeft w:val="0"/>
          <w:marRight w:val="0"/>
          <w:marTop w:val="0"/>
          <w:marBottom w:val="0"/>
          <w:divBdr>
            <w:top w:val="none" w:sz="0" w:space="0" w:color="auto"/>
            <w:left w:val="none" w:sz="0" w:space="0" w:color="auto"/>
            <w:bottom w:val="none" w:sz="0" w:space="0" w:color="auto"/>
            <w:right w:val="none" w:sz="0" w:space="0" w:color="auto"/>
          </w:divBdr>
        </w:div>
        <w:div w:id="976497469">
          <w:marLeft w:val="0"/>
          <w:marRight w:val="0"/>
          <w:marTop w:val="0"/>
          <w:marBottom w:val="0"/>
          <w:divBdr>
            <w:top w:val="none" w:sz="0" w:space="0" w:color="auto"/>
            <w:left w:val="none" w:sz="0" w:space="0" w:color="auto"/>
            <w:bottom w:val="none" w:sz="0" w:space="0" w:color="auto"/>
            <w:right w:val="none" w:sz="0" w:space="0" w:color="auto"/>
          </w:divBdr>
        </w:div>
        <w:div w:id="1674381167">
          <w:marLeft w:val="0"/>
          <w:marRight w:val="0"/>
          <w:marTop w:val="0"/>
          <w:marBottom w:val="0"/>
          <w:divBdr>
            <w:top w:val="none" w:sz="0" w:space="0" w:color="auto"/>
            <w:left w:val="none" w:sz="0" w:space="0" w:color="auto"/>
            <w:bottom w:val="none" w:sz="0" w:space="0" w:color="auto"/>
            <w:right w:val="none" w:sz="0" w:space="0" w:color="auto"/>
          </w:divBdr>
        </w:div>
      </w:divsChild>
    </w:div>
    <w:div w:id="1813671635">
      <w:bodyDiv w:val="1"/>
      <w:marLeft w:val="0"/>
      <w:marRight w:val="0"/>
      <w:marTop w:val="0"/>
      <w:marBottom w:val="0"/>
      <w:divBdr>
        <w:top w:val="none" w:sz="0" w:space="0" w:color="auto"/>
        <w:left w:val="none" w:sz="0" w:space="0" w:color="auto"/>
        <w:bottom w:val="none" w:sz="0" w:space="0" w:color="auto"/>
        <w:right w:val="none" w:sz="0" w:space="0" w:color="auto"/>
      </w:divBdr>
      <w:divsChild>
        <w:div w:id="504631063">
          <w:marLeft w:val="0"/>
          <w:marRight w:val="0"/>
          <w:marTop w:val="0"/>
          <w:marBottom w:val="0"/>
          <w:divBdr>
            <w:top w:val="none" w:sz="0" w:space="0" w:color="auto"/>
            <w:left w:val="none" w:sz="0" w:space="0" w:color="auto"/>
            <w:bottom w:val="none" w:sz="0" w:space="0" w:color="auto"/>
            <w:right w:val="none" w:sz="0" w:space="0" w:color="auto"/>
          </w:divBdr>
        </w:div>
        <w:div w:id="1930652744">
          <w:marLeft w:val="0"/>
          <w:marRight w:val="0"/>
          <w:marTop w:val="0"/>
          <w:marBottom w:val="0"/>
          <w:divBdr>
            <w:top w:val="none" w:sz="0" w:space="0" w:color="auto"/>
            <w:left w:val="none" w:sz="0" w:space="0" w:color="auto"/>
            <w:bottom w:val="none" w:sz="0" w:space="0" w:color="auto"/>
            <w:right w:val="none" w:sz="0" w:space="0" w:color="auto"/>
          </w:divBdr>
        </w:div>
      </w:divsChild>
    </w:div>
    <w:div w:id="207716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inklocalactpersonal.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budget.govt.nz/budget/2020/by/dept/moh.htm" TargetMode="External"/><Relationship Id="rId2" Type="http://schemas.openxmlformats.org/officeDocument/2006/relationships/hyperlink" Target="https://budget.govt.nz/budget/docs/estimates/v6/est20-v6-health.doc?web=1" TargetMode="External"/><Relationship Id="rId1" Type="http://schemas.openxmlformats.org/officeDocument/2006/relationships/hyperlink" Target="http://www.treasury.govt.nz/publications/informationreleases/budget/2017" TargetMode="External"/><Relationship Id="rId6" Type="http://schemas.openxmlformats.org/officeDocument/2006/relationships/hyperlink" Target="https://www.knowledgeinstitute.co.nz/blog/post/62674/video-kate-discusses-developmental-evaluation/" TargetMode="External"/><Relationship Id="rId5" Type="http://schemas.openxmlformats.org/officeDocument/2006/relationships/hyperlink" Target="https://www.health.govt.nz/publication/faiva-ora-2016-2021-national-pasifika-disability-plan" TargetMode="External"/><Relationship Id="rId4" Type="http://schemas.openxmlformats.org/officeDocument/2006/relationships/hyperlink" Target="https://msd.govt.nz/about-msd-and-our-work/publications-resources/information-releases/cabinet-papers/2021/disability-system-transition.html" TargetMode="External"/></Relationships>
</file>

<file path=word/theme/theme1.xml><?xml version="1.0" encoding="utf-8"?>
<a:theme xmlns:a="http://schemas.openxmlformats.org/drawingml/2006/main" name="Office Theme">
  <a:themeElements>
    <a:clrScheme name="Frank palette">
      <a:dk1>
        <a:sysClr val="windowText" lastClr="000000"/>
      </a:dk1>
      <a:lt1>
        <a:sysClr val="window" lastClr="FFFFFF"/>
      </a:lt1>
      <a:dk2>
        <a:srgbClr val="44546A"/>
      </a:dk2>
      <a:lt2>
        <a:srgbClr val="E7E6E6"/>
      </a:lt2>
      <a:accent1>
        <a:srgbClr val="C9061D"/>
      </a:accent1>
      <a:accent2>
        <a:srgbClr val="218CC7"/>
      </a:accent2>
      <a:accent3>
        <a:srgbClr val="337997"/>
      </a:accent3>
      <a:accent4>
        <a:srgbClr val="7BC4AF"/>
      </a:accent4>
      <a:accent5>
        <a:srgbClr val="FBF7EF"/>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C3561-ED2F-4CD7-8CB0-C8B8A41C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12118</Words>
  <Characters>69073</Characters>
  <Application>Microsoft Office Word</Application>
  <DocSecurity>2</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81029</CharactersWithSpaces>
  <SharedDoc>false</SharedDoc>
  <HLinks>
    <vt:vector size="54" baseType="variant">
      <vt:variant>
        <vt:i4>7405649</vt:i4>
      </vt:variant>
      <vt:variant>
        <vt:i4>6</vt:i4>
      </vt:variant>
      <vt:variant>
        <vt:i4>0</vt:i4>
      </vt:variant>
      <vt:variant>
        <vt:i4>5</vt:i4>
      </vt:variant>
      <vt:variant>
        <vt:lpwstr>mailto:Pauline.boyles@health.govt.nz</vt:lpwstr>
      </vt:variant>
      <vt:variant>
        <vt:lpwstr/>
      </vt:variant>
      <vt:variant>
        <vt:i4>6553672</vt:i4>
      </vt:variant>
      <vt:variant>
        <vt:i4>3</vt:i4>
      </vt:variant>
      <vt:variant>
        <vt:i4>0</vt:i4>
      </vt:variant>
      <vt:variant>
        <vt:i4>5</vt:i4>
      </vt:variant>
      <vt:variant>
        <vt:lpwstr>mailto:Patricia.Gonzales@health.govt.nz</vt:lpwstr>
      </vt:variant>
      <vt:variant>
        <vt:lpwstr/>
      </vt:variant>
      <vt:variant>
        <vt:i4>327685</vt:i4>
      </vt:variant>
      <vt:variant>
        <vt:i4>0</vt:i4>
      </vt:variant>
      <vt:variant>
        <vt:i4>0</vt:i4>
      </vt:variant>
      <vt:variant>
        <vt:i4>5</vt:i4>
      </vt:variant>
      <vt:variant>
        <vt:lpwstr>https://www.ird.govt.nz/income-tax/income-tax-for-individuals/tax-codes-and-tax-rates-for-individuals/tax-codes-for-individuals/complete-my-tax-code-declaration</vt:lpwstr>
      </vt:variant>
      <vt:variant>
        <vt:lpwstr/>
      </vt:variant>
      <vt:variant>
        <vt:i4>2621536</vt:i4>
      </vt:variant>
      <vt:variant>
        <vt:i4>15</vt:i4>
      </vt:variant>
      <vt:variant>
        <vt:i4>0</vt:i4>
      </vt:variant>
      <vt:variant>
        <vt:i4>5</vt:i4>
      </vt:variant>
      <vt:variant>
        <vt:lpwstr>https://www.knowledgeinstitute.co.nz/blog/post/62674/video-kate-discusses-developmental-evaluation/</vt:lpwstr>
      </vt:variant>
      <vt:variant>
        <vt:lpwstr/>
      </vt:variant>
      <vt:variant>
        <vt:i4>4521984</vt:i4>
      </vt:variant>
      <vt:variant>
        <vt:i4>12</vt:i4>
      </vt:variant>
      <vt:variant>
        <vt:i4>0</vt:i4>
      </vt:variant>
      <vt:variant>
        <vt:i4>5</vt:i4>
      </vt:variant>
      <vt:variant>
        <vt:lpwstr>https://www.health.govt.nz/publication/faiva-ora-2016-2021-national-pasifika-disability-plan</vt:lpwstr>
      </vt:variant>
      <vt:variant>
        <vt:lpwstr/>
      </vt:variant>
      <vt:variant>
        <vt:i4>1638467</vt:i4>
      </vt:variant>
      <vt:variant>
        <vt:i4>9</vt:i4>
      </vt:variant>
      <vt:variant>
        <vt:i4>0</vt:i4>
      </vt:variant>
      <vt:variant>
        <vt:i4>5</vt:i4>
      </vt:variant>
      <vt:variant>
        <vt:lpwstr>https://msd.govt.nz/about-msd-and-our-work/publications-resources/information-releases/cabinet-papers/2021/disability-system-transition.html</vt:lpwstr>
      </vt:variant>
      <vt:variant>
        <vt:lpwstr/>
      </vt:variant>
      <vt:variant>
        <vt:i4>2228329</vt:i4>
      </vt:variant>
      <vt:variant>
        <vt:i4>6</vt:i4>
      </vt:variant>
      <vt:variant>
        <vt:i4>0</vt:i4>
      </vt:variant>
      <vt:variant>
        <vt:i4>5</vt:i4>
      </vt:variant>
      <vt:variant>
        <vt:lpwstr>https://budget.govt.nz/budget/2020/by/dept/moh.htm</vt:lpwstr>
      </vt:variant>
      <vt:variant>
        <vt:lpwstr/>
      </vt:variant>
      <vt:variant>
        <vt:i4>4259863</vt:i4>
      </vt:variant>
      <vt:variant>
        <vt:i4>3</vt:i4>
      </vt:variant>
      <vt:variant>
        <vt:i4>0</vt:i4>
      </vt:variant>
      <vt:variant>
        <vt:i4>5</vt:i4>
      </vt:variant>
      <vt:variant>
        <vt:lpwstr>https://budget.govt.nz/budget/docs/estimates/v6/est20-v6-health.doc?web=1</vt:lpwstr>
      </vt:variant>
      <vt:variant>
        <vt:lpwstr/>
      </vt:variant>
      <vt:variant>
        <vt:i4>851999</vt:i4>
      </vt:variant>
      <vt:variant>
        <vt:i4>0</vt:i4>
      </vt:variant>
      <vt:variant>
        <vt:i4>0</vt:i4>
      </vt:variant>
      <vt:variant>
        <vt:i4>5</vt:i4>
      </vt:variant>
      <vt:variant>
        <vt:lpwstr>http://www.treasury.govt.nz/publications/informationreleases/budget/2017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2023-07-11T03:47:00Z</dcterms:created>
  <dcterms:modified xsi:type="dcterms:W3CDTF">2023-07-11T03:48:00Z</dcterms:modified>
</cp:coreProperties>
</file>